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7AAF5" w14:textId="77777777" w:rsidR="00847C67" w:rsidRPr="005F0D17" w:rsidRDefault="00847C67" w:rsidP="005F0D17">
      <w:pPr>
        <w:pStyle w:val="a4"/>
        <w:shd w:val="clear" w:color="auto" w:fill="auto"/>
        <w:spacing w:after="3720" w:line="240" w:lineRule="auto"/>
        <w:jc w:val="both"/>
        <w:rPr>
          <w:rFonts w:ascii="Times New Roman" w:eastAsia="Lucida Sans Unicode" w:hAnsi="Times New Roman" w:cs="Times New Roman"/>
          <w:bCs/>
          <w:color w:val="042341"/>
          <w:sz w:val="24"/>
          <w:szCs w:val="24"/>
        </w:rPr>
      </w:pPr>
    </w:p>
    <w:p w14:paraId="72B669D8" w14:textId="77777777" w:rsidR="001F0C50" w:rsidRPr="00C60B58" w:rsidRDefault="004C48E9" w:rsidP="004F4F14">
      <w:pPr>
        <w:pStyle w:val="a4"/>
        <w:shd w:val="clear" w:color="auto" w:fill="auto"/>
        <w:spacing w:after="120"/>
        <w:rPr>
          <w:rFonts w:ascii="Times New Roman" w:hAnsi="Times New Roman" w:cs="Times New Roman"/>
          <w:sz w:val="48"/>
          <w:szCs w:val="48"/>
          <w:lang w:val="ru-RU"/>
        </w:rPr>
      </w:pPr>
      <w:r w:rsidRPr="00D434C8">
        <w:rPr>
          <w:rFonts w:ascii="Times New Roman" w:eastAsia="Lucida Sans Unicode" w:hAnsi="Times New Roman" w:cs="Times New Roman"/>
          <w:b/>
          <w:bCs/>
          <w:color w:val="042341"/>
          <w:sz w:val="48"/>
          <w:szCs w:val="48"/>
          <w:lang w:val="ru"/>
        </w:rPr>
        <w:t>Раздел 10. Руководство по испытанию и сертификации устройств для идентификации животных</w:t>
      </w:r>
    </w:p>
    <w:p w14:paraId="5B077270" w14:textId="77777777" w:rsidR="005F0D17" w:rsidRPr="00C60B58" w:rsidRDefault="005F0D17" w:rsidP="004F4F14">
      <w:pPr>
        <w:pStyle w:val="70"/>
        <w:shd w:val="clear" w:color="auto" w:fill="auto"/>
        <w:spacing w:after="120" w:line="240" w:lineRule="auto"/>
        <w:ind w:firstLine="0"/>
        <w:jc w:val="both"/>
        <w:rPr>
          <w:rFonts w:ascii="Times New Roman" w:hAnsi="Times New Roman" w:cs="Times New Roman"/>
          <w:b w:val="0"/>
          <w:bCs w:val="0"/>
          <w:color w:val="042341"/>
          <w:sz w:val="24"/>
          <w:szCs w:val="24"/>
          <w:lang w:val="ru-RU"/>
        </w:rPr>
      </w:pPr>
    </w:p>
    <w:p w14:paraId="47BE0CFA" w14:textId="77777777" w:rsidR="001F0C50" w:rsidRPr="00C60B58" w:rsidRDefault="004C48E9" w:rsidP="004F4F14">
      <w:pPr>
        <w:pStyle w:val="70"/>
        <w:shd w:val="clear" w:color="auto" w:fill="auto"/>
        <w:spacing w:after="12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276D">
        <w:rPr>
          <w:rFonts w:ascii="Times New Roman" w:hAnsi="Times New Roman" w:cs="Times New Roman"/>
          <w:color w:val="042341"/>
          <w:sz w:val="24"/>
          <w:szCs w:val="24"/>
          <w:lang w:val="ru"/>
        </w:rPr>
        <w:t>Раздел 10. Устройства идентификации</w:t>
      </w:r>
    </w:p>
    <w:p w14:paraId="6104A7F0" w14:textId="77777777" w:rsidR="001F0C50" w:rsidRPr="00C60B58" w:rsidRDefault="004C48E9" w:rsidP="004F4F14">
      <w:pPr>
        <w:pStyle w:val="60"/>
        <w:shd w:val="clear" w:color="auto" w:fill="auto"/>
        <w:spacing w:after="60"/>
        <w:ind w:left="0"/>
        <w:rPr>
          <w:rFonts w:ascii="Times New Roman" w:hAnsi="Times New Roman" w:cs="Times New Roman"/>
          <w:color w:val="0082BD"/>
          <w:sz w:val="20"/>
          <w:szCs w:val="20"/>
          <w:lang w:val="ru-RU"/>
        </w:rPr>
      </w:pPr>
      <w:r w:rsidRPr="00D434C8">
        <w:rPr>
          <w:rFonts w:ascii="Times New Roman" w:hAnsi="Times New Roman" w:cs="Times New Roman"/>
          <w:color w:val="0082BD"/>
          <w:sz w:val="20"/>
          <w:szCs w:val="20"/>
          <w:lang w:val="ru"/>
        </w:rPr>
        <w:t>Дата выпуска версии: февраль 2018 г.</w:t>
      </w:r>
    </w:p>
    <w:p w14:paraId="0AAB8938" w14:textId="77777777" w:rsidR="0085133C" w:rsidRPr="00C60B58" w:rsidRDefault="004C48E9" w:rsidP="004F4F14">
      <w:pPr>
        <w:pStyle w:val="60"/>
        <w:shd w:val="clear" w:color="auto" w:fill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0B5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71BBD373" w14:textId="77777777" w:rsidR="001F0C50" w:rsidRPr="005F0D17" w:rsidRDefault="004C48E9" w:rsidP="005F0D17">
      <w:pPr>
        <w:pStyle w:val="00"/>
      </w:pPr>
      <w:r w:rsidRPr="005F0D17">
        <w:rPr>
          <w:lang w:val="ru"/>
        </w:rPr>
        <w:lastRenderedPageBreak/>
        <w:t>СОДЕРЖАНИЕ</w:t>
      </w:r>
    </w:p>
    <w:p w14:paraId="4DABE620" w14:textId="77777777" w:rsidR="005F0D17" w:rsidRPr="005F0D17" w:rsidRDefault="004C48E9" w:rsidP="006A4A15">
      <w:pPr>
        <w:pStyle w:val="a4"/>
        <w:shd w:val="clear" w:color="auto" w:fill="auto"/>
        <w:spacing w:after="24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5F0D17">
        <w:rPr>
          <w:rFonts w:ascii="Times New Roman" w:hAnsi="Times New Roman" w:cs="Times New Roman"/>
          <w:noProof/>
          <w:sz w:val="2"/>
          <w:szCs w:val="2"/>
          <w:lang w:val="ru-RU" w:eastAsia="ru-RU" w:bidi="he-IL"/>
        </w:rPr>
        <mc:AlternateContent>
          <mc:Choice Requires="wps">
            <w:drawing>
              <wp:inline distT="0" distB="0" distL="0" distR="0" wp14:anchorId="571C06B3" wp14:editId="6939ED26">
                <wp:extent cx="5760000" cy="0"/>
                <wp:effectExtent l="0" t="0" r="31750" b="19050"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82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195" o:spid="_x0000_i1025" style="mso-left-percent:-10001;mso-position-horizontal-relative:char;mso-position-vertical-relative:line;mso-top-percent:-10001;mso-wrap-style:square;visibility:visible" from="0,0" to="453.55pt,0" strokecolor="#0082bd" strokeweight="1.5pt">
                <v:stroke joinstyle="miter"/>
                <w10:wrap type="none"/>
                <w10:anchorlock/>
              </v:line>
            </w:pict>
          </mc:Fallback>
        </mc:AlternateContent>
      </w:r>
    </w:p>
    <w:p w14:paraId="56A8437F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1</w:t>
      </w:r>
      <w:r w:rsidRPr="00AE22F2">
        <w:rPr>
          <w:lang w:val="ru"/>
        </w:rPr>
        <w:tab/>
        <w:t>Введение</w:t>
      </w:r>
      <w:r w:rsidRPr="00AE22F2">
        <w:rPr>
          <w:lang w:val="ru"/>
        </w:rPr>
        <w:tab/>
        <w:t>4</w:t>
      </w:r>
    </w:p>
    <w:p w14:paraId="1032523B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2</w:t>
      </w:r>
      <w:r w:rsidRPr="00AE22F2">
        <w:rPr>
          <w:lang w:val="ru"/>
        </w:rPr>
        <w:tab/>
        <w:t>Определения и терминология</w:t>
      </w:r>
      <w:r w:rsidRPr="00AE22F2">
        <w:rPr>
          <w:lang w:val="ru"/>
        </w:rPr>
        <w:tab/>
        <w:t>4</w:t>
      </w:r>
    </w:p>
    <w:p w14:paraId="758954E8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3</w:t>
      </w:r>
      <w:r w:rsidRPr="00AE22F2">
        <w:rPr>
          <w:lang w:val="ru"/>
        </w:rPr>
        <w:tab/>
        <w:t>Область применения</w:t>
      </w:r>
      <w:r w:rsidRPr="00AE22F2">
        <w:rPr>
          <w:lang w:val="ru"/>
        </w:rPr>
        <w:tab/>
        <w:t>5</w:t>
      </w:r>
    </w:p>
    <w:p w14:paraId="308B4051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4</w:t>
      </w:r>
      <w:r w:rsidRPr="00AE22F2">
        <w:rPr>
          <w:lang w:val="ru"/>
        </w:rPr>
        <w:tab/>
      </w:r>
      <w:r w:rsidRPr="00AE22F2">
        <w:rPr>
          <w:lang w:val="ru"/>
        </w:rPr>
        <w:t>Подача заявки</w:t>
      </w:r>
      <w:r w:rsidRPr="00AE22F2">
        <w:rPr>
          <w:lang w:val="ru"/>
        </w:rPr>
        <w:tab/>
        <w:t>5</w:t>
      </w:r>
    </w:p>
    <w:p w14:paraId="692F3CF7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5</w:t>
      </w:r>
      <w:r w:rsidRPr="00AE22F2">
        <w:rPr>
          <w:lang w:val="ru"/>
        </w:rPr>
        <w:tab/>
        <w:t>Испытание</w:t>
      </w:r>
      <w:r w:rsidRPr="00AE22F2">
        <w:rPr>
          <w:lang w:val="ru"/>
        </w:rPr>
        <w:tab/>
        <w:t>5</w:t>
      </w:r>
    </w:p>
    <w:p w14:paraId="5442ABE4" w14:textId="77777777" w:rsidR="00150E46" w:rsidRPr="00C60B58" w:rsidRDefault="004C48E9" w:rsidP="00150E46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AE22F2">
        <w:rPr>
          <w:rFonts w:eastAsia="Arial"/>
          <w:noProof/>
          <w:lang w:val="ru"/>
        </w:rPr>
        <w:t>5.1</w:t>
      </w:r>
      <w:r w:rsidRPr="00AE22F2">
        <w:rPr>
          <w:rFonts w:eastAsia="Arial"/>
          <w:noProof/>
          <w:lang w:val="ru"/>
        </w:rPr>
        <w:tab/>
        <w:t>Испытание RFID на соответствие (ISO 24631-1)</w:t>
      </w:r>
      <w:r w:rsidRPr="00AE22F2">
        <w:rPr>
          <w:rFonts w:eastAsia="Arial"/>
          <w:noProof/>
          <w:lang w:val="ru"/>
        </w:rPr>
        <w:tab/>
        <w:t>5</w:t>
      </w:r>
    </w:p>
    <w:p w14:paraId="1CC933B4" w14:textId="77777777" w:rsidR="00150E46" w:rsidRPr="00C60B58" w:rsidRDefault="004C48E9" w:rsidP="00150E46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AE22F2">
        <w:rPr>
          <w:rFonts w:eastAsia="Arial"/>
          <w:noProof/>
          <w:lang w:val="ru"/>
        </w:rPr>
        <w:t>5.2</w:t>
      </w:r>
      <w:r w:rsidRPr="00AE22F2">
        <w:rPr>
          <w:rFonts w:eastAsia="Arial"/>
          <w:noProof/>
          <w:lang w:val="ru"/>
        </w:rPr>
        <w:tab/>
        <w:t>Испытание рабочих характеристик RFID (ISO 24631-3)</w:t>
      </w:r>
      <w:r w:rsidRPr="00AE22F2">
        <w:rPr>
          <w:rFonts w:eastAsia="Arial"/>
          <w:noProof/>
          <w:lang w:val="ru"/>
        </w:rPr>
        <w:tab/>
        <w:t>6</w:t>
      </w:r>
    </w:p>
    <w:p w14:paraId="6DD14D1D" w14:textId="77777777" w:rsidR="00150E46" w:rsidRPr="00C60B58" w:rsidRDefault="004C48E9" w:rsidP="00150E46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AE22F2">
        <w:rPr>
          <w:rFonts w:eastAsia="Arial"/>
          <w:noProof/>
          <w:lang w:val="ru"/>
        </w:rPr>
        <w:t>5.3</w:t>
      </w:r>
      <w:r w:rsidRPr="00AE22F2">
        <w:rPr>
          <w:rFonts w:eastAsia="Arial"/>
          <w:noProof/>
          <w:lang w:val="ru"/>
        </w:rPr>
        <w:tab/>
        <w:t>Испытание состава устройства и испытание на воздействие внешних факторов (ICAR)</w:t>
      </w:r>
      <w:r w:rsidRPr="00AE22F2">
        <w:rPr>
          <w:rFonts w:eastAsia="Arial"/>
          <w:noProof/>
          <w:lang w:val="ru"/>
        </w:rPr>
        <w:tab/>
        <w:t>6</w:t>
      </w:r>
    </w:p>
    <w:p w14:paraId="118851BE" w14:textId="77777777" w:rsidR="00150E46" w:rsidRPr="00C60B58" w:rsidRDefault="004C48E9" w:rsidP="00150E46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AE22F2">
        <w:rPr>
          <w:rFonts w:eastAsia="Arial"/>
          <w:noProof/>
          <w:lang w:val="ru"/>
        </w:rPr>
        <w:t>5.4</w:t>
      </w:r>
      <w:r w:rsidRPr="00AE22F2">
        <w:rPr>
          <w:rFonts w:eastAsia="Arial"/>
          <w:noProof/>
          <w:lang w:val="ru"/>
        </w:rPr>
        <w:tab/>
        <w:t xml:space="preserve">Оценка устройств </w:t>
      </w:r>
      <w:r w:rsidRPr="00AE22F2">
        <w:rPr>
          <w:rFonts w:eastAsia="Arial"/>
          <w:noProof/>
          <w:lang w:val="ru"/>
        </w:rPr>
        <w:t>идентификации животных в полевых условиях</w:t>
      </w:r>
      <w:r w:rsidRPr="00AE22F2">
        <w:rPr>
          <w:rFonts w:eastAsia="Arial"/>
          <w:noProof/>
          <w:lang w:val="ru"/>
        </w:rPr>
        <w:tab/>
        <w:t>6</w:t>
      </w:r>
    </w:p>
    <w:p w14:paraId="35B49168" w14:textId="77777777" w:rsidR="00150E46" w:rsidRPr="00C60B58" w:rsidRDefault="004C48E9" w:rsidP="00150E46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AE22F2">
        <w:rPr>
          <w:rFonts w:eastAsia="Arial"/>
          <w:noProof/>
          <w:lang w:val="ru"/>
        </w:rPr>
        <w:t>5.5</w:t>
      </w:r>
      <w:r w:rsidRPr="00AE22F2">
        <w:rPr>
          <w:rFonts w:eastAsia="Arial"/>
          <w:noProof/>
          <w:lang w:val="ru"/>
        </w:rPr>
        <w:tab/>
        <w:t>Краткий обзор испытания</w:t>
      </w:r>
      <w:r w:rsidRPr="00AE22F2">
        <w:rPr>
          <w:rFonts w:eastAsia="Arial"/>
          <w:noProof/>
          <w:lang w:val="ru"/>
        </w:rPr>
        <w:tab/>
        <w:t>6</w:t>
      </w:r>
    </w:p>
    <w:p w14:paraId="6B3B2323" w14:textId="77777777" w:rsidR="00150E46" w:rsidRPr="00C60B58" w:rsidRDefault="004C48E9" w:rsidP="00150E46">
      <w:pPr>
        <w:pStyle w:val="23"/>
        <w:ind w:right="567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 w:rsidRPr="00AE22F2">
        <w:rPr>
          <w:rFonts w:eastAsia="Arial"/>
          <w:noProof/>
          <w:lang w:val="ru"/>
        </w:rPr>
        <w:t>5.6</w:t>
      </w:r>
      <w:r w:rsidRPr="00AE22F2">
        <w:rPr>
          <w:rFonts w:eastAsia="Arial"/>
          <w:noProof/>
          <w:lang w:val="ru"/>
        </w:rPr>
        <w:tab/>
        <w:t>Испытательные центры</w:t>
      </w:r>
      <w:r w:rsidRPr="00AE22F2">
        <w:rPr>
          <w:rFonts w:eastAsia="Arial"/>
          <w:noProof/>
          <w:lang w:val="ru"/>
        </w:rPr>
        <w:tab/>
        <w:t>7</w:t>
      </w:r>
    </w:p>
    <w:p w14:paraId="56BFE62E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6</w:t>
      </w:r>
      <w:r w:rsidRPr="00AE22F2">
        <w:rPr>
          <w:lang w:val="ru"/>
        </w:rPr>
        <w:tab/>
        <w:t>Код производителя</w:t>
      </w:r>
      <w:r w:rsidRPr="00AE22F2">
        <w:rPr>
          <w:lang w:val="ru"/>
        </w:rPr>
        <w:tab/>
        <w:t>7</w:t>
      </w:r>
    </w:p>
    <w:p w14:paraId="1AEE6547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7</w:t>
      </w:r>
      <w:r w:rsidRPr="00AE22F2">
        <w:rPr>
          <w:lang w:val="ru"/>
        </w:rPr>
        <w:tab/>
        <w:t>Отчет</w:t>
      </w:r>
      <w:r w:rsidRPr="00AE22F2">
        <w:rPr>
          <w:lang w:val="ru"/>
        </w:rPr>
        <w:tab/>
        <w:t>8</w:t>
      </w:r>
    </w:p>
    <w:p w14:paraId="46B02438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8</w:t>
      </w:r>
      <w:r w:rsidRPr="00AE22F2">
        <w:rPr>
          <w:lang w:val="ru"/>
        </w:rPr>
        <w:tab/>
        <w:t>Сертификация</w:t>
      </w:r>
      <w:r w:rsidRPr="00AE22F2">
        <w:rPr>
          <w:lang w:val="ru"/>
        </w:rPr>
        <w:tab/>
        <w:t>8</w:t>
      </w:r>
    </w:p>
    <w:p w14:paraId="6E6A407F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9</w:t>
      </w:r>
      <w:r w:rsidRPr="00AE22F2">
        <w:rPr>
          <w:lang w:val="ru"/>
        </w:rPr>
        <w:tab/>
        <w:t>Публикация</w:t>
      </w:r>
      <w:r w:rsidRPr="00AE22F2">
        <w:rPr>
          <w:lang w:val="ru"/>
        </w:rPr>
        <w:tab/>
        <w:t>8</w:t>
      </w:r>
    </w:p>
    <w:p w14:paraId="7D394543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10</w:t>
      </w:r>
      <w:r w:rsidRPr="00AE22F2">
        <w:rPr>
          <w:lang w:val="ru"/>
        </w:rPr>
        <w:tab/>
        <w:t>Повторная сертификация</w:t>
      </w:r>
      <w:r w:rsidRPr="00AE22F2">
        <w:rPr>
          <w:lang w:val="ru"/>
        </w:rPr>
        <w:tab/>
        <w:t>8</w:t>
      </w:r>
    </w:p>
    <w:p w14:paraId="192328BB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11</w:t>
      </w:r>
      <w:r w:rsidRPr="00AE22F2">
        <w:rPr>
          <w:lang w:val="ru"/>
        </w:rPr>
        <w:tab/>
        <w:t>Оценка в полевых условиях</w:t>
      </w:r>
      <w:r w:rsidRPr="00AE22F2">
        <w:rPr>
          <w:lang w:val="ru"/>
        </w:rPr>
        <w:tab/>
        <w:t>9</w:t>
      </w:r>
    </w:p>
    <w:p w14:paraId="74DE5E7B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12</w:t>
      </w:r>
      <w:r w:rsidRPr="00AE22F2">
        <w:rPr>
          <w:lang w:val="ru"/>
        </w:rPr>
        <w:tab/>
        <w:t>Условия использования сертифи</w:t>
      </w:r>
      <w:r w:rsidRPr="00AE22F2">
        <w:rPr>
          <w:lang w:val="ru"/>
        </w:rPr>
        <w:t>катов ICAR</w:t>
      </w:r>
      <w:r w:rsidRPr="00AE22F2">
        <w:rPr>
          <w:lang w:val="ru"/>
        </w:rPr>
        <w:tab/>
        <w:t>9</w:t>
      </w:r>
    </w:p>
    <w:p w14:paraId="11DB78A4" w14:textId="77777777" w:rsidR="00150E46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color w:val="auto"/>
          <w:sz w:val="22"/>
          <w:szCs w:val="22"/>
          <w:lang w:val="ru-RU" w:eastAsia="ru-RU" w:bidi="ar-SA"/>
        </w:rPr>
      </w:pPr>
      <w:r w:rsidRPr="00AE22F2">
        <w:rPr>
          <w:lang w:val="ru"/>
        </w:rPr>
        <w:t>13</w:t>
      </w:r>
      <w:r w:rsidRPr="00AE22F2">
        <w:rPr>
          <w:lang w:val="ru"/>
        </w:rPr>
        <w:tab/>
        <w:t>Приложения</w:t>
      </w:r>
      <w:r w:rsidRPr="00AE22F2">
        <w:rPr>
          <w:lang w:val="ru"/>
        </w:rPr>
        <w:tab/>
        <w:t>9</w:t>
      </w:r>
    </w:p>
    <w:p w14:paraId="2BAFEB0B" w14:textId="77777777" w:rsidR="004C7DA2" w:rsidRPr="00C60B58" w:rsidRDefault="004C7DA2" w:rsidP="0046276D">
      <w:pPr>
        <w:spacing w:after="360"/>
        <w:ind w:right="567"/>
        <w:rPr>
          <w:lang w:val="ru-RU"/>
        </w:rPr>
      </w:pPr>
    </w:p>
    <w:p w14:paraId="16D8D912" w14:textId="77777777" w:rsidR="00D434C8" w:rsidRPr="00847C67" w:rsidRDefault="004C48E9" w:rsidP="00D434C8">
      <w:pPr>
        <w:pStyle w:val="00"/>
      </w:pPr>
      <w:r>
        <w:rPr>
          <w:lang w:val="ru"/>
        </w:rPr>
        <w:t>Список таблиц</w:t>
      </w:r>
    </w:p>
    <w:p w14:paraId="180C3360" w14:textId="77777777" w:rsidR="00D434C8" w:rsidRPr="005F0D17" w:rsidRDefault="004C48E9" w:rsidP="00D434C8">
      <w:pPr>
        <w:pStyle w:val="a4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5F0D17">
        <w:rPr>
          <w:rFonts w:ascii="Times New Roman" w:hAnsi="Times New Roman" w:cs="Times New Roman"/>
          <w:noProof/>
          <w:sz w:val="2"/>
          <w:szCs w:val="2"/>
          <w:lang w:val="ru-RU" w:eastAsia="ru-RU" w:bidi="he-IL"/>
        </w:rPr>
        <mc:AlternateContent>
          <mc:Choice Requires="wps">
            <w:drawing>
              <wp:inline distT="0" distB="0" distL="0" distR="0" wp14:anchorId="6E4BA8C3" wp14:editId="67963880">
                <wp:extent cx="5760000" cy="0"/>
                <wp:effectExtent l="0" t="0" r="31750" b="19050"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2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1" o:spid="_x0000_i1026" style="mso-left-percent:-10001;mso-position-horizontal-relative:char;mso-position-vertical-relative:line;mso-top-percent:-10001;mso-wrap-style:square;visibility:visible" from="0,0" to="453.55pt,0" strokecolor="#0082bd" strokeweight="1.5pt">
                <v:stroke joinstyle="miter"/>
                <w10:wrap type="none"/>
                <w10:anchorlock/>
              </v:line>
            </w:pict>
          </mc:Fallback>
        </mc:AlternateContent>
      </w:r>
    </w:p>
    <w:p w14:paraId="271BA751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ru-RU" w:bidi="ar-SA"/>
        </w:rPr>
      </w:pPr>
      <w:r w:rsidRPr="00AE22F2">
        <w:rPr>
          <w:b w:val="0"/>
          <w:lang w:val="ru"/>
        </w:rPr>
        <w:t>Таблица 1. Определения терминов и аббревиатур, используемых в настоящем руководстве.</w:t>
      </w:r>
      <w:r w:rsidRPr="00AE22F2">
        <w:rPr>
          <w:b w:val="0"/>
          <w:lang w:val="ru"/>
        </w:rPr>
        <w:tab/>
        <w:t>4</w:t>
      </w:r>
    </w:p>
    <w:p w14:paraId="6AEEA62A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ru-RU" w:bidi="ar-SA"/>
        </w:rPr>
      </w:pPr>
      <w:r w:rsidRPr="00AE22F2">
        <w:rPr>
          <w:b w:val="0"/>
          <w:lang w:val="ru"/>
        </w:rPr>
        <w:t>Таблица 2. Категории для испытания устройств идентификации.</w:t>
      </w:r>
      <w:r w:rsidRPr="00AE22F2">
        <w:rPr>
          <w:b w:val="0"/>
          <w:lang w:val="ru"/>
        </w:rPr>
        <w:tab/>
        <w:t>6</w:t>
      </w:r>
    </w:p>
    <w:p w14:paraId="60698DFF" w14:textId="77777777" w:rsidR="00150E46" w:rsidRPr="00150E46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ru-RU" w:bidi="ar-SA"/>
        </w:rPr>
      </w:pPr>
      <w:r w:rsidRPr="00AE22F2">
        <w:rPr>
          <w:b w:val="0"/>
          <w:lang w:val="ru"/>
        </w:rPr>
        <w:t xml:space="preserve">Таблица 3. Этапы, действия и обязанности в рамках </w:t>
      </w:r>
      <w:r w:rsidRPr="00AE22F2">
        <w:rPr>
          <w:b w:val="0"/>
          <w:lang w:val="ru"/>
        </w:rPr>
        <w:t>процедуры сертификации ICAR.</w:t>
      </w:r>
      <w:r w:rsidRPr="00AE22F2">
        <w:rPr>
          <w:b w:val="0"/>
          <w:lang w:val="ru"/>
        </w:rPr>
        <w:tab/>
        <w:t>8</w:t>
      </w:r>
    </w:p>
    <w:p w14:paraId="4C79497A" w14:textId="77777777" w:rsidR="00D434C8" w:rsidRPr="00C60B58" w:rsidRDefault="00D434C8" w:rsidP="00150E46">
      <w:pPr>
        <w:pStyle w:val="a4"/>
        <w:shd w:val="clear" w:color="auto" w:fill="auto"/>
        <w:spacing w:after="48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049EFE" w14:textId="77777777" w:rsidR="00D434C8" w:rsidRPr="00847C67" w:rsidRDefault="004C48E9" w:rsidP="00D434C8">
      <w:pPr>
        <w:pStyle w:val="00"/>
      </w:pPr>
      <w:r>
        <w:rPr>
          <w:lang w:val="ru"/>
        </w:rPr>
        <w:t>Список иллюстраций</w:t>
      </w:r>
    </w:p>
    <w:p w14:paraId="20544FAA" w14:textId="77777777" w:rsidR="00D434C8" w:rsidRPr="005F0D17" w:rsidRDefault="004C48E9" w:rsidP="00D434C8">
      <w:pPr>
        <w:pStyle w:val="a4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5F0D17">
        <w:rPr>
          <w:rFonts w:ascii="Times New Roman" w:hAnsi="Times New Roman" w:cs="Times New Roman"/>
          <w:noProof/>
          <w:sz w:val="2"/>
          <w:szCs w:val="2"/>
          <w:lang w:val="ru-RU" w:eastAsia="ru-RU" w:bidi="he-IL"/>
        </w:rPr>
        <mc:AlternateContent>
          <mc:Choice Requires="wps">
            <w:drawing>
              <wp:inline distT="0" distB="0" distL="0" distR="0" wp14:anchorId="0902637D" wp14:editId="3BAF75D9">
                <wp:extent cx="5760000" cy="0"/>
                <wp:effectExtent l="0" t="0" r="31750" b="19050"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2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3" o:spid="_x0000_i1027" style="mso-left-percent:-10001;mso-position-horizontal-relative:char;mso-position-vertical-relative:line;mso-top-percent:-10001;mso-wrap-style:square;visibility:visible" from="0,0" to="453.55pt,0" strokecolor="#0082bd" strokeweight="1.5pt">
                <v:stroke joinstyle="miter"/>
                <w10:wrap type="none"/>
                <w10:anchorlock/>
              </v:line>
            </w:pict>
          </mc:Fallback>
        </mc:AlternateContent>
      </w:r>
    </w:p>
    <w:p w14:paraId="5D80FAFB" w14:textId="77777777" w:rsidR="00150E46" w:rsidRPr="00C60B58" w:rsidRDefault="004C48E9" w:rsidP="00150E46">
      <w:pPr>
        <w:pStyle w:val="14"/>
        <w:ind w:right="567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ru-RU" w:eastAsia="ru-RU" w:bidi="ar-SA"/>
        </w:rPr>
      </w:pPr>
      <w:r w:rsidRPr="00AE22F2">
        <w:rPr>
          <w:b w:val="0"/>
          <w:lang w:val="ru"/>
        </w:rPr>
        <w:t>Рисунок 1. Сфера применения Раздела 10: Идентификация животных и устройства идентификации</w:t>
      </w:r>
      <w:r w:rsidRPr="00AE22F2">
        <w:rPr>
          <w:b w:val="0"/>
          <w:lang w:val="ru"/>
        </w:rPr>
        <w:tab/>
        <w:t>5</w:t>
      </w:r>
    </w:p>
    <w:p w14:paraId="3829614D" w14:textId="77777777" w:rsidR="00D434C8" w:rsidRPr="00C60B58" w:rsidRDefault="00D434C8" w:rsidP="00150E46">
      <w:pPr>
        <w:pStyle w:val="a4"/>
        <w:shd w:val="clear" w:color="auto" w:fill="auto"/>
        <w:spacing w:after="12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8692F4" w14:textId="77777777" w:rsidR="0056063D" w:rsidRPr="00847C67" w:rsidRDefault="004C48E9" w:rsidP="00150E46">
      <w:pPr>
        <w:pStyle w:val="00"/>
        <w:keepNext/>
        <w:keepLines/>
      </w:pPr>
      <w:r w:rsidRPr="0056063D">
        <w:rPr>
          <w:lang w:val="ru"/>
        </w:rPr>
        <w:lastRenderedPageBreak/>
        <w:t>Сводка изменений</w:t>
      </w:r>
    </w:p>
    <w:p w14:paraId="13C0552A" w14:textId="77777777" w:rsidR="0056063D" w:rsidRPr="005F0D17" w:rsidRDefault="004C48E9" w:rsidP="00150E46">
      <w:pPr>
        <w:pStyle w:val="a4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5F0D17">
        <w:rPr>
          <w:rFonts w:ascii="Times New Roman" w:hAnsi="Times New Roman" w:cs="Times New Roman"/>
          <w:noProof/>
          <w:sz w:val="2"/>
          <w:szCs w:val="2"/>
          <w:lang w:val="ru-RU" w:eastAsia="ru-RU" w:bidi="he-IL"/>
        </w:rPr>
        <mc:AlternateContent>
          <mc:Choice Requires="wps">
            <w:drawing>
              <wp:inline distT="0" distB="0" distL="0" distR="0" wp14:anchorId="5548CB97" wp14:editId="64B73DD0">
                <wp:extent cx="5760000" cy="0"/>
                <wp:effectExtent l="0" t="0" r="31750" b="19050"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2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Прямая соединительная линия 196" o:spid="_x0000_i1028" style="mso-left-percent:-10001;mso-position-horizontal-relative:char;mso-position-vertical-relative:line;mso-top-percent:-10001;mso-wrap-style:square;visibility:visible" from="0,0" to="453.55pt,0" strokecolor="#0082bd" strokeweight="1.5pt">
                <v:stroke joinstyle="miter"/>
                <w10:wrap type="none"/>
                <w10:anchorlock/>
              </v:line>
            </w:pict>
          </mc:Fallback>
        </mc:AlternateContent>
      </w:r>
    </w:p>
    <w:p w14:paraId="548FDA6A" w14:textId="77777777" w:rsidR="001F0C50" w:rsidRPr="00847C67" w:rsidRDefault="001F0C50" w:rsidP="00150E46">
      <w:pPr>
        <w:pStyle w:val="a4"/>
        <w:keepNext/>
        <w:keepLines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6"/>
        <w:gridCol w:w="7637"/>
      </w:tblGrid>
      <w:tr w:rsidR="00DE5C27" w14:paraId="31913BE0" w14:textId="77777777" w:rsidTr="0046276D">
        <w:trPr>
          <w:tblHeader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BAEA27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Дата изменения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5A53E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Характер изменения</w:t>
            </w:r>
          </w:p>
        </w:tc>
      </w:tr>
      <w:tr w:rsidR="00DE5C27" w:rsidRPr="00C60B58" w14:paraId="2BD9C088" w14:textId="77777777" w:rsidTr="0046276D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B2E00F" w14:textId="77777777" w:rsidR="001F0C50" w:rsidRPr="00871291" w:rsidRDefault="004C48E9" w:rsidP="0046276D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Июль 2017 г.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A7792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Документ переработан с учетом новой 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структуры Руководства ICAR. Этот документ представляет собой обзор. См. также новые отдельные документы по процедурам и приложениям к разделу 10.</w:t>
            </w:r>
          </w:p>
        </w:tc>
      </w:tr>
      <w:tr w:rsidR="00DE5C27" w:rsidRPr="00C60B58" w14:paraId="01BAC0A1" w14:textId="77777777" w:rsidTr="0046276D"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BE67D" w14:textId="77777777" w:rsidR="001F0C50" w:rsidRPr="00871291" w:rsidRDefault="004C48E9" w:rsidP="0046276D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Июль 2017 г.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863562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Переформатировано с использованием нового шаблона.</w:t>
            </w:r>
          </w:p>
        </w:tc>
      </w:tr>
      <w:tr w:rsidR="00DE5C27" w14:paraId="44118453" w14:textId="77777777" w:rsidTr="00871291"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C93A9" w14:textId="77777777" w:rsidR="001F0C50" w:rsidRPr="00871291" w:rsidRDefault="004C48E9" w:rsidP="0046276D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Июль 2017 г.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39BCEB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Добавлено 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содержание.</w:t>
            </w:r>
          </w:p>
        </w:tc>
      </w:tr>
      <w:tr w:rsidR="00DE5C27" w:rsidRPr="00C60B58" w14:paraId="5073C793" w14:textId="77777777" w:rsidTr="00871291"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E2EC7" w14:textId="77777777" w:rsidR="001F0C50" w:rsidRPr="00871291" w:rsidRDefault="004C48E9" w:rsidP="0046276D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Август 2017 г.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258534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Рассмотрено и прокомментировано подкомитетом по ID, внесены небольшие изменения.</w:t>
            </w:r>
          </w:p>
        </w:tc>
      </w:tr>
      <w:tr w:rsidR="00DE5C27" w14:paraId="5DEB2359" w14:textId="77777777" w:rsidTr="00871291"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C2846" w14:textId="77777777" w:rsidR="001F0C50" w:rsidRPr="00871291" w:rsidRDefault="004C48E9" w:rsidP="0046276D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Сентябрь 2017 г.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61BF0D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Пересмотрены названия процедур.</w:t>
            </w:r>
          </w:p>
        </w:tc>
      </w:tr>
      <w:tr w:rsidR="00DE5C27" w:rsidRPr="00C60B58" w14:paraId="4306985D" w14:textId="77777777" w:rsidTr="00871291"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7EE11" w14:textId="77777777" w:rsidR="001F0C50" w:rsidRPr="00871291" w:rsidRDefault="004C48E9" w:rsidP="0046276D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Сентябрь 2017 г.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4C8C2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Определен шаблон, применены стили оформления. Унифицированы таблицы и 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маркеры списков.</w:t>
            </w:r>
          </w:p>
        </w:tc>
      </w:tr>
      <w:tr w:rsidR="00DE5C27" w14:paraId="06095436" w14:textId="77777777" w:rsidTr="00871291"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FF21D" w14:textId="77777777" w:rsidR="001F0C50" w:rsidRPr="00871291" w:rsidRDefault="004C48E9" w:rsidP="0046276D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Октябрь 2017 г.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C82391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Отредактирован заголовок, для соответствия стандарту ICAR. Добавлены подписи к таблицам и рисункам. Добавлен список таблиц и рисунков. Версия обновлена по состоянию на октябрь. Исправлены перекрестные ссылки.</w:t>
            </w:r>
          </w:p>
        </w:tc>
      </w:tr>
      <w:tr w:rsidR="00DE5C27" w:rsidRPr="00C60B58" w14:paraId="23BB2CB4" w14:textId="77777777" w:rsidTr="00871291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049A0" w14:textId="77777777" w:rsidR="001F0C50" w:rsidRPr="00871291" w:rsidRDefault="004C48E9" w:rsidP="0046276D">
            <w:pPr>
              <w:pStyle w:val="a4"/>
              <w:shd w:val="clear" w:color="auto" w:fill="auto"/>
              <w:spacing w:before="20" w:after="12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Февраль 2018 г.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546D5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1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 субботу, 10 февраля, изменения были одобрены Генеральной Ассамблеей ICAR в Окленде (Новая Зеландия).</w:t>
            </w:r>
          </w:p>
        </w:tc>
      </w:tr>
    </w:tbl>
    <w:p w14:paraId="5EAEA844" w14:textId="77777777" w:rsidR="00817293" w:rsidRPr="00C60B58" w:rsidRDefault="004C48E9" w:rsidP="00817293">
      <w:pPr>
        <w:spacing w:after="120"/>
        <w:jc w:val="both"/>
        <w:rPr>
          <w:lang w:val="ru-RU"/>
        </w:rPr>
      </w:pPr>
      <w:bookmarkStart w:id="0" w:name="bookmark1309"/>
      <w:bookmarkStart w:id="1" w:name="bookmark1308"/>
      <w:r w:rsidRPr="00C60B58">
        <w:rPr>
          <w:lang w:val="ru-RU"/>
        </w:rPr>
        <w:br w:type="page"/>
      </w:r>
    </w:p>
    <w:p w14:paraId="6D7A1F5A" w14:textId="77777777" w:rsidR="001F0C50" w:rsidRPr="00C60B58" w:rsidRDefault="004C48E9" w:rsidP="00871291">
      <w:pPr>
        <w:pStyle w:val="110"/>
        <w:rPr>
          <w:lang w:val="ru-RU"/>
        </w:rPr>
      </w:pPr>
      <w:bookmarkStart w:id="2" w:name="_Toc93268944"/>
      <w:r w:rsidRPr="00847C67">
        <w:rPr>
          <w:lang w:val="ru"/>
        </w:rPr>
        <w:lastRenderedPageBreak/>
        <w:t>1</w:t>
      </w:r>
      <w:r w:rsidRPr="00847C67">
        <w:rPr>
          <w:lang w:val="ru"/>
        </w:rPr>
        <w:tab/>
        <w:t>Введение</w:t>
      </w:r>
      <w:bookmarkEnd w:id="0"/>
      <w:bookmarkEnd w:id="1"/>
      <w:bookmarkEnd w:id="2"/>
    </w:p>
    <w:p w14:paraId="0111BA0F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 этом разделе представлено общее введение в принципы и процедуры, разработанные ICAR для испытания 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сертификации устройств идентификации животных.</w:t>
      </w:r>
    </w:p>
    <w:p w14:paraId="201B7664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22 июня 2007 г. ISO назначила ICAR регистрирующим органом (РО), уполномоченным регистрировать коды производителей, используемые для радиочастотной идентификации (RFID) животных в соответствии со стандартами IS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O 11784 и ISO 11785.</w:t>
      </w:r>
    </w:p>
    <w:p w14:paraId="5899A2DC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ookmark1310"/>
      <w:r w:rsidRPr="00847C67">
        <w:rPr>
          <w:rFonts w:ascii="Times New Roman" w:hAnsi="Times New Roman" w:cs="Times New Roman"/>
          <w:sz w:val="24"/>
          <w:szCs w:val="24"/>
          <w:lang w:val="ru"/>
        </w:rPr>
        <w:t>В ICAR действуют административные процедуры для проверки устройств RFID на соответствие стандартам ISO 11784 и ISO 11785. Признаются только те результаты, которые получены от аккредитованных испытательных центров. Кроме того, ICAR пред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лагает оценки различных характеристик качества и производительности устройств, прошедших испытание на соответствие ICAR, и такие оценки также доступны для обычных пластиковых ушных бирок.</w:t>
      </w:r>
      <w:bookmarkEnd w:id="3"/>
    </w:p>
    <w:p w14:paraId="1909B0AC" w14:textId="77777777" w:rsidR="001F0C50" w:rsidRPr="00C60B58" w:rsidRDefault="004C48E9" w:rsidP="00871291">
      <w:pPr>
        <w:pStyle w:val="110"/>
        <w:rPr>
          <w:lang w:val="ru-RU"/>
        </w:rPr>
      </w:pPr>
      <w:bookmarkStart w:id="4" w:name="bookmark1311"/>
      <w:bookmarkStart w:id="5" w:name="_Toc93268945"/>
      <w:r w:rsidRPr="00847C67">
        <w:rPr>
          <w:lang w:val="ru"/>
        </w:rPr>
        <w:t>2</w:t>
      </w:r>
      <w:r w:rsidRPr="00847C67">
        <w:rPr>
          <w:lang w:val="ru"/>
        </w:rPr>
        <w:tab/>
        <w:t>Определения и терминология</w:t>
      </w:r>
      <w:bookmarkEnd w:id="4"/>
      <w:bookmarkEnd w:id="5"/>
    </w:p>
    <w:p w14:paraId="23CB7115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Таблица 1 содержит список определений 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ерминов и аббревиатур, используемых в настоящем руководстве.</w:t>
      </w:r>
    </w:p>
    <w:p w14:paraId="4EBDE7C1" w14:textId="77777777" w:rsidR="001F0C50" w:rsidRPr="00C60B58" w:rsidRDefault="004C48E9" w:rsidP="00871291">
      <w:pPr>
        <w:pStyle w:val="1tab"/>
        <w:rPr>
          <w:lang w:val="ru-RU"/>
        </w:rPr>
      </w:pPr>
      <w:bookmarkStart w:id="6" w:name="bookmark1312"/>
      <w:bookmarkStart w:id="7" w:name="_Toc93268990"/>
      <w:r w:rsidRPr="00847C67">
        <w:rPr>
          <w:lang w:val="ru"/>
        </w:rPr>
        <w:t>Таблица 1. Определения терминов и аббревиатур, используемых в настоящем руководстве.</w:t>
      </w:r>
      <w:bookmarkEnd w:id="6"/>
      <w:bookmarkEnd w:id="7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6"/>
        <w:gridCol w:w="6158"/>
      </w:tblGrid>
      <w:tr w:rsidR="00DE5C27" w14:paraId="7077B696" w14:textId="77777777" w:rsidTr="00871291">
        <w:trPr>
          <w:tblHeader/>
        </w:trPr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670A8A2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Термин</w:t>
            </w:r>
          </w:p>
        </w:tc>
        <w:tc>
          <w:tcPr>
            <w:tcW w:w="6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B0240AC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Определение</w:t>
            </w:r>
          </w:p>
        </w:tc>
      </w:tr>
      <w:tr w:rsidR="00DE5C27" w:rsidRPr="00C60B58" w14:paraId="4B26D427" w14:textId="77777777" w:rsidTr="00871291">
        <w:tc>
          <w:tcPr>
            <w:tcW w:w="2976" w:type="dxa"/>
            <w:tcBorders>
              <w:top w:val="single" w:sz="4" w:space="0" w:color="auto"/>
            </w:tcBorders>
            <w:shd w:val="clear" w:color="auto" w:fill="FFFFFF"/>
          </w:tcPr>
          <w:p w14:paraId="3BA489DC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RFID-устройства</w:t>
            </w:r>
          </w:p>
        </w:tc>
        <w:tc>
          <w:tcPr>
            <w:tcW w:w="6158" w:type="dxa"/>
            <w:tcBorders>
              <w:top w:val="single" w:sz="4" w:space="0" w:color="auto"/>
            </w:tcBorders>
            <w:shd w:val="clear" w:color="auto" w:fill="FFFFFF"/>
          </w:tcPr>
          <w:p w14:paraId="32499005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Устройства (ушные бирки, ножные бирки, болюсы, инъекционные 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транспондеры), используемые для идентификации животных с применением технологии радиочастотной идентификации.</w:t>
            </w:r>
          </w:p>
        </w:tc>
      </w:tr>
      <w:tr w:rsidR="00DE5C27" w14:paraId="776521AF" w14:textId="77777777" w:rsidTr="009212D4">
        <w:tc>
          <w:tcPr>
            <w:tcW w:w="2976" w:type="dxa"/>
            <w:shd w:val="clear" w:color="auto" w:fill="FFFFFF"/>
          </w:tcPr>
          <w:p w14:paraId="2BA5A8D2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Обычные ушные бирки</w:t>
            </w:r>
          </w:p>
        </w:tc>
        <w:tc>
          <w:tcPr>
            <w:tcW w:w="6158" w:type="dxa"/>
            <w:shd w:val="clear" w:color="auto" w:fill="FFFFFF"/>
          </w:tcPr>
          <w:p w14:paraId="0D4A532A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Визуальные ушные бирки, используемые для идентификации животных без применения технологии RFID. Они могут быть машиночитаемым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 (со штрих-кодом) или нет.</w:t>
            </w:r>
          </w:p>
        </w:tc>
      </w:tr>
      <w:tr w:rsidR="00DE5C27" w:rsidRPr="00C60B58" w14:paraId="687CED65" w14:textId="77777777" w:rsidTr="009212D4">
        <w:tc>
          <w:tcPr>
            <w:tcW w:w="2976" w:type="dxa"/>
            <w:shd w:val="clear" w:color="auto" w:fill="FFFFFF"/>
          </w:tcPr>
          <w:p w14:paraId="7DCA35F3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Регистрирующий орган (РО)</w:t>
            </w:r>
          </w:p>
        </w:tc>
        <w:tc>
          <w:tcPr>
            <w:tcW w:w="6158" w:type="dxa"/>
            <w:shd w:val="clear" w:color="auto" w:fill="FFFFFF"/>
          </w:tcPr>
          <w:p w14:paraId="5184A363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Назначенный ISO орган, уполномоченный регистрировать коды производителей, используемые для радиочастотной идентификации животных, в соответствии со стандартами ISO 11784 и 11785.</w:t>
            </w:r>
          </w:p>
        </w:tc>
      </w:tr>
      <w:tr w:rsidR="00DE5C27" w:rsidRPr="00C60B58" w14:paraId="7AF43F77" w14:textId="77777777" w:rsidTr="009212D4">
        <w:tc>
          <w:tcPr>
            <w:tcW w:w="2976" w:type="dxa"/>
            <w:shd w:val="clear" w:color="auto" w:fill="FFFFFF"/>
          </w:tcPr>
          <w:p w14:paraId="1BAC3321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Испытательный центр</w:t>
            </w:r>
          </w:p>
        </w:tc>
        <w:tc>
          <w:tcPr>
            <w:tcW w:w="6158" w:type="dxa"/>
            <w:shd w:val="clear" w:color="auto" w:fill="FFFFFF"/>
          </w:tcPr>
          <w:p w14:paraId="383240FF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Аккредитованные ICAR лаборатории, которые проводят испытания устройств идентификации животных.</w:t>
            </w:r>
          </w:p>
        </w:tc>
      </w:tr>
      <w:tr w:rsidR="00DE5C27" w:rsidRPr="00C60B58" w14:paraId="3BB7DFD4" w14:textId="77777777" w:rsidTr="009212D4">
        <w:tc>
          <w:tcPr>
            <w:tcW w:w="2976" w:type="dxa"/>
            <w:shd w:val="clear" w:color="auto" w:fill="FFFFFF"/>
          </w:tcPr>
          <w:p w14:paraId="0733A75A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Регистрация</w:t>
            </w:r>
          </w:p>
        </w:tc>
        <w:tc>
          <w:tcPr>
            <w:tcW w:w="6158" w:type="dxa"/>
            <w:shd w:val="clear" w:color="auto" w:fill="FFFFFF"/>
          </w:tcPr>
          <w:p w14:paraId="63A7E98E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Предоставление общих/уникальных кодов производителей, как определено в ISO 11784.</w:t>
            </w:r>
          </w:p>
        </w:tc>
      </w:tr>
      <w:tr w:rsidR="00DE5C27" w:rsidRPr="00C60B58" w14:paraId="19AE7878" w14:textId="77777777" w:rsidTr="009212D4">
        <w:tc>
          <w:tcPr>
            <w:tcW w:w="2976" w:type="dxa"/>
            <w:shd w:val="clear" w:color="auto" w:fill="FFFFFF"/>
          </w:tcPr>
          <w:p w14:paraId="1812896E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Код производителя</w:t>
            </w:r>
          </w:p>
        </w:tc>
        <w:tc>
          <w:tcPr>
            <w:tcW w:w="6158" w:type="dxa"/>
            <w:shd w:val="clear" w:color="auto" w:fill="FFFFFF"/>
          </w:tcPr>
          <w:p w14:paraId="1A2F0A65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Трехзначный номер, 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присвоенный ICAR производителю.</w:t>
            </w:r>
          </w:p>
        </w:tc>
      </w:tr>
      <w:tr w:rsidR="00DE5C27" w:rsidRPr="00C60B58" w14:paraId="41196D40" w14:textId="77777777" w:rsidTr="009212D4">
        <w:tc>
          <w:tcPr>
            <w:tcW w:w="2976" w:type="dxa"/>
            <w:shd w:val="clear" w:color="auto" w:fill="FFFFFF"/>
          </w:tcPr>
          <w:p w14:paraId="55505AC6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Сертификация</w:t>
            </w:r>
          </w:p>
        </w:tc>
        <w:tc>
          <w:tcPr>
            <w:tcW w:w="6158" w:type="dxa"/>
            <w:shd w:val="clear" w:color="auto" w:fill="FFFFFF"/>
          </w:tcPr>
          <w:p w14:paraId="06B74D34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Услуга ICAR, осуществляемая дополнительно к регистрации устройств, со сроком действия 5 лет.</w:t>
            </w:r>
          </w:p>
        </w:tc>
      </w:tr>
      <w:tr w:rsidR="00DE5C27" w:rsidRPr="00C60B58" w14:paraId="0E29B511" w14:textId="77777777" w:rsidTr="009212D4">
        <w:tc>
          <w:tcPr>
            <w:tcW w:w="2976" w:type="dxa"/>
            <w:shd w:val="clear" w:color="auto" w:fill="FFFFFF"/>
          </w:tcPr>
          <w:p w14:paraId="07811448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Повторная сертификация</w:t>
            </w:r>
          </w:p>
        </w:tc>
        <w:tc>
          <w:tcPr>
            <w:tcW w:w="6158" w:type="dxa"/>
            <w:shd w:val="clear" w:color="auto" w:fill="FFFFFF"/>
          </w:tcPr>
          <w:p w14:paraId="7DF3D46F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Услуга ICAR для устройств, у которых истекает пятилетний срок сертификации.</w:t>
            </w:r>
          </w:p>
        </w:tc>
      </w:tr>
      <w:tr w:rsidR="00DE5C27" w:rsidRPr="00C60B58" w14:paraId="2A772577" w14:textId="77777777" w:rsidTr="009212D4">
        <w:tc>
          <w:tcPr>
            <w:tcW w:w="2976" w:type="dxa"/>
            <w:shd w:val="clear" w:color="auto" w:fill="FFFFFF"/>
          </w:tcPr>
          <w:p w14:paraId="711401B3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Компетентный орган (КО)</w:t>
            </w:r>
          </w:p>
        </w:tc>
        <w:tc>
          <w:tcPr>
            <w:tcW w:w="6158" w:type="dxa"/>
            <w:shd w:val="clear" w:color="auto" w:fill="FFFFFF"/>
          </w:tcPr>
          <w:p w14:paraId="27921688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Министерство или организация, ответственные за схемы идентификации животных.</w:t>
            </w:r>
          </w:p>
        </w:tc>
      </w:tr>
      <w:tr w:rsidR="00DE5C27" w:rsidRPr="00C60B58" w14:paraId="0B74DC4E" w14:textId="77777777" w:rsidTr="009212D4">
        <w:tc>
          <w:tcPr>
            <w:tcW w:w="2976" w:type="dxa"/>
            <w:tcBorders>
              <w:bottom w:val="single" w:sz="4" w:space="0" w:color="auto"/>
            </w:tcBorders>
            <w:shd w:val="clear" w:color="auto" w:fill="FFFFFF"/>
          </w:tcPr>
          <w:p w14:paraId="37E519B4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Оценка в полевых 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условиях</w:t>
            </w:r>
          </w:p>
        </w:tc>
        <w:tc>
          <w:tcPr>
            <w:tcW w:w="6158" w:type="dxa"/>
            <w:tcBorders>
              <w:bottom w:val="single" w:sz="4" w:space="0" w:color="auto"/>
            </w:tcBorders>
            <w:shd w:val="clear" w:color="auto" w:fill="FFFFFF"/>
          </w:tcPr>
          <w:p w14:paraId="6B17CF34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 xml:space="preserve">Услуга ICAR по проверке качества для 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сертифицированных устройств, доступных на рынке.</w:t>
            </w:r>
          </w:p>
        </w:tc>
      </w:tr>
    </w:tbl>
    <w:p w14:paraId="1D344AB8" w14:textId="77777777" w:rsidR="001F0C50" w:rsidRPr="00C60B58" w:rsidRDefault="001F0C50" w:rsidP="00B05E6A">
      <w:pPr>
        <w:spacing w:after="120"/>
        <w:jc w:val="both"/>
        <w:rPr>
          <w:lang w:val="ru-RU"/>
        </w:rPr>
      </w:pPr>
    </w:p>
    <w:p w14:paraId="7A233906" w14:textId="77777777" w:rsidR="001F0C50" w:rsidRPr="00C60B58" w:rsidRDefault="004C48E9" w:rsidP="00871291">
      <w:pPr>
        <w:pStyle w:val="110"/>
        <w:spacing w:before="120"/>
        <w:rPr>
          <w:lang w:val="ru-RU"/>
        </w:rPr>
      </w:pPr>
      <w:bookmarkStart w:id="8" w:name="bookmark1314"/>
      <w:bookmarkStart w:id="9" w:name="bookmark1313"/>
      <w:bookmarkStart w:id="10" w:name="_Toc93268946"/>
      <w:r w:rsidRPr="00847C67">
        <w:rPr>
          <w:lang w:val="ru"/>
        </w:rPr>
        <w:t>3</w:t>
      </w:r>
      <w:r w:rsidRPr="00847C67">
        <w:rPr>
          <w:lang w:val="ru"/>
        </w:rPr>
        <w:tab/>
        <w:t>Область применения</w:t>
      </w:r>
      <w:bookmarkEnd w:id="8"/>
      <w:bookmarkEnd w:id="9"/>
      <w:bookmarkEnd w:id="10"/>
    </w:p>
    <w:p w14:paraId="344FA69F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На Рисунке 1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представлена наглядная схема основных элементов настоящего руководства.</w:t>
      </w:r>
    </w:p>
    <w:p w14:paraId="6EB7FCF2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Таким образом, раздел 10 Руководства ICAR охватывает процедуры испытания и сертификации от подачи заявки производителем до публикации сертификата на веб-сайте ICAR.</w:t>
      </w:r>
    </w:p>
    <w:p w14:paraId="236FD24B" w14:textId="77777777" w:rsidR="001F0C50" w:rsidRPr="00C60B58" w:rsidRDefault="004C48E9" w:rsidP="00871291">
      <w:pPr>
        <w:pStyle w:val="1fig"/>
        <w:rPr>
          <w:b/>
          <w:lang w:val="ru-RU"/>
        </w:rPr>
      </w:pPr>
      <w:bookmarkStart w:id="11" w:name="bookmark1315"/>
      <w:bookmarkStart w:id="12" w:name="_Toc93269028"/>
      <w:r w:rsidRPr="00847C67">
        <w:rPr>
          <w:lang w:val="ru"/>
        </w:rPr>
        <w:t>Рисунок 1. Сфера пр</w:t>
      </w:r>
      <w:r w:rsidRPr="00847C67">
        <w:rPr>
          <w:lang w:val="ru"/>
        </w:rPr>
        <w:t>именения Раздела 10: Идентификация животных и устройства идентификации</w:t>
      </w:r>
      <w:bookmarkEnd w:id="11"/>
      <w:bookmarkEnd w:id="12"/>
    </w:p>
    <w:p w14:paraId="13E33CD3" w14:textId="77777777" w:rsidR="001F0C50" w:rsidRPr="00C60B58" w:rsidRDefault="004C48E9" w:rsidP="009212D4">
      <w:pPr>
        <w:jc w:val="both"/>
        <w:rPr>
          <w:lang w:val="ru-RU"/>
        </w:rPr>
      </w:pPr>
      <w:r w:rsidRPr="00150E46">
        <w:rPr>
          <w:noProof/>
          <w:lang w:val="ru-RU" w:eastAsia="ru-RU" w:bidi="he-I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CB4C39" wp14:editId="6638039E">
                <wp:simplePos x="0" y="0"/>
                <wp:positionH relativeFrom="column">
                  <wp:posOffset>146705</wp:posOffset>
                </wp:positionH>
                <wp:positionV relativeFrom="paragraph">
                  <wp:posOffset>156558</wp:posOffset>
                </wp:positionV>
                <wp:extent cx="5615657" cy="3016680"/>
                <wp:effectExtent l="0" t="0" r="4445" b="0"/>
                <wp:wrapNone/>
                <wp:docPr id="4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657" cy="3016680"/>
                          <a:chOff x="-299751" y="-206478"/>
                          <a:chExt cx="5615657" cy="3016680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-290966" y="-206478"/>
                            <a:ext cx="167309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5D26713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8"/>
                                  <w:szCs w:val="28"/>
                                  <w:lang w:val="ru"/>
                                </w:rPr>
                                <w:t>Подача заявки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-288250" y="479358"/>
                            <a:ext cx="1673979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7753D73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8"/>
                                  <w:szCs w:val="28"/>
                                  <w:lang w:val="ru"/>
                                </w:rPr>
                                <w:t>Испытание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-299751" y="1202795"/>
                            <a:ext cx="169150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B372330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8"/>
                                  <w:szCs w:val="28"/>
                                  <w:lang w:val="ru"/>
                                </w:rPr>
                                <w:t>Отчет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-264504" y="1894482"/>
                            <a:ext cx="1622333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A3CF9D0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8"/>
                                  <w:szCs w:val="28"/>
                                  <w:lang w:val="ru"/>
                                </w:rPr>
                                <w:t>Сертификация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-275015" y="2605732"/>
                            <a:ext cx="164650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5256EC5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8"/>
                                  <w:szCs w:val="28"/>
                                  <w:lang w:val="ru"/>
                                </w:rPr>
                                <w:t>Публикация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1868579" y="-83415"/>
                            <a:ext cx="1552575" cy="48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C520C37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Испытание на соответствие</w:t>
                              </w:r>
                            </w:p>
                            <w:p w14:paraId="72ABA4D2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(RFID-устройства)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3824291" y="-86267"/>
                            <a:ext cx="1491615" cy="48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E87EB33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Код регистрации/производителя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1877847" y="444162"/>
                            <a:ext cx="1530350" cy="48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DA04890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 xml:space="preserve">Испытание рабочих </w:t>
                              </w: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характеристик</w:t>
                              </w:r>
                            </w:p>
                            <w:p w14:paraId="790C7ACD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(RFID-устройства)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1882876" y="965940"/>
                            <a:ext cx="1525270" cy="64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B45427A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Испытание на воздействие внешних факторов</w:t>
                              </w:r>
                            </w:p>
                            <w:p w14:paraId="6B14284C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(Обычные бирки)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1870685" y="1715502"/>
                            <a:ext cx="1660525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98EF05A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Повторная сертификация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1870095" y="2193486"/>
                            <a:ext cx="1664335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67EF4D2" w14:textId="77777777" w:rsidR="00150E46" w:rsidRPr="00150E46" w:rsidRDefault="004C48E9" w:rsidP="00150E46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8"/>
                                </w:rPr>
                              </w:pPr>
                              <w:r w:rsidRPr="00150E46">
                                <w:rPr>
                                  <w:rFonts w:ascii="Arial" w:hAnsi="Arial" w:cstheme="minorBidi"/>
                                  <w:b/>
                                  <w:bCs/>
                                  <w:color w:val="01205E"/>
                                  <w:kern w:val="24"/>
                                  <w:sz w:val="22"/>
                                  <w:szCs w:val="28"/>
                                  <w:lang w:val="ru"/>
                                </w:rPr>
                                <w:t>Оценка в полевых условиях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B4C39" id="Группа 12" o:spid="_x0000_s1026" style="position:absolute;left:0;text-align:left;margin-left:11.55pt;margin-top:12.35pt;width:442.2pt;height:237.55pt;z-index:251659264;mso-width-relative:margin;mso-height-relative:margin" coordorigin="-2997,-2064" coordsize="56156,3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">
                <v:rect id="Прямоугольник 5" o:spid="_x0000_s1027" style="position:absolute;left:-2909;top:-2064;width:1673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" stroked="f">
                  <v:textbox style="mso-fit-shape-to-text:t" inset="0,0,0,0">
                    <w:txbxContent>
                      <w:p w14:paraId="65D26713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8"/>
                            <w:szCs w:val="28"/>
                            <w:lang w:val="ru"/>
                          </w:rPr>
                          <w:t>Подача заявки</w:t>
                        </w:r>
                      </w:p>
                    </w:txbxContent>
                  </v:textbox>
                </v:rect>
                <v:rect id="Прямоугольник 6" o:spid="_x0000_s1028" style="position:absolute;left:-2882;top:4793;width:16739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" stroked="f">
                  <v:textbox style="mso-fit-shape-to-text:t" inset="0,0,0,0">
                    <w:txbxContent>
                      <w:p w14:paraId="67753D73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8"/>
                            <w:szCs w:val="28"/>
                            <w:lang w:val="ru"/>
                          </w:rPr>
                          <w:t>Испытание</w:t>
                        </w:r>
                      </w:p>
                    </w:txbxContent>
                  </v:textbox>
                </v:rect>
                <v:rect id="Прямоугольник 7" o:spid="_x0000_s1029" style="position:absolute;left:-2997;top:12027;width:16914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" stroked="f">
                  <v:textbox style="mso-fit-shape-to-text:t" inset="0,0,0,0">
                    <w:txbxContent>
                      <w:p w14:paraId="3B372330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8"/>
                            <w:szCs w:val="28"/>
                            <w:lang w:val="ru"/>
                          </w:rPr>
                          <w:t>Отчет</w:t>
                        </w:r>
                      </w:p>
                    </w:txbxContent>
                  </v:textbox>
                </v:rect>
                <v:rect id="Прямоугольник 8" o:spid="_x0000_s1030" style="position:absolute;left:-2645;top:18944;width:16223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" stroked="f">
                  <v:textbox style="mso-fit-shape-to-text:t" inset="0,0,0,0">
                    <w:txbxContent>
                      <w:p w14:paraId="3A3CF9D0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8"/>
                            <w:szCs w:val="28"/>
                            <w:lang w:val="ru"/>
                          </w:rPr>
                          <w:t>Сертификация</w:t>
                        </w:r>
                      </w:p>
                    </w:txbxContent>
                  </v:textbox>
                </v:rect>
                <v:rect id="Прямоугольник 9" o:spid="_x0000_s1031" style="position:absolute;left:-2750;top:26057;width:16464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" stroked="f">
                  <v:textbox style="mso-fit-shape-to-text:t" inset="0,0,0,0">
                    <w:txbxContent>
                      <w:p w14:paraId="05256EC5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8"/>
                            <w:szCs w:val="28"/>
                            <w:lang w:val="ru"/>
                          </w:rPr>
                          <w:t>Публикация</w:t>
                        </w:r>
                      </w:p>
                    </w:txbxContent>
                  </v:textbox>
                </v:rect>
                <v:rect id="Прямоугольник 10" o:spid="_x0000_s1032" style="position:absolute;left:18685;top:-834;width:15526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" stroked="f">
                  <v:textbox style="mso-fit-shape-to-text:t" inset="0,0,0,0">
                    <w:txbxContent>
                      <w:p w14:paraId="7C520C37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Испытание на соответствие</w:t>
                        </w:r>
                      </w:p>
                      <w:p w14:paraId="72ABA4D2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(RFID-устройства)</w:t>
                        </w:r>
                      </w:p>
                    </w:txbxContent>
                  </v:textbox>
                </v:rect>
                <v:rect id="Прямоугольник 11" o:spid="_x0000_s1033" style="position:absolute;left:38242;top:-862;width:14917;height:4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" stroked="f">
                  <v:textbox style="mso-fit-shape-to-text:t" inset="0,0,0,0">
                    <w:txbxContent>
                      <w:p w14:paraId="2E87EB33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Код регистрации/производителя</w:t>
                        </w:r>
                      </w:p>
                    </w:txbxContent>
                  </v:textbox>
                </v:rect>
                <v:rect id="Прямоугольник 12" o:spid="_x0000_s1034" style="position:absolute;left:18778;top:4441;width:1530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" stroked="f">
                  <v:textbox style="mso-fit-shape-to-text:t" inset="0,0,0,0">
                    <w:txbxContent>
                      <w:p w14:paraId="2DA04890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 xml:space="preserve">Испытание рабочих </w:t>
                        </w: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характеристик</w:t>
                        </w:r>
                      </w:p>
                      <w:p w14:paraId="790C7ACD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(RFID-устройства)</w:t>
                        </w:r>
                      </w:p>
                    </w:txbxContent>
                  </v:textbox>
                </v:rect>
                <v:rect id="Прямоугольник 13" o:spid="_x0000_s1035" style="position:absolute;left:18828;top:9659;width:15253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" stroked="f">
                  <v:textbox style="mso-fit-shape-to-text:t" inset="0,0,0,0">
                    <w:txbxContent>
                      <w:p w14:paraId="3B45427A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Испытание на воздействие внешних факторов</w:t>
                        </w:r>
                      </w:p>
                      <w:p w14:paraId="6B14284C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(Обычные бирки)</w:t>
                        </w:r>
                      </w:p>
                    </w:txbxContent>
                  </v:textbox>
                </v:rect>
                <v:rect id="Прямоугольник 14" o:spid="_x0000_s1036" style="position:absolute;left:18706;top:17155;width:1660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" stroked="f">
                  <v:textbox style="mso-fit-shape-to-text:t" inset="0,0,0,0">
                    <w:txbxContent>
                      <w:p w14:paraId="598EF05A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Повторная сертификация</w:t>
                        </w:r>
                      </w:p>
                    </w:txbxContent>
                  </v:textbox>
                </v:rect>
                <v:rect id="Прямоугольник 15" o:spid="_x0000_s1037" style="position:absolute;left:18700;top:21934;width:1664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" stroked="f">
                  <v:textbox style="mso-fit-shape-to-text:t" inset="0,0,0,0">
                    <w:txbxContent>
                      <w:p w14:paraId="467EF4D2" w14:textId="77777777" w:rsidR="00150E46" w:rsidRPr="00150E46" w:rsidRDefault="004C48E9" w:rsidP="00150E46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8"/>
                          </w:rPr>
                        </w:pPr>
                        <w:r w:rsidRPr="00150E46">
                          <w:rPr>
                            <w:rFonts w:ascii="Arial" w:hAnsi="Arial" w:cstheme="minorBidi"/>
                            <w:b/>
                            <w:bCs/>
                            <w:color w:val="01205E"/>
                            <w:kern w:val="24"/>
                            <w:sz w:val="22"/>
                            <w:szCs w:val="28"/>
                            <w:lang w:val="ru"/>
                          </w:rPr>
                          <w:t>Оценка в полевых условиях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671F2" w:rsidRPr="00150E46">
        <w:rPr>
          <w:noProof/>
          <w:sz w:val="20"/>
          <w:lang w:val="ru-RU" w:eastAsia="ru-RU" w:bidi="he-IL"/>
        </w:rPr>
        <w:drawing>
          <wp:inline distT="0" distB="0" distL="0" distR="0" wp14:anchorId="0DEFA73B" wp14:editId="3DEF4C50">
            <wp:extent cx="5867400" cy="3325495"/>
            <wp:effectExtent l="0" t="0" r="0" b="0"/>
            <wp:docPr id="185" name="Picut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07115" name="Picture 1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E46">
        <w:rPr>
          <w:noProof/>
          <w:lang w:val="ru-RU" w:eastAsia="ru-RU" w:bidi="ar-SA"/>
        </w:rPr>
        <w:t xml:space="preserve"> </w:t>
      </w:r>
    </w:p>
    <w:p w14:paraId="0FA11943" w14:textId="77777777" w:rsidR="00871291" w:rsidRPr="00C60B58" w:rsidRDefault="00871291" w:rsidP="009212D4">
      <w:pPr>
        <w:jc w:val="both"/>
        <w:rPr>
          <w:lang w:val="ru-RU"/>
        </w:rPr>
      </w:pPr>
    </w:p>
    <w:p w14:paraId="3252D211" w14:textId="77777777" w:rsidR="001F0C50" w:rsidRPr="00C60B58" w:rsidRDefault="004C48E9" w:rsidP="00871291">
      <w:pPr>
        <w:pStyle w:val="110"/>
        <w:spacing w:before="120"/>
        <w:rPr>
          <w:lang w:val="ru-RU"/>
        </w:rPr>
      </w:pPr>
      <w:bookmarkStart w:id="13" w:name="bookmark1317"/>
      <w:bookmarkStart w:id="14" w:name="bookmark1316"/>
      <w:bookmarkStart w:id="15" w:name="_Toc93268947"/>
      <w:r w:rsidRPr="00847C67">
        <w:rPr>
          <w:lang w:val="ru"/>
        </w:rPr>
        <w:t>4</w:t>
      </w:r>
      <w:r w:rsidRPr="00847C67">
        <w:rPr>
          <w:lang w:val="ru"/>
        </w:rPr>
        <w:tab/>
        <w:t>Подача заявки</w:t>
      </w:r>
      <w:bookmarkEnd w:id="13"/>
      <w:bookmarkEnd w:id="14"/>
      <w:bookmarkEnd w:id="15"/>
    </w:p>
    <w:p w14:paraId="2E51AEE4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bookmark1318"/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Процедура испытаний и сертификации любого типа начинается с подачи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производителем заявки в Секретариат ICAR. Секретариат рассматривает заявку, выбирает испытательный центр</w:t>
      </w:r>
      <w:r>
        <w:rPr>
          <w:rStyle w:val="af2"/>
          <w:rFonts w:ascii="Times New Roman" w:hAnsi="Times New Roman" w:cs="Times New Roman"/>
          <w:sz w:val="24"/>
          <w:szCs w:val="24"/>
        </w:rPr>
        <w:footnoteReference w:id="1"/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, заключает зонтичный контракт (только при первом запросе испытания) и отправляет счет, который необходимо оплатить до начала испытания. Финансовые оп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ерации между производителями, испытательными центрами и ICAR координирует Служба ICAR. Чтобы запустить процесс испытания, производитель отправляет все необходимые устройства и аксессуары в испытательный центр, проводящий испытания. Устройства и аксессуары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остаются в собственности ICAR.</w:t>
      </w:r>
      <w:bookmarkEnd w:id="16"/>
    </w:p>
    <w:p w14:paraId="0EAF3D11" w14:textId="77777777" w:rsidR="001F0C50" w:rsidRPr="00C60B58" w:rsidRDefault="004C48E9" w:rsidP="00871291">
      <w:pPr>
        <w:pStyle w:val="110"/>
        <w:rPr>
          <w:lang w:val="ru-RU"/>
        </w:rPr>
      </w:pPr>
      <w:bookmarkStart w:id="17" w:name="bookmark1319"/>
      <w:bookmarkStart w:id="18" w:name="_Toc93268948"/>
      <w:r w:rsidRPr="00847C67">
        <w:rPr>
          <w:lang w:val="ru"/>
        </w:rPr>
        <w:lastRenderedPageBreak/>
        <w:t>5</w:t>
      </w:r>
      <w:r w:rsidRPr="00847C67">
        <w:rPr>
          <w:lang w:val="ru"/>
        </w:rPr>
        <w:tab/>
        <w:t>Испытание</w:t>
      </w:r>
      <w:bookmarkEnd w:id="17"/>
      <w:bookmarkEnd w:id="18"/>
    </w:p>
    <w:p w14:paraId="73C67FA7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Испытания устройств идентификации можно разделить на четыре основные категории, как указано в Таблице 2.</w:t>
      </w:r>
    </w:p>
    <w:p w14:paraId="211C18A4" w14:textId="77777777" w:rsidR="001F0C50" w:rsidRPr="00C60B58" w:rsidRDefault="004C48E9" w:rsidP="00871291">
      <w:pPr>
        <w:pStyle w:val="120"/>
        <w:rPr>
          <w:lang w:val="ru-RU"/>
        </w:rPr>
      </w:pPr>
      <w:bookmarkStart w:id="19" w:name="bookmark1321"/>
      <w:bookmarkStart w:id="20" w:name="bookmark1320"/>
      <w:bookmarkStart w:id="21" w:name="_Toc93268949"/>
      <w:r w:rsidRPr="00847C67">
        <w:rPr>
          <w:lang w:val="ru"/>
        </w:rPr>
        <w:t>5.1</w:t>
      </w:r>
      <w:r w:rsidRPr="00847C67">
        <w:rPr>
          <w:lang w:val="ru"/>
        </w:rPr>
        <w:tab/>
        <w:t>Испытание RFID на соответствие (ISO 24631-1)</w:t>
      </w:r>
      <w:bookmarkEnd w:id="19"/>
      <w:bookmarkEnd w:id="20"/>
      <w:bookmarkEnd w:id="21"/>
    </w:p>
    <w:p w14:paraId="4DE9FF81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Испытание на соответствие требуется для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демонстрации того, что электронные транспондеры соответствуют спецификациям и стандартам ISO 11784 и ISO 11785. Предоставление идентификационных устройств для испытания на соответствие до их использования для официальной идентификации животных является обя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зательным этапом.</w:t>
      </w:r>
    </w:p>
    <w:p w14:paraId="24FBCCFC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Испытания на соответствие координируются Службой ICAR. Выступая в качестве РО от имени ISO, ICAR выдает сертификат соответствия для устройств RFID, соответствующих стандартам ISO 11784 и ISO 11785.</w:t>
      </w:r>
    </w:p>
    <w:p w14:paraId="6AF3A035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Подробная информация об испытании на соо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тветствие RFID описана в Процедуре 1, Раздел 10 «Соответствие транспондеров RFID стандартам ISO 11784 и ISO 11785», доступной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настоящей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</w:p>
    <w:p w14:paraId="1F560818" w14:textId="77777777" w:rsidR="001F0C50" w:rsidRPr="00C60B58" w:rsidRDefault="004C48E9" w:rsidP="00871291">
      <w:pPr>
        <w:pStyle w:val="120"/>
        <w:rPr>
          <w:lang w:val="ru-RU"/>
        </w:rPr>
      </w:pPr>
      <w:bookmarkStart w:id="22" w:name="bookmark1323"/>
      <w:bookmarkStart w:id="23" w:name="bookmark1322"/>
      <w:bookmarkStart w:id="24" w:name="_Toc93268950"/>
      <w:r w:rsidRPr="00847C67">
        <w:rPr>
          <w:lang w:val="ru"/>
        </w:rPr>
        <w:t>5.2</w:t>
      </w:r>
      <w:r w:rsidRPr="00847C67">
        <w:rPr>
          <w:lang w:val="ru"/>
        </w:rPr>
        <w:tab/>
        <w:t>Испытание рабочих характеристик RFID (ISO 24631-3)</w:t>
      </w:r>
      <w:bookmarkEnd w:id="22"/>
      <w:bookmarkEnd w:id="23"/>
      <w:bookmarkEnd w:id="24"/>
    </w:p>
    <w:p w14:paraId="4281377E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Испытание рабочих характеристик — это оценка следующих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характеристик устройства RFID: амплитуда модуляции, стабильность длины бита, минимальная напряженность активационного поля, резонансная частота и чувствительность по амплитуде напряжения (Vss). К этим результатам испытания рабочих характеристик RFID не пр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именим критерий прохождения/непрохождения, но они предоставляют полезную дополнительную информацию о поведении устройства при обмене данными со считывателем. Выступая в качестве РО от имени ISO, ICAR оценивает устройства RFID с помощью испытания рабочих ха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рактеристик RFID и предоставляет соответствующий отчет об испытании подавшему заявку производителю.</w:t>
      </w:r>
    </w:p>
    <w:p w14:paraId="723AAE25" w14:textId="77777777" w:rsidR="001F0C50" w:rsidRPr="00C60B58" w:rsidRDefault="004C48E9" w:rsidP="00871291">
      <w:pPr>
        <w:pStyle w:val="120"/>
        <w:rPr>
          <w:lang w:val="ru-RU"/>
        </w:rPr>
      </w:pPr>
      <w:bookmarkStart w:id="25" w:name="bookmark1325"/>
      <w:bookmarkStart w:id="26" w:name="bookmark1324"/>
      <w:bookmarkStart w:id="27" w:name="_Toc93268951"/>
      <w:r w:rsidRPr="00847C67">
        <w:rPr>
          <w:lang w:val="ru"/>
        </w:rPr>
        <w:t>5.3</w:t>
      </w:r>
      <w:r w:rsidRPr="00847C67">
        <w:rPr>
          <w:lang w:val="ru"/>
        </w:rPr>
        <w:tab/>
        <w:t>Испытание состава устройства и испытание на воздействие внешних факторов (ICAR)</w:t>
      </w:r>
      <w:bookmarkEnd w:id="25"/>
      <w:bookmarkEnd w:id="26"/>
      <w:bookmarkEnd w:id="27"/>
    </w:p>
    <w:p w14:paraId="5037A552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ICAR предлагает испытания состава устройства и испытание на воздействие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внешних факторов как для обычных внешних устройств, так и для устройств RFID. Целью этих испытаний является предоставление обширной информации о долговечности и рабочих характеристиках устройства в различных условиях содержания животных. Процедуры будут ра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зличаться в зависимости от типа устройства. ICAR выдает отчет об оценке и сертификат ICAR для устройств в соответствии со спецификациями соответствующего ICAR.</w:t>
      </w:r>
    </w:p>
    <w:p w14:paraId="01CE1994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Подробная информация об испытаниях состава устройства и испытаниях на воздействие внешних фактор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ов описаны в Процедуре 4, Раздел 10 «Испытание состава, испытание на воздействие внешних факторов и сертификация обычных пластиковых ушных бирок», доступной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, и в Процедуре 5, Раздел 10 «Испытание состава, испытание на воздействие внешних фак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торов и сертификация внешних RFID-устройств», доступной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</w:p>
    <w:p w14:paraId="5AB7EDA0" w14:textId="77777777" w:rsidR="001F0C50" w:rsidRPr="00C60B58" w:rsidRDefault="004C48E9" w:rsidP="00871291">
      <w:pPr>
        <w:pStyle w:val="120"/>
        <w:rPr>
          <w:lang w:val="ru-RU"/>
        </w:rPr>
      </w:pPr>
      <w:bookmarkStart w:id="28" w:name="bookmark1327"/>
      <w:bookmarkStart w:id="29" w:name="bookmark1326"/>
      <w:bookmarkStart w:id="30" w:name="_Toc93268952"/>
      <w:r w:rsidRPr="00847C67">
        <w:rPr>
          <w:lang w:val="ru"/>
        </w:rPr>
        <w:lastRenderedPageBreak/>
        <w:t>5.4</w:t>
      </w:r>
      <w:r w:rsidRPr="00847C67">
        <w:rPr>
          <w:lang w:val="ru"/>
        </w:rPr>
        <w:tab/>
        <w:t>Оценка устройств идентификации животных в полевых условиях</w:t>
      </w:r>
      <w:bookmarkEnd w:id="28"/>
      <w:bookmarkEnd w:id="29"/>
      <w:bookmarkEnd w:id="30"/>
    </w:p>
    <w:p w14:paraId="5D23E912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Оценка устройств идентификации животных в полевых условиях является добровольной услугой для национальных компетентных ор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ганов или других пользователей услуг, кроме производителей или их агентов. Услуга оценки в полевых условиях — это услуга проверки качества, позволяющая гарантировать, что устройства, доступные на соответствующем рынке (рынках), остаются совместимыми с соот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ветствующими протоколами испытаний ISO и ICAR. Оценка в полевых условиях не позволяет получить сертификацию устройств.</w:t>
      </w:r>
    </w:p>
    <w:p w14:paraId="45B12F21" w14:textId="77777777" w:rsidR="00B05E6A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Подробная информация об оценке устройств идентификации животных в полевых условиях описана в Процедуре 6, Раздел 10 «Оценка устройств иде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нтификации животных в полевых условиях», доступной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</w:p>
    <w:p w14:paraId="3969EBCA" w14:textId="77777777" w:rsidR="001F0C50" w:rsidRPr="00C60B58" w:rsidRDefault="004C48E9" w:rsidP="00871291">
      <w:pPr>
        <w:pStyle w:val="120"/>
        <w:rPr>
          <w:lang w:val="ru-RU"/>
        </w:rPr>
      </w:pPr>
      <w:bookmarkStart w:id="31" w:name="bookmark1329"/>
      <w:bookmarkStart w:id="32" w:name="bookmark1328"/>
      <w:bookmarkStart w:id="33" w:name="_Toc93268953"/>
      <w:r w:rsidRPr="00847C67">
        <w:rPr>
          <w:lang w:val="ru"/>
        </w:rPr>
        <w:t>5.5</w:t>
      </w:r>
      <w:r w:rsidRPr="00847C67">
        <w:rPr>
          <w:lang w:val="ru"/>
        </w:rPr>
        <w:tab/>
        <w:t>Краткий обзор испытания</w:t>
      </w:r>
      <w:bookmarkEnd w:id="31"/>
      <w:bookmarkEnd w:id="32"/>
      <w:bookmarkEnd w:id="33"/>
    </w:p>
    <w:p w14:paraId="2F878651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В Таблице 2 приведены категории испытаний.</w:t>
      </w:r>
    </w:p>
    <w:p w14:paraId="7D389469" w14:textId="77777777" w:rsidR="001F0C50" w:rsidRPr="00C60B58" w:rsidRDefault="004C48E9" w:rsidP="00871291">
      <w:pPr>
        <w:pStyle w:val="1tab"/>
        <w:rPr>
          <w:lang w:val="ru-RU"/>
        </w:rPr>
      </w:pPr>
      <w:bookmarkStart w:id="34" w:name="bookmark1330"/>
      <w:bookmarkStart w:id="35" w:name="_Toc93268991"/>
      <w:r w:rsidRPr="00847C67">
        <w:rPr>
          <w:lang w:val="ru"/>
        </w:rPr>
        <w:t>Таблица 2. Категории для испытания устройств идентификации.</w:t>
      </w:r>
      <w:bookmarkEnd w:id="34"/>
      <w:bookmarkEnd w:id="3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4"/>
        <w:gridCol w:w="3814"/>
        <w:gridCol w:w="3312"/>
      </w:tblGrid>
      <w:tr w:rsidR="00DE5C27" w14:paraId="1BA92F6F" w14:textId="77777777" w:rsidTr="00871291">
        <w:trPr>
          <w:tblHeader/>
        </w:trPr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EA268D1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Категория испытания</w:t>
            </w:r>
          </w:p>
        </w:tc>
        <w:tc>
          <w:tcPr>
            <w:tcW w:w="38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9C10B0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Описание испытания</w:t>
            </w:r>
          </w:p>
        </w:tc>
        <w:tc>
          <w:tcPr>
            <w:tcW w:w="3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9390607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 xml:space="preserve">Ссылка на </w:t>
            </w:r>
            <w:r w:rsidRPr="00871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"/>
              </w:rPr>
              <w:t>процедуру испытания</w:t>
            </w:r>
          </w:p>
        </w:tc>
      </w:tr>
      <w:tr w:rsidR="00DE5C27" w:rsidRPr="00C60B58" w14:paraId="02A114EB" w14:textId="77777777" w:rsidTr="00871291">
        <w:tc>
          <w:tcPr>
            <w:tcW w:w="2244" w:type="dxa"/>
            <w:tcBorders>
              <w:top w:val="single" w:sz="4" w:space="0" w:color="auto"/>
            </w:tcBorders>
            <w:shd w:val="clear" w:color="auto" w:fill="FFFFFF"/>
          </w:tcPr>
          <w:p w14:paraId="448D7696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Соответствие и рабочие характеристики, ISO 24631-1</w:t>
            </w:r>
          </w:p>
        </w:tc>
        <w:tc>
          <w:tcPr>
            <w:tcW w:w="3814" w:type="dxa"/>
            <w:tcBorders>
              <w:top w:val="single" w:sz="4" w:space="0" w:color="auto"/>
            </w:tcBorders>
            <w:shd w:val="clear" w:color="auto" w:fill="FFFFFF"/>
          </w:tcPr>
          <w:p w14:paraId="020B3A5A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Испытание транспондера или приемопередатчика на соответствие/рабочие характеристики (включая присвоение кода производителя)</w:t>
            </w:r>
          </w:p>
        </w:tc>
        <w:tc>
          <w:tcPr>
            <w:tcW w:w="3312" w:type="dxa"/>
            <w:tcBorders>
              <w:top w:val="single" w:sz="4" w:space="0" w:color="auto"/>
            </w:tcBorders>
            <w:shd w:val="clear" w:color="auto" w:fill="FFFFFF"/>
          </w:tcPr>
          <w:p w14:paraId="03CA4AB8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color w:val="0000FF"/>
                <w:sz w:val="24"/>
                <w:szCs w:val="24"/>
                <w:lang w:val="ru"/>
              </w:rPr>
              <w:t>Процедура 1, Раздел 10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«Соответствие транспондеров стандартам ISO»</w:t>
            </w:r>
          </w:p>
        </w:tc>
      </w:tr>
      <w:tr w:rsidR="00DE5C27" w:rsidRPr="00C60B58" w14:paraId="7335AB73" w14:textId="77777777" w:rsidTr="009212D4">
        <w:tc>
          <w:tcPr>
            <w:tcW w:w="2244" w:type="dxa"/>
            <w:shd w:val="clear" w:color="auto" w:fill="FFFFFF"/>
          </w:tcPr>
          <w:p w14:paraId="78AC3BF2" w14:textId="77777777" w:rsidR="001F0C50" w:rsidRPr="00C60B58" w:rsidRDefault="001F0C50" w:rsidP="00871291">
            <w:pPr>
              <w:spacing w:before="20" w:after="80"/>
              <w:ind w:left="57" w:right="57"/>
              <w:rPr>
                <w:lang w:val="ru-RU"/>
              </w:rPr>
            </w:pPr>
          </w:p>
        </w:tc>
        <w:tc>
          <w:tcPr>
            <w:tcW w:w="3814" w:type="dxa"/>
            <w:shd w:val="clear" w:color="auto" w:fill="FFFFFF"/>
          </w:tcPr>
          <w:p w14:paraId="0284B9E5" w14:textId="77777777" w:rsidR="001F0C50" w:rsidRPr="00C60B58" w:rsidRDefault="001F0C50" w:rsidP="00871291">
            <w:pPr>
              <w:spacing w:before="20" w:after="80"/>
              <w:ind w:left="57" w:right="57"/>
              <w:rPr>
                <w:lang w:val="ru-RU"/>
              </w:rPr>
            </w:pPr>
          </w:p>
        </w:tc>
        <w:tc>
          <w:tcPr>
            <w:tcW w:w="3312" w:type="dxa"/>
            <w:shd w:val="clear" w:color="auto" w:fill="FFFFFF"/>
          </w:tcPr>
          <w:p w14:paraId="38DC36F8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color w:val="0000FF"/>
                <w:sz w:val="24"/>
                <w:szCs w:val="24"/>
                <w:lang w:val="ru"/>
              </w:rPr>
              <w:t>Процедура 2, Раздел 10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«Предоставление кода производителя»</w:t>
            </w:r>
          </w:p>
        </w:tc>
      </w:tr>
      <w:tr w:rsidR="00DE5C27" w:rsidRPr="00C60B58" w14:paraId="1EF691CE" w14:textId="77777777" w:rsidTr="009212D4">
        <w:tc>
          <w:tcPr>
            <w:tcW w:w="2244" w:type="dxa"/>
            <w:shd w:val="clear" w:color="auto" w:fill="FFFFFF"/>
          </w:tcPr>
          <w:p w14:paraId="6CFF4612" w14:textId="77777777" w:rsidR="001F0C50" w:rsidRPr="00C60B58" w:rsidRDefault="001F0C50" w:rsidP="00871291">
            <w:pPr>
              <w:spacing w:before="20" w:after="80"/>
              <w:ind w:left="57" w:right="57"/>
              <w:rPr>
                <w:lang w:val="ru-RU"/>
              </w:rPr>
            </w:pPr>
          </w:p>
        </w:tc>
        <w:tc>
          <w:tcPr>
            <w:tcW w:w="3814" w:type="dxa"/>
            <w:shd w:val="clear" w:color="auto" w:fill="FFFFFF"/>
          </w:tcPr>
          <w:p w14:paraId="183024F1" w14:textId="77777777" w:rsidR="001F0C50" w:rsidRPr="00C60B58" w:rsidRDefault="001F0C50" w:rsidP="00871291">
            <w:pPr>
              <w:spacing w:before="20" w:after="80"/>
              <w:ind w:left="57" w:right="57"/>
              <w:rPr>
                <w:lang w:val="ru-RU"/>
              </w:rPr>
            </w:pPr>
          </w:p>
        </w:tc>
        <w:tc>
          <w:tcPr>
            <w:tcW w:w="3312" w:type="dxa"/>
            <w:shd w:val="clear" w:color="auto" w:fill="FFFFFF"/>
          </w:tcPr>
          <w:p w14:paraId="0A05E388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color w:val="0000FF"/>
                <w:sz w:val="24"/>
                <w:szCs w:val="24"/>
                <w:lang w:val="ru"/>
              </w:rPr>
              <w:t>Процедура 3, Раздел 10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«Соответствие приемопередатчиков стандартам ISO»</w:t>
            </w:r>
          </w:p>
        </w:tc>
      </w:tr>
      <w:tr w:rsidR="00DE5C27" w:rsidRPr="00C60B58" w14:paraId="42C6E66E" w14:textId="77777777" w:rsidTr="009212D4">
        <w:tc>
          <w:tcPr>
            <w:tcW w:w="2244" w:type="dxa"/>
            <w:shd w:val="clear" w:color="auto" w:fill="FFFFFF"/>
          </w:tcPr>
          <w:p w14:paraId="7444448E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Состав и воздействие внешних факторов — Обычные ушные бирки</w:t>
            </w:r>
          </w:p>
        </w:tc>
        <w:tc>
          <w:tcPr>
            <w:tcW w:w="3814" w:type="dxa"/>
            <w:shd w:val="clear" w:color="auto" w:fill="FFFFFF"/>
          </w:tcPr>
          <w:p w14:paraId="7A06E8AE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Расширенное лабораторное испытание</w:t>
            </w:r>
          </w:p>
        </w:tc>
        <w:tc>
          <w:tcPr>
            <w:tcW w:w="3312" w:type="dxa"/>
            <w:shd w:val="clear" w:color="auto" w:fill="FFFFFF"/>
          </w:tcPr>
          <w:p w14:paraId="76194708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color w:val="0000FF"/>
                <w:sz w:val="24"/>
                <w:szCs w:val="24"/>
                <w:lang w:val="ru"/>
              </w:rPr>
              <w:t>Процедура 4, Раздел 10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«Испытания обычных пластиковых ушных бирок»</w:t>
            </w:r>
          </w:p>
        </w:tc>
      </w:tr>
      <w:tr w:rsidR="00DE5C27" w:rsidRPr="00C60B58" w14:paraId="7B497F27" w14:textId="77777777" w:rsidTr="009212D4">
        <w:tc>
          <w:tcPr>
            <w:tcW w:w="2244" w:type="dxa"/>
            <w:shd w:val="clear" w:color="auto" w:fill="FFFFFF"/>
          </w:tcPr>
          <w:p w14:paraId="6382F2C9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Состав и воздействие внешних факторов — Внешние устройства RFID</w:t>
            </w:r>
          </w:p>
        </w:tc>
        <w:tc>
          <w:tcPr>
            <w:tcW w:w="3814" w:type="dxa"/>
            <w:shd w:val="clear" w:color="auto" w:fill="FFFFFF"/>
          </w:tcPr>
          <w:p w14:paraId="31A8E748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Расширенное лабораторное испытание</w:t>
            </w:r>
          </w:p>
        </w:tc>
        <w:tc>
          <w:tcPr>
            <w:tcW w:w="3312" w:type="dxa"/>
            <w:shd w:val="clear" w:color="auto" w:fill="FFFFFF"/>
          </w:tcPr>
          <w:p w14:paraId="37BD7BF7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color w:val="0000FF"/>
                <w:sz w:val="24"/>
                <w:szCs w:val="24"/>
                <w:lang w:val="ru"/>
              </w:rPr>
              <w:t>Процедура 5, раздел 10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«Испытание внешних RFID-устройств»</w:t>
            </w:r>
          </w:p>
        </w:tc>
      </w:tr>
      <w:tr w:rsidR="00DE5C27" w:rsidRPr="00C60B58" w14:paraId="35FEA2BC" w14:textId="77777777" w:rsidTr="009212D4">
        <w:tc>
          <w:tcPr>
            <w:tcW w:w="2244" w:type="dxa"/>
            <w:tcBorders>
              <w:bottom w:val="single" w:sz="4" w:space="0" w:color="auto"/>
            </w:tcBorders>
            <w:shd w:val="clear" w:color="auto" w:fill="FFFFFF"/>
          </w:tcPr>
          <w:p w14:paraId="4DA005DC" w14:textId="77777777" w:rsidR="001F0C50" w:rsidRPr="00871291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Оценка в полевых условиях</w:t>
            </w:r>
          </w:p>
        </w:tc>
        <w:tc>
          <w:tcPr>
            <w:tcW w:w="3814" w:type="dxa"/>
            <w:tcBorders>
              <w:bottom w:val="single" w:sz="4" w:space="0" w:color="auto"/>
            </w:tcBorders>
            <w:shd w:val="clear" w:color="auto" w:fill="FFFFFF"/>
          </w:tcPr>
          <w:p w14:paraId="0F0DAB28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Частичное испытание сертифицированных устройств, доступных на рынке.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shd w:val="clear" w:color="auto" w:fill="FFFFFF"/>
          </w:tcPr>
          <w:p w14:paraId="1A6BD608" w14:textId="77777777" w:rsidR="001F0C50" w:rsidRPr="00C60B58" w:rsidRDefault="004C48E9" w:rsidP="00871291">
            <w:pPr>
              <w:pStyle w:val="a4"/>
              <w:shd w:val="clear" w:color="auto" w:fill="auto"/>
              <w:spacing w:before="20" w:after="8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color w:val="0000FF"/>
                <w:sz w:val="24"/>
                <w:szCs w:val="24"/>
                <w:lang w:val="ru"/>
              </w:rPr>
              <w:t>Процедура 6, Раздел 10</w:t>
            </w: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«Оценка устройств идентификации в полевых условиях»</w:t>
            </w:r>
          </w:p>
        </w:tc>
      </w:tr>
    </w:tbl>
    <w:p w14:paraId="04B5D81F" w14:textId="77777777" w:rsidR="001F0C50" w:rsidRPr="00C60B58" w:rsidRDefault="001F0C50" w:rsidP="00B05E6A">
      <w:pPr>
        <w:spacing w:after="120"/>
        <w:jc w:val="both"/>
        <w:rPr>
          <w:lang w:val="ru-RU"/>
        </w:rPr>
      </w:pPr>
    </w:p>
    <w:p w14:paraId="4F30DE39" w14:textId="77777777" w:rsidR="001F0C50" w:rsidRPr="00C60B58" w:rsidRDefault="004C48E9" w:rsidP="00871291">
      <w:pPr>
        <w:pStyle w:val="120"/>
        <w:spacing w:before="120"/>
        <w:rPr>
          <w:lang w:val="ru-RU"/>
        </w:rPr>
      </w:pPr>
      <w:bookmarkStart w:id="36" w:name="bookmark1332"/>
      <w:bookmarkStart w:id="37" w:name="bookmark1331"/>
      <w:bookmarkStart w:id="38" w:name="_Toc93268954"/>
      <w:r w:rsidRPr="00847C67">
        <w:rPr>
          <w:lang w:val="ru"/>
        </w:rPr>
        <w:t>5.6</w:t>
      </w:r>
      <w:r w:rsidRPr="00847C67">
        <w:rPr>
          <w:lang w:val="ru"/>
        </w:rPr>
        <w:tab/>
        <w:t>Испытательные центры</w:t>
      </w:r>
      <w:bookmarkEnd w:id="36"/>
      <w:bookmarkEnd w:id="37"/>
      <w:bookmarkEnd w:id="38"/>
    </w:p>
    <w:p w14:paraId="20CA1D0E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9" w:name="bookmark1333"/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Испытание проводится аккредитованными ICAR испытательными центрами. Служба ICAR заключает контракт на каждое испытание с конкретным испытательным центром. Испытательный центр обязан действовать в соответствии с процедурами, изложенными в протоколах испытан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ий. Кроме того, все детали, связанные с этапом испытания, включая результаты испытания, должны храниться на условиях строгой конфиденциальности. Испытательные центры подлежат регулярному контролю со стороны Подкомитета по идентификации животных ICAR, и их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список доступен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  <w:bookmarkEnd w:id="39"/>
    </w:p>
    <w:p w14:paraId="04C96E97" w14:textId="77777777" w:rsidR="001F0C50" w:rsidRPr="00C60B58" w:rsidRDefault="004C48E9" w:rsidP="00871291">
      <w:pPr>
        <w:pStyle w:val="110"/>
        <w:rPr>
          <w:lang w:val="ru-RU"/>
        </w:rPr>
      </w:pPr>
      <w:bookmarkStart w:id="40" w:name="bookmark1334"/>
      <w:bookmarkStart w:id="41" w:name="_Toc93268955"/>
      <w:r w:rsidRPr="00847C67">
        <w:rPr>
          <w:lang w:val="ru"/>
        </w:rPr>
        <w:t>6</w:t>
      </w:r>
      <w:r w:rsidRPr="00847C67">
        <w:rPr>
          <w:lang w:val="ru"/>
        </w:rPr>
        <w:tab/>
        <w:t>Код производителя</w:t>
      </w:r>
      <w:bookmarkEnd w:id="40"/>
      <w:bookmarkEnd w:id="41"/>
    </w:p>
    <w:p w14:paraId="3EA45BCA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После первого успешного полного испытания на соответствие, ICAR, будучи РО от имени ISO в отношении стандартов 11784/11785, присваивает производителю код, который будет использоваться только для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продуктов, зарегистрированных ICAR. Код производителя бывает двух видов:</w:t>
      </w:r>
    </w:p>
    <w:p w14:paraId="4262326B" w14:textId="77777777" w:rsidR="00817293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Общий код производителя (900): может быть присвоен более чем одному производителю. Ограниченный набор идентификационных кодов назначается зарегистрированному продукту для эксклюзив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ного использования вместе с общим кодом производителя.</w:t>
      </w:r>
    </w:p>
    <w:p w14:paraId="4C350B23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Уникальный код производителя (901-998): может быть присвоен только одному производителю после подтверждение им того факта, что в течение двух лет подряд компания продавала не менее одного миллиона (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сертифицированных ICAR) транспондеров в год.</w:t>
      </w:r>
    </w:p>
    <w:p w14:paraId="29F91682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2" w:name="bookmark1335"/>
      <w:r w:rsidRPr="00847C67">
        <w:rPr>
          <w:rFonts w:ascii="Times New Roman" w:hAnsi="Times New Roman" w:cs="Times New Roman"/>
          <w:b/>
          <w:bCs/>
          <w:sz w:val="24"/>
          <w:szCs w:val="24"/>
          <w:lang w:val="ru"/>
        </w:rPr>
        <w:t>Примечание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: код производителя относится только к сертификации устройств RFID. Что касается обычных ушных бирок, ICAR присваивает уникальные сертификационные коды продуктам, успешно прошедшим испытания состава 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испытания на воздействие внешних факторов.</w:t>
      </w:r>
      <w:bookmarkEnd w:id="42"/>
    </w:p>
    <w:p w14:paraId="53E13611" w14:textId="77777777" w:rsidR="001F0C50" w:rsidRPr="00C60B58" w:rsidRDefault="004C48E9" w:rsidP="00871291">
      <w:pPr>
        <w:pStyle w:val="110"/>
        <w:rPr>
          <w:lang w:val="ru-RU"/>
        </w:rPr>
      </w:pPr>
      <w:bookmarkStart w:id="43" w:name="bookmark1336"/>
      <w:bookmarkStart w:id="44" w:name="_Toc93268956"/>
      <w:r w:rsidRPr="00847C67">
        <w:rPr>
          <w:lang w:val="ru"/>
        </w:rPr>
        <w:t>7</w:t>
      </w:r>
      <w:r w:rsidRPr="00847C67">
        <w:rPr>
          <w:lang w:val="ru"/>
        </w:rPr>
        <w:tab/>
        <w:t>Отчет</w:t>
      </w:r>
      <w:bookmarkEnd w:id="43"/>
      <w:bookmarkEnd w:id="44"/>
    </w:p>
    <w:p w14:paraId="01E416E7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5" w:name="bookmark1337"/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Испытательные центры составляют конфиденциальный отчет о результатах испытания и представляют отчет в Секретариат ICAR. В случае успешного прохождения испытания Секретариат проверяет отчет и направляет его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производителю вместе с сертификатом ICAR. Отчет также предоставляется для информации Подкомитету по идентификации животных.</w:t>
      </w:r>
      <w:bookmarkEnd w:id="45"/>
    </w:p>
    <w:p w14:paraId="264F3E89" w14:textId="77777777" w:rsidR="001F0C50" w:rsidRPr="00C60B58" w:rsidRDefault="004C48E9" w:rsidP="00871291">
      <w:pPr>
        <w:pStyle w:val="110"/>
        <w:rPr>
          <w:lang w:val="ru-RU"/>
        </w:rPr>
      </w:pPr>
      <w:bookmarkStart w:id="46" w:name="bookmark1338"/>
      <w:bookmarkStart w:id="47" w:name="_Toc93268957"/>
      <w:r w:rsidRPr="00847C67">
        <w:rPr>
          <w:lang w:val="ru"/>
        </w:rPr>
        <w:t>8</w:t>
      </w:r>
      <w:r w:rsidRPr="00847C67">
        <w:rPr>
          <w:lang w:val="ru"/>
        </w:rPr>
        <w:tab/>
        <w:t>Сертификация</w:t>
      </w:r>
      <w:bookmarkEnd w:id="46"/>
      <w:bookmarkEnd w:id="47"/>
    </w:p>
    <w:p w14:paraId="491EE477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Испытания, которые позволяют получить сертификат ICAR:</w:t>
      </w:r>
    </w:p>
    <w:p w14:paraId="412F79C7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Испытание RFID на соответствие (ISO 24631-1).</w:t>
      </w:r>
    </w:p>
    <w:p w14:paraId="555FAB3F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Испытание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состава устройства и испытание на воздействие внешних факторов (ICAR).</w:t>
      </w:r>
    </w:p>
    <w:p w14:paraId="52397590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Сертификаты выдаются Секретариатом ICAR и подписываются Генеральным директором ICAR. Они отправляются производителю по электронной почте. В случае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сертификатов соответствия копия напра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вляется председателю ISO/TC23/SC19/WG3, чтобы проинформировать ISO о зарегистрированных устройствах в соответствии с Соглашением о РО.</w:t>
      </w:r>
    </w:p>
    <w:p w14:paraId="016001D0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8" w:name="bookmark1339"/>
      <w:r w:rsidRPr="00847C67">
        <w:rPr>
          <w:rFonts w:ascii="Times New Roman" w:hAnsi="Times New Roman" w:cs="Times New Roman"/>
          <w:sz w:val="24"/>
          <w:szCs w:val="24"/>
          <w:lang w:val="ru"/>
        </w:rPr>
        <w:t>В отношении других испытаний, не предусматривающих критерии прохождения/непрохождения (например, испытание рабочих характ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еристик), ICAR направляет производителю официальное письмо, подтверждающее проведение испытания.</w:t>
      </w:r>
      <w:bookmarkEnd w:id="48"/>
    </w:p>
    <w:p w14:paraId="5B323CA3" w14:textId="77777777" w:rsidR="001F0C50" w:rsidRPr="00C60B58" w:rsidRDefault="004C48E9" w:rsidP="00871291">
      <w:pPr>
        <w:pStyle w:val="110"/>
        <w:rPr>
          <w:lang w:val="ru-RU"/>
        </w:rPr>
      </w:pPr>
      <w:bookmarkStart w:id="49" w:name="bookmark1340"/>
      <w:bookmarkStart w:id="50" w:name="_Toc93268958"/>
      <w:r w:rsidRPr="00847C67">
        <w:rPr>
          <w:lang w:val="ru"/>
        </w:rPr>
        <w:t>9</w:t>
      </w:r>
      <w:r w:rsidRPr="00847C67">
        <w:rPr>
          <w:lang w:val="ru"/>
        </w:rPr>
        <w:tab/>
        <w:t>Публикация</w:t>
      </w:r>
      <w:bookmarkEnd w:id="49"/>
      <w:bookmarkEnd w:id="50"/>
    </w:p>
    <w:p w14:paraId="314D1C46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Списки всех устройств, сертифицированных ICAR, публикуются на веб-сайте ICAR:</w:t>
      </w:r>
    </w:p>
    <w:p w14:paraId="76426D50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 xml:space="preserve">Веб-страница устройств RFID (доступна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u w:val="single"/>
          <w:lang w:val="ru"/>
        </w:rPr>
        <w:t>)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</w:p>
    <w:p w14:paraId="6D6885A1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Веб-стр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аница обычных ушных бирок (доступна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u w:val="single"/>
          <w:lang w:val="ru"/>
        </w:rPr>
        <w:t>)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</w:t>
      </w:r>
    </w:p>
    <w:p w14:paraId="5DDB5D29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Устройства, срок сертификации которых истек, удаляются с веб-страницы. На специальной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веб-странице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 представлены все устройства, зарегистрированные ICAR в соответствии со стандартами ISO 11784 и 11785. Ус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тройства, перечисленные на этой веб-странице, не удаляются со временем, поскольку регистрация действительна в течение всего срока службы устройства.</w:t>
      </w:r>
    </w:p>
    <w:p w14:paraId="4391C87C" w14:textId="77777777" w:rsidR="00B05E6A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В Таблице 3 приведены этапы и обязанности в рамках процедуры сертификации ICAR.</w:t>
      </w:r>
    </w:p>
    <w:p w14:paraId="4AC507AD" w14:textId="77777777" w:rsidR="001F0C50" w:rsidRPr="00C60B58" w:rsidRDefault="004C48E9" w:rsidP="00871291">
      <w:pPr>
        <w:pStyle w:val="1tab"/>
        <w:rPr>
          <w:lang w:val="ru-RU"/>
        </w:rPr>
      </w:pPr>
      <w:bookmarkStart w:id="51" w:name="bookmark1341"/>
      <w:bookmarkStart w:id="52" w:name="_Toc93268992"/>
      <w:r w:rsidRPr="00847C67">
        <w:rPr>
          <w:lang w:val="ru"/>
        </w:rPr>
        <w:t xml:space="preserve">Таблица 3. Этапы, </w:t>
      </w:r>
      <w:r w:rsidRPr="00847C67">
        <w:rPr>
          <w:lang w:val="ru"/>
        </w:rPr>
        <w:t>действия и обязанности в рамках процедуры сертификации ICAR.</w:t>
      </w:r>
      <w:bookmarkEnd w:id="51"/>
      <w:bookmarkEnd w:id="5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4970"/>
        <w:gridCol w:w="3377"/>
      </w:tblGrid>
      <w:tr w:rsidR="00DE5C27" w14:paraId="4BC68B1E" w14:textId="77777777" w:rsidTr="00871291">
        <w:trPr>
          <w:tblHeader/>
        </w:trPr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3C44E65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"/>
              </w:rPr>
              <w:t>Шаг</w:t>
            </w:r>
          </w:p>
        </w:tc>
        <w:tc>
          <w:tcPr>
            <w:tcW w:w="4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D00244D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"/>
              </w:rPr>
              <w:t>Действие</w:t>
            </w:r>
          </w:p>
        </w:tc>
        <w:tc>
          <w:tcPr>
            <w:tcW w:w="3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97D6CE0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"/>
              </w:rPr>
              <w:t>Ответственность</w:t>
            </w:r>
          </w:p>
        </w:tc>
      </w:tr>
      <w:tr w:rsidR="00DE5C27" w:rsidRPr="00C60B58" w14:paraId="5F8E783A" w14:textId="77777777" w:rsidTr="00871291"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</w:tcPr>
          <w:p w14:paraId="1AD3CB27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4970" w:type="dxa"/>
            <w:tcBorders>
              <w:top w:val="single" w:sz="4" w:space="0" w:color="auto"/>
            </w:tcBorders>
            <w:shd w:val="clear" w:color="auto" w:fill="FFFFFF"/>
          </w:tcPr>
          <w:p w14:paraId="4A25550F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Заявка на испытание устройства</w:t>
            </w:r>
          </w:p>
        </w:tc>
        <w:tc>
          <w:tcPr>
            <w:tcW w:w="3377" w:type="dxa"/>
            <w:tcBorders>
              <w:top w:val="single" w:sz="4" w:space="0" w:color="auto"/>
            </w:tcBorders>
            <w:shd w:val="clear" w:color="auto" w:fill="FFFFFF"/>
          </w:tcPr>
          <w:p w14:paraId="153CFBA4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Производитель или продавец идентификационного устройства</w:t>
            </w:r>
          </w:p>
        </w:tc>
      </w:tr>
      <w:tr w:rsidR="00DE5C27" w14:paraId="4E207792" w14:textId="77777777" w:rsidTr="009212D4">
        <w:tc>
          <w:tcPr>
            <w:tcW w:w="797" w:type="dxa"/>
            <w:shd w:val="clear" w:color="auto" w:fill="FFFFFF"/>
          </w:tcPr>
          <w:p w14:paraId="77A72501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4970" w:type="dxa"/>
            <w:shd w:val="clear" w:color="auto" w:fill="FFFFFF"/>
          </w:tcPr>
          <w:p w14:paraId="624392B2" w14:textId="77777777" w:rsidR="001F0C50" w:rsidRPr="00C60B58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Подтверждение допуска к участию и выдача контракта на испытание</w:t>
            </w:r>
          </w:p>
        </w:tc>
        <w:tc>
          <w:tcPr>
            <w:tcW w:w="3377" w:type="dxa"/>
            <w:shd w:val="clear" w:color="auto" w:fill="FFFFFF"/>
          </w:tcPr>
          <w:p w14:paraId="555F8FE7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Служба ICAR</w:t>
            </w:r>
          </w:p>
        </w:tc>
      </w:tr>
      <w:tr w:rsidR="00DE5C27" w14:paraId="4A6F612E" w14:textId="77777777" w:rsidTr="009212D4">
        <w:tc>
          <w:tcPr>
            <w:tcW w:w="797" w:type="dxa"/>
            <w:shd w:val="clear" w:color="auto" w:fill="FFFFFF"/>
          </w:tcPr>
          <w:p w14:paraId="4E97F008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eastAsia="Arial" w:hAnsi="Times New Roman" w:cs="Times New Roman"/>
                <w:sz w:val="24"/>
                <w:szCs w:val="24"/>
                <w:vertAlign w:val="superscript"/>
                <w:lang w:val="ru"/>
              </w:rPr>
              <w:t>3</w:t>
            </w:r>
          </w:p>
        </w:tc>
        <w:tc>
          <w:tcPr>
            <w:tcW w:w="4970" w:type="dxa"/>
            <w:shd w:val="clear" w:color="auto" w:fill="FFFFFF"/>
          </w:tcPr>
          <w:p w14:paraId="35E05480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Испытание и составление отчета</w:t>
            </w:r>
          </w:p>
        </w:tc>
        <w:tc>
          <w:tcPr>
            <w:tcW w:w="3377" w:type="dxa"/>
            <w:shd w:val="clear" w:color="auto" w:fill="FFFFFF"/>
          </w:tcPr>
          <w:p w14:paraId="7A16740F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Испытательные центры ICAR</w:t>
            </w:r>
          </w:p>
        </w:tc>
      </w:tr>
      <w:tr w:rsidR="00DE5C27" w14:paraId="5299B844" w14:textId="77777777" w:rsidTr="009212D4">
        <w:tc>
          <w:tcPr>
            <w:tcW w:w="797" w:type="dxa"/>
            <w:shd w:val="clear" w:color="auto" w:fill="FFFFFF"/>
          </w:tcPr>
          <w:p w14:paraId="2DEFF3C2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eastAsia="Arial" w:hAnsi="Times New Roman" w:cs="Times New Roman"/>
                <w:sz w:val="24"/>
                <w:szCs w:val="24"/>
                <w:vertAlign w:val="superscript"/>
                <w:lang w:val="ru"/>
              </w:rPr>
              <w:t>4</w:t>
            </w:r>
          </w:p>
        </w:tc>
        <w:tc>
          <w:tcPr>
            <w:tcW w:w="4970" w:type="dxa"/>
            <w:shd w:val="clear" w:color="auto" w:fill="FFFFFF"/>
          </w:tcPr>
          <w:p w14:paraId="69672F58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Передача результатов испытания заявителю</w:t>
            </w:r>
          </w:p>
        </w:tc>
        <w:tc>
          <w:tcPr>
            <w:tcW w:w="3377" w:type="dxa"/>
            <w:shd w:val="clear" w:color="auto" w:fill="FFFFFF"/>
          </w:tcPr>
          <w:p w14:paraId="369022F4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Служба ICAR</w:t>
            </w:r>
          </w:p>
        </w:tc>
      </w:tr>
      <w:tr w:rsidR="00DE5C27" w14:paraId="0A67D2CA" w14:textId="77777777" w:rsidTr="009212D4">
        <w:tc>
          <w:tcPr>
            <w:tcW w:w="797" w:type="dxa"/>
            <w:shd w:val="clear" w:color="auto" w:fill="FFFFFF"/>
          </w:tcPr>
          <w:p w14:paraId="6E3EE96F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eastAsia="Arial" w:hAnsi="Times New Roman" w:cs="Times New Roman"/>
                <w:sz w:val="24"/>
                <w:szCs w:val="24"/>
                <w:vertAlign w:val="superscript"/>
                <w:lang w:val="ru"/>
              </w:rPr>
              <w:t>5</w:t>
            </w:r>
          </w:p>
        </w:tc>
        <w:tc>
          <w:tcPr>
            <w:tcW w:w="4970" w:type="dxa"/>
            <w:shd w:val="clear" w:color="auto" w:fill="FFFFFF"/>
          </w:tcPr>
          <w:p w14:paraId="7E8E3444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Сертификация ICAR</w:t>
            </w:r>
          </w:p>
        </w:tc>
        <w:tc>
          <w:tcPr>
            <w:tcW w:w="3377" w:type="dxa"/>
            <w:shd w:val="clear" w:color="auto" w:fill="FFFFFF"/>
          </w:tcPr>
          <w:p w14:paraId="3078191A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ICAR</w:t>
            </w:r>
          </w:p>
        </w:tc>
      </w:tr>
      <w:tr w:rsidR="00DE5C27" w14:paraId="669129EA" w14:textId="77777777" w:rsidTr="009212D4"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</w:tcPr>
          <w:p w14:paraId="4C0E48C7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6</w:t>
            </w:r>
          </w:p>
        </w:tc>
        <w:tc>
          <w:tcPr>
            <w:tcW w:w="4970" w:type="dxa"/>
            <w:tcBorders>
              <w:bottom w:val="single" w:sz="4" w:space="0" w:color="auto"/>
            </w:tcBorders>
            <w:shd w:val="clear" w:color="auto" w:fill="FFFFFF"/>
          </w:tcPr>
          <w:p w14:paraId="5B0AD960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Публикация на веб-сайте</w:t>
            </w:r>
          </w:p>
        </w:tc>
        <w:tc>
          <w:tcPr>
            <w:tcW w:w="3377" w:type="dxa"/>
            <w:tcBorders>
              <w:bottom w:val="single" w:sz="4" w:space="0" w:color="auto"/>
            </w:tcBorders>
            <w:shd w:val="clear" w:color="auto" w:fill="FFFFFF"/>
          </w:tcPr>
          <w:p w14:paraId="4A4224F8" w14:textId="77777777" w:rsidR="001F0C50" w:rsidRPr="00871291" w:rsidRDefault="004C48E9" w:rsidP="009212D4">
            <w:pPr>
              <w:pStyle w:val="a4"/>
              <w:shd w:val="clear" w:color="auto" w:fill="auto"/>
              <w:spacing w:before="20" w:after="2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7129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ICAR</w:t>
            </w:r>
          </w:p>
        </w:tc>
      </w:tr>
    </w:tbl>
    <w:p w14:paraId="6A01DE75" w14:textId="77777777" w:rsidR="001F0C50" w:rsidRPr="00847C67" w:rsidRDefault="001F0C50" w:rsidP="00B05E6A">
      <w:pPr>
        <w:spacing w:after="120"/>
        <w:jc w:val="both"/>
      </w:pPr>
    </w:p>
    <w:p w14:paraId="64C01049" w14:textId="77777777" w:rsidR="001F0C50" w:rsidRPr="00847C67" w:rsidRDefault="004C48E9" w:rsidP="00871291">
      <w:pPr>
        <w:pStyle w:val="110"/>
        <w:spacing w:before="120"/>
      </w:pPr>
      <w:bookmarkStart w:id="53" w:name="bookmark1343"/>
      <w:bookmarkStart w:id="54" w:name="bookmark1342"/>
      <w:bookmarkStart w:id="55" w:name="_Toc93268959"/>
      <w:r w:rsidRPr="00847C67">
        <w:rPr>
          <w:lang w:val="ru"/>
        </w:rPr>
        <w:t>10</w:t>
      </w:r>
      <w:r w:rsidRPr="00847C67">
        <w:rPr>
          <w:lang w:val="ru"/>
        </w:rPr>
        <w:tab/>
        <w:t>Повторная сертификация</w:t>
      </w:r>
      <w:bookmarkEnd w:id="53"/>
      <w:bookmarkEnd w:id="54"/>
      <w:bookmarkEnd w:id="55"/>
    </w:p>
    <w:p w14:paraId="373D9BEF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По истечении 5 лет с момента выдачи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сертификата ICAR испытание необходимо повторить, чтобы продлить сертификацию еще на 5 лет. Устройство сохраняет свой исходный код продукта/сертификата. Протоколы испытаний, применяемые для повторной сертификации:</w:t>
      </w:r>
    </w:p>
    <w:p w14:paraId="5193EA61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Протокол ограниченного испытания для уст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ройств RFID</w:t>
      </w:r>
    </w:p>
    <w:p w14:paraId="32935AD0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Протокол предварительной оценки для обычных устройств</w:t>
      </w:r>
    </w:p>
    <w:p w14:paraId="5A0FB3A7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6" w:name="bookmark1344"/>
      <w:r w:rsidRPr="00847C67">
        <w:rPr>
          <w:rFonts w:ascii="Times New Roman" w:hAnsi="Times New Roman" w:cs="Times New Roman"/>
          <w:sz w:val="24"/>
          <w:szCs w:val="24"/>
          <w:lang w:val="ru"/>
        </w:rPr>
        <w:t>Процесс подачи заявки такой же, как и для любых других испытаний. После повторной сертификации устройство указывается на сайте ICAR в течение еще 5 лет с указанием последней даты сертифик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ации.</w:t>
      </w:r>
      <w:bookmarkEnd w:id="56"/>
    </w:p>
    <w:p w14:paraId="276C028F" w14:textId="77777777" w:rsidR="001F0C50" w:rsidRPr="00C60B58" w:rsidRDefault="004C48E9" w:rsidP="00871291">
      <w:pPr>
        <w:pStyle w:val="110"/>
        <w:rPr>
          <w:lang w:val="ru-RU"/>
        </w:rPr>
      </w:pPr>
      <w:bookmarkStart w:id="57" w:name="bookmark1345"/>
      <w:bookmarkStart w:id="58" w:name="_Toc93268960"/>
      <w:r w:rsidRPr="00847C67">
        <w:rPr>
          <w:lang w:val="ru"/>
        </w:rPr>
        <w:lastRenderedPageBreak/>
        <w:t>11</w:t>
      </w:r>
      <w:r w:rsidRPr="00847C67">
        <w:rPr>
          <w:lang w:val="ru"/>
        </w:rPr>
        <w:tab/>
        <w:t>Оценка в полевых условиях</w:t>
      </w:r>
      <w:bookmarkEnd w:id="57"/>
      <w:bookmarkEnd w:id="58"/>
    </w:p>
    <w:p w14:paraId="75AAE935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В любой момент компетентные органы или другие пользователи услуг могут подать заявку на прохождение проверки в полевых условиях. Устройства проверяются на соответствие текущим стандартам ICAR, и результаты сравниваются с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исходными или предшествующими результатами для тех же устройств. Протоколы испытаний, используемые лабораториями:</w:t>
      </w:r>
    </w:p>
    <w:p w14:paraId="38C19E79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Протокол ограниченного испытания для устройств RFID</w:t>
      </w:r>
    </w:p>
    <w:p w14:paraId="76E96A7C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Протокол предварительной оценки для обычных устройств.</w:t>
      </w:r>
    </w:p>
    <w:p w14:paraId="73A711C7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Заявитель также может запроси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ть или указать дополнительные протоколы испытаний при условии, что они определены в других существующих протоколах испытаний ISO или ICAR более высокого уровня.</w:t>
      </w:r>
    </w:p>
    <w:p w14:paraId="6B61ED83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9" w:name="bookmark1346"/>
      <w:r w:rsidRPr="00847C67">
        <w:rPr>
          <w:rFonts w:ascii="Times New Roman" w:hAnsi="Times New Roman" w:cs="Times New Roman"/>
          <w:sz w:val="24"/>
          <w:szCs w:val="24"/>
          <w:lang w:val="ru"/>
        </w:rPr>
        <w:t xml:space="preserve">Необходимо, чтобы тестируемые устройства были отобраны из запасов на местном рынке 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заявителем, а не производителем.</w:t>
      </w:r>
      <w:bookmarkEnd w:id="59"/>
    </w:p>
    <w:p w14:paraId="26E19BEC" w14:textId="77777777" w:rsidR="001F0C50" w:rsidRPr="00C60B58" w:rsidRDefault="004C48E9" w:rsidP="00871291">
      <w:pPr>
        <w:pStyle w:val="110"/>
        <w:rPr>
          <w:lang w:val="ru-RU"/>
        </w:rPr>
      </w:pPr>
      <w:bookmarkStart w:id="60" w:name="bookmark1347"/>
      <w:bookmarkStart w:id="61" w:name="_Toc93268961"/>
      <w:r w:rsidRPr="00847C67">
        <w:rPr>
          <w:lang w:val="ru"/>
        </w:rPr>
        <w:t>12</w:t>
      </w:r>
      <w:r w:rsidRPr="00847C67">
        <w:rPr>
          <w:lang w:val="ru"/>
        </w:rPr>
        <w:tab/>
        <w:t>Условия использования сертификатов ICAR</w:t>
      </w:r>
      <w:bookmarkEnd w:id="60"/>
      <w:bookmarkEnd w:id="61"/>
    </w:p>
    <w:p w14:paraId="382784C7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a.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Условия использования сертификатов ICAR описаны в соответствующих процедурах.</w:t>
      </w:r>
    </w:p>
    <w:p w14:paraId="5F1D8A2D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b.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Если устройство сертифицировано ICAR, производитель может опубликовать сертификацию своего устро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йства.</w:t>
      </w:r>
    </w:p>
    <w:p w14:paraId="0B4ACFEB" w14:textId="77777777" w:rsidR="001F0C50" w:rsidRPr="00C60B58" w:rsidRDefault="004C48E9" w:rsidP="006A4A15">
      <w:pPr>
        <w:pStyle w:val="13"/>
        <w:shd w:val="clear" w:color="auto" w:fill="auto"/>
        <w:spacing w:after="12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c.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ab/>
        <w:t>Сертификация ICAR не гарантирует, что устройство подходит для всех условий окружающей среды.</w:t>
      </w:r>
    </w:p>
    <w:p w14:paraId="50172F9B" w14:textId="77777777" w:rsidR="00817293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b/>
          <w:bCs/>
          <w:sz w:val="24"/>
          <w:szCs w:val="24"/>
          <w:lang w:val="ru"/>
        </w:rPr>
        <w:t>Примечание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. Производитель не должен использовать логотип ICAR ни для каких целей.</w:t>
      </w:r>
    </w:p>
    <w:p w14:paraId="248A20DB" w14:textId="77777777" w:rsidR="001F0C50" w:rsidRPr="00C60B58" w:rsidRDefault="004C48E9" w:rsidP="00871291">
      <w:pPr>
        <w:pStyle w:val="110"/>
        <w:rPr>
          <w:lang w:val="ru-RU"/>
        </w:rPr>
      </w:pPr>
      <w:bookmarkStart w:id="62" w:name="bookmark1349"/>
      <w:bookmarkStart w:id="63" w:name="bookmark1348"/>
      <w:bookmarkStart w:id="64" w:name="_Toc93268962"/>
      <w:r w:rsidRPr="00847C67">
        <w:rPr>
          <w:lang w:val="ru"/>
        </w:rPr>
        <w:t>13</w:t>
      </w:r>
      <w:r w:rsidRPr="00847C67">
        <w:rPr>
          <w:lang w:val="ru"/>
        </w:rPr>
        <w:tab/>
        <w:t>Приложения</w:t>
      </w:r>
      <w:bookmarkEnd w:id="62"/>
      <w:bookmarkEnd w:id="63"/>
      <w:bookmarkEnd w:id="64"/>
    </w:p>
    <w:p w14:paraId="621B3957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А1. Заявка на испытание транспондера RFID на 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оответствие (ISO 24631-1)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497398E5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А2. Заявка на присвоение кода производителя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72BD5E4F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А3. Кодекс поведения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ссылка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65D7E3B9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А4. Заявка на испытание рабочих характеристик транспондера RFID (ISO 24631-3)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 xml:space="preserve">по 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2648271F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А5. Заявка на испытание приемопередатчика RFID на соответствие (ISO 24631-2)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39118DDB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А6. Заявка на испытание рабочих характеристик приемопередатчика RFID (ISO 24631-4)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717BC9DF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В1. Заявка на ис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пытание состава устройства и испытание на воздействие внешних факторов для обычных ушных бирок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34FC5C82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В2. Заявка на уведомление об изменении устройства (DCN) для обычных ушных бирок, модифицированных в течение 5-летнего периода сертифи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кации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5075C1AA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В3. Номера для эталонной печати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</w:p>
    <w:p w14:paraId="509379D0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lastRenderedPageBreak/>
        <w:t>Приложение В4. Предварительное испытание обычных пластиковых ушных бирок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</w:p>
    <w:p w14:paraId="44B4FF59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В5. Лабораторные испытания обычных пластиковых ушных бирок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</w:p>
    <w:p w14:paraId="6EB4CA8D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С1. Заявка на испытание состава устройства и испытания на воздействие внешних факторов для внешних RFID-устройств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28CB7F88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С2. Приложение для уведомления об изменении устройства (DCN) для внешних RFID-устройств, модифиц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ированных в течение 5-летней сертификации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p w14:paraId="21E84512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С3. Предварительное испытания для внешних RFID-устройств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</w:p>
    <w:p w14:paraId="66AE9403" w14:textId="77777777" w:rsidR="001F0C50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С4. Лабораторное испытание для внешних RFID-устройств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).</w:t>
      </w:r>
    </w:p>
    <w:p w14:paraId="52711413" w14:textId="77777777" w:rsidR="00B05E6A" w:rsidRPr="00C60B58" w:rsidRDefault="004C48E9" w:rsidP="00B05E6A">
      <w:pPr>
        <w:pStyle w:val="13"/>
        <w:shd w:val="clear" w:color="auto" w:fill="auto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7C67">
        <w:rPr>
          <w:rFonts w:ascii="Times New Roman" w:hAnsi="Times New Roman" w:cs="Times New Roman"/>
          <w:sz w:val="24"/>
          <w:szCs w:val="24"/>
          <w:lang w:val="ru"/>
        </w:rPr>
        <w:t>Приложение D1. Заявка на оце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нку устройств идентификации животных в полевых условиях (</w:t>
      </w:r>
      <w:r w:rsidRPr="00847C67">
        <w:rPr>
          <w:rFonts w:ascii="Times New Roman" w:hAnsi="Times New Roman" w:cs="Times New Roman"/>
          <w:color w:val="0000FF"/>
          <w:sz w:val="24"/>
          <w:szCs w:val="24"/>
          <w:u w:val="single"/>
          <w:lang w:val="ru"/>
        </w:rPr>
        <w:t>по этой ссылке</w:t>
      </w:r>
      <w:r w:rsidRPr="00847C67">
        <w:rPr>
          <w:rFonts w:ascii="Times New Roman" w:hAnsi="Times New Roman" w:cs="Times New Roman"/>
          <w:sz w:val="24"/>
          <w:szCs w:val="24"/>
          <w:lang w:val="ru"/>
        </w:rPr>
        <w:t>)</w:t>
      </w:r>
    </w:p>
    <w:sectPr w:rsidR="00B05E6A" w:rsidRPr="00C60B58" w:rsidSect="006A4A15">
      <w:headerReference w:type="default" r:id="rId8"/>
      <w:footerReference w:type="default" r:id="rId9"/>
      <w:headerReference w:type="first" r:id="rId10"/>
      <w:footerReference w:type="first" r:id="rId11"/>
      <w:pgSz w:w="11909" w:h="16834" w:code="9"/>
      <w:pgMar w:top="1701" w:right="1418" w:bottom="1701" w:left="1418" w:header="567" w:footer="56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BB03C" w14:textId="77777777" w:rsidR="004C48E9" w:rsidRDefault="004C48E9">
      <w:r>
        <w:separator/>
      </w:r>
    </w:p>
  </w:endnote>
  <w:endnote w:type="continuationSeparator" w:id="0">
    <w:p w14:paraId="4ADD2A88" w14:textId="77777777" w:rsidR="004C48E9" w:rsidRDefault="004C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998ED" w14:textId="77777777" w:rsidR="005F0D17" w:rsidRDefault="005F0D17">
    <w:pPr>
      <w:pStyle w:val="ac"/>
    </w:pPr>
  </w:p>
  <w:tbl>
    <w:tblPr>
      <w:tblOverlap w:val="never"/>
      <w:tblW w:w="9177" w:type="dxa"/>
      <w:jc w:val="center"/>
      <w:tblBorders>
        <w:top w:val="single" w:sz="8" w:space="0" w:color="F68C36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686"/>
      <w:gridCol w:w="8491"/>
    </w:tblGrid>
    <w:tr w:rsidR="00DE5C27" w14:paraId="2FFF5BA8" w14:textId="77777777" w:rsidTr="005F0D17">
      <w:trPr>
        <w:jc w:val="center"/>
      </w:trPr>
      <w:tc>
        <w:tcPr>
          <w:tcW w:w="686" w:type="dxa"/>
          <w:vMerge w:val="restart"/>
          <w:shd w:val="clear" w:color="auto" w:fill="FFFFFF"/>
        </w:tcPr>
        <w:p w14:paraId="67AC757E" w14:textId="77777777" w:rsidR="005F0D17" w:rsidRPr="005F0D17" w:rsidRDefault="004C48E9" w:rsidP="005F0D17">
          <w:pPr>
            <w:spacing w:before="20"/>
            <w:rPr>
              <w:sz w:val="20"/>
              <w:szCs w:val="20"/>
            </w:rPr>
          </w:pPr>
          <w:r w:rsidRPr="005F0D17">
            <w:rPr>
              <w:noProof/>
              <w:sz w:val="20"/>
              <w:szCs w:val="20"/>
              <w:lang w:val="ru-RU" w:eastAsia="ru-RU" w:bidi="he-IL"/>
            </w:rPr>
            <w:drawing>
              <wp:inline distT="0" distB="0" distL="0" distR="0" wp14:anchorId="3F6849FE" wp14:editId="1EEB7615">
                <wp:extent cx="406400" cy="420732"/>
                <wp:effectExtent l="0" t="0" r="0" b="0"/>
                <wp:docPr id="197" name="Рисунок 197" descr="C:\Users\Anatoly\AppData\Local\Microsoft\Windows\INetCache\Content.Word\0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7020390" name="Picture 10" descr="C:\Users\Anatoly\AppData\Local\Microsoft\Windows\INetCache\Content.Word\01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210" cy="443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91" w:type="dxa"/>
          <w:shd w:val="clear" w:color="auto" w:fill="FFFFFF"/>
        </w:tcPr>
        <w:p w14:paraId="5E2441DB" w14:textId="77777777" w:rsidR="005F0D17" w:rsidRPr="005F0D17" w:rsidRDefault="004C48E9" w:rsidP="00F348F1">
          <w:pPr>
            <w:pStyle w:val="a4"/>
            <w:shd w:val="clear" w:color="auto" w:fill="auto"/>
            <w:spacing w:before="60" w:after="20" w:line="240" w:lineRule="auto"/>
            <w:ind w:left="57" w:right="57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871291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 xml:space="preserve">Устройства идентификации / Страница 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begin"/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  <w:lang w:val="ru"/>
            </w:rPr>
            <w:instrText>PAGE  \* Arabic  \* MERGEFORMAT</w:instrTex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separate"/>
          </w:r>
          <w:r w:rsidR="0046276D">
            <w:rPr>
              <w:rFonts w:ascii="Times New Roman" w:eastAsia="Lucida Sans Unicode" w:hAnsi="Times New Roman" w:cs="Times New Roman"/>
              <w:bCs/>
              <w:noProof/>
              <w:color w:val="0082BD"/>
              <w:sz w:val="20"/>
              <w:szCs w:val="20"/>
              <w:lang w:val="ru"/>
            </w:rPr>
            <w:t>11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end"/>
          </w:r>
          <w:r w:rsidRPr="00871291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 xml:space="preserve">из 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begin"/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  <w:lang w:val="ru"/>
            </w:rPr>
            <w:instrText>NUMPAGES  \* Arabic  \* MERGEFORMAT</w:instrTex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separate"/>
          </w:r>
          <w:r w:rsidR="0046276D">
            <w:rPr>
              <w:rFonts w:ascii="Times New Roman" w:eastAsia="Lucida Sans Unicode" w:hAnsi="Times New Roman" w:cs="Times New Roman"/>
              <w:bCs/>
              <w:noProof/>
              <w:color w:val="0082BD"/>
              <w:sz w:val="20"/>
              <w:szCs w:val="20"/>
              <w:lang w:val="ru"/>
            </w:rPr>
            <w:t>11</w:t>
          </w:r>
          <w:r w:rsidRPr="005F0D17">
            <w:rPr>
              <w:rFonts w:ascii="Times New Roman" w:eastAsia="Lucida Sans Unicode" w:hAnsi="Times New Roman" w:cs="Times New Roman"/>
              <w:bCs/>
              <w:color w:val="0082BD"/>
              <w:sz w:val="20"/>
              <w:szCs w:val="20"/>
            </w:rPr>
            <w:fldChar w:fldCharType="end"/>
          </w:r>
          <w:r w:rsidRPr="00871291">
            <w:rPr>
              <w:rFonts w:ascii="Times New Roman" w:eastAsia="Lucida Sans Unicode" w:hAnsi="Times New Roman" w:cs="Times New Roman"/>
              <w:color w:val="0082BD"/>
              <w:sz w:val="20"/>
              <w:szCs w:val="20"/>
              <w:lang w:val="ru"/>
            </w:rPr>
            <w:t>.</w:t>
          </w:r>
        </w:p>
      </w:tc>
    </w:tr>
    <w:tr w:rsidR="00DE5C27" w14:paraId="7A67D9DA" w14:textId="77777777" w:rsidTr="005F0D17">
      <w:trPr>
        <w:jc w:val="center"/>
      </w:trPr>
      <w:tc>
        <w:tcPr>
          <w:tcW w:w="686" w:type="dxa"/>
          <w:vMerge/>
          <w:shd w:val="clear" w:color="auto" w:fill="FFFFFF"/>
        </w:tcPr>
        <w:p w14:paraId="726C017D" w14:textId="77777777" w:rsidR="005F0D17" w:rsidRPr="005F0D17" w:rsidRDefault="005F0D17" w:rsidP="005F0D17">
          <w:pPr>
            <w:spacing w:before="20" w:after="20"/>
            <w:ind w:left="57" w:right="57"/>
            <w:rPr>
              <w:sz w:val="20"/>
              <w:szCs w:val="20"/>
            </w:rPr>
          </w:pPr>
        </w:p>
      </w:tc>
      <w:tc>
        <w:tcPr>
          <w:tcW w:w="8491" w:type="dxa"/>
          <w:shd w:val="clear" w:color="auto" w:fill="FFFFFF"/>
        </w:tcPr>
        <w:p w14:paraId="348200DC" w14:textId="77777777" w:rsidR="005F0D17" w:rsidRPr="005F0D17" w:rsidRDefault="005F0D17" w:rsidP="005F0D17">
          <w:pPr>
            <w:spacing w:before="20" w:after="20"/>
            <w:ind w:left="57" w:right="57"/>
            <w:rPr>
              <w:sz w:val="20"/>
              <w:szCs w:val="20"/>
            </w:rPr>
          </w:pPr>
        </w:p>
      </w:tc>
    </w:tr>
  </w:tbl>
  <w:p w14:paraId="7D1D698B" w14:textId="77777777" w:rsidR="005F0D17" w:rsidRPr="005F0D17" w:rsidRDefault="005F0D17">
    <w:pPr>
      <w:pStyle w:val="ac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DBD1" w14:textId="77777777" w:rsidR="00847C67" w:rsidRDefault="00847C67" w:rsidP="00847C67">
    <w:pPr>
      <w:pStyle w:val="ac"/>
    </w:pPr>
  </w:p>
  <w:p w14:paraId="55C3A170" w14:textId="77777777" w:rsidR="00847C67" w:rsidRPr="00847C67" w:rsidRDefault="004C48E9" w:rsidP="005F0D17">
    <w:pPr>
      <w:pStyle w:val="a6"/>
      <w:shd w:val="clear" w:color="auto" w:fill="auto"/>
      <w:spacing w:after="60"/>
      <w:jc w:val="right"/>
      <w:rPr>
        <w:rFonts w:ascii="Times New Roman" w:hAnsi="Times New Roman" w:cs="Times New Roman"/>
        <w:b w:val="0"/>
        <w:sz w:val="24"/>
        <w:szCs w:val="24"/>
      </w:rPr>
    </w:pPr>
    <w:r w:rsidRPr="00847C67">
      <w:rPr>
        <w:rFonts w:ascii="Times New Roman" w:hAnsi="Times New Roman" w:cs="Times New Roman"/>
        <w:sz w:val="24"/>
        <w:szCs w:val="24"/>
        <w:lang w:val="ru"/>
      </w:rPr>
      <w:t>Сеть. Руководство. Сертификация.</w:t>
    </w:r>
  </w:p>
  <w:p w14:paraId="4D152E96" w14:textId="77777777" w:rsidR="00847C67" w:rsidRPr="005F0D17" w:rsidRDefault="004C48E9" w:rsidP="005F0D17">
    <w:pPr>
      <w:spacing w:after="480"/>
      <w:jc w:val="both"/>
      <w:rPr>
        <w:sz w:val="2"/>
        <w:szCs w:val="2"/>
      </w:rPr>
    </w:pPr>
    <w:r w:rsidRPr="005F0D17">
      <w:rPr>
        <w:noProof/>
        <w:sz w:val="2"/>
        <w:szCs w:val="2"/>
        <w:lang w:val="ru-RU" w:eastAsia="ru-RU" w:bidi="he-IL"/>
      </w:rPr>
      <w:drawing>
        <wp:inline distT="0" distB="0" distL="0" distR="0" wp14:anchorId="03353207" wp14:editId="2ACCEDC4">
          <wp:extent cx="5943600" cy="21600"/>
          <wp:effectExtent l="0" t="0" r="0" b="0"/>
          <wp:docPr id="194" name="Рисунок 194" descr="C:\Users\Anatoly\AppData\Local\Microsoft\Windows\INetCache\Content.Word\02.e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079409" name="Picture 32" descr="C:\Users\Anatoly\AppData\Local\Microsoft\Windows\INetCache\Content.Word\02.emf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0D17">
      <w:rPr>
        <w:noProof/>
        <w:sz w:val="2"/>
        <w:szCs w:val="2"/>
        <w:lang w:val="ru-RU" w:eastAsia="ru-RU" w:bidi="he-IL"/>
      </w:rPr>
      <w:drawing>
        <wp:anchor distT="0" distB="0" distL="114300" distR="114300" simplePos="0" relativeHeight="251658240" behindDoc="1" locked="0" layoutInCell="1" allowOverlap="1" wp14:anchorId="12CA4D07" wp14:editId="75F9C155">
          <wp:simplePos x="0" y="0"/>
          <wp:positionH relativeFrom="column">
            <wp:posOffset>2179955</wp:posOffset>
          </wp:positionH>
          <wp:positionV relativeFrom="page">
            <wp:posOffset>6146165</wp:posOffset>
          </wp:positionV>
          <wp:extent cx="4572000" cy="4543425"/>
          <wp:effectExtent l="0" t="0" r="0" b="9525"/>
          <wp:wrapNone/>
          <wp:docPr id="193" name="Рисунок 193" descr="C:\Users\Anatoly\AppData\Local\Microsoft\Windows\INetCache\Content.Word\03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317998" name="Picture 29" descr="C:\Users\Anatoly\AppData\Local\Microsoft\Windows\INetCache\Content.Word\03.e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454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FECFF" w14:textId="77777777" w:rsidR="004C48E9" w:rsidRPr="009519D2" w:rsidRDefault="004C48E9" w:rsidP="009519D2">
      <w:pPr>
        <w:widowControl/>
        <w:rPr>
          <w:rFonts w:eastAsiaTheme="minorHAnsi"/>
          <w:color w:val="auto"/>
          <w:sz w:val="20"/>
          <w:szCs w:val="20"/>
          <w:lang w:val="ru-RU" w:bidi="ar-SA"/>
        </w:rPr>
      </w:pPr>
      <w:r w:rsidRPr="009519D2">
        <w:rPr>
          <w:rFonts w:eastAsiaTheme="minorHAnsi"/>
          <w:color w:val="auto"/>
          <w:sz w:val="20"/>
          <w:szCs w:val="20"/>
          <w:lang w:val="ru-RU" w:bidi="ar-SA"/>
        </w:rPr>
        <w:separator/>
      </w:r>
    </w:p>
  </w:footnote>
  <w:footnote w:type="continuationSeparator" w:id="0">
    <w:p w14:paraId="7FD187E4" w14:textId="77777777" w:rsidR="004C48E9" w:rsidRDefault="004C48E9"/>
  </w:footnote>
  <w:footnote w:id="1">
    <w:p w14:paraId="097AD823" w14:textId="77777777" w:rsidR="00871291" w:rsidRPr="00C60B58" w:rsidRDefault="004C48E9">
      <w:pPr>
        <w:pStyle w:val="af0"/>
        <w:rPr>
          <w:sz w:val="22"/>
          <w:szCs w:val="22"/>
          <w:lang w:val="ru-RU"/>
        </w:rPr>
      </w:pPr>
      <w:r w:rsidRPr="00871291">
        <w:rPr>
          <w:rStyle w:val="af2"/>
          <w:sz w:val="22"/>
          <w:szCs w:val="22"/>
        </w:rPr>
        <w:footnoteRef/>
      </w:r>
      <w:r w:rsidRPr="00871291">
        <w:rPr>
          <w:sz w:val="22"/>
          <w:szCs w:val="22"/>
          <w:lang w:val="ru"/>
        </w:rPr>
        <w:t xml:space="preserve"> Производители также имеют право выбирать испытательный центр по своему усмотрению.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jc w:val="center"/>
      <w:tblBorders>
        <w:bottom w:val="single" w:sz="8" w:space="0" w:color="F68C36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9130"/>
    </w:tblGrid>
    <w:tr w:rsidR="00DE5C27" w:rsidRPr="00C60B58" w14:paraId="50DF4FD8" w14:textId="77777777" w:rsidTr="005F0D17">
      <w:trPr>
        <w:jc w:val="center"/>
      </w:trPr>
      <w:tc>
        <w:tcPr>
          <w:tcW w:w="9130" w:type="dxa"/>
          <w:shd w:val="clear" w:color="auto" w:fill="FFFFFF"/>
        </w:tcPr>
        <w:p w14:paraId="47EB0F66" w14:textId="77777777" w:rsidR="00871291" w:rsidRPr="00C60B58" w:rsidRDefault="004C48E9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eastAsia="Lucida Sans Unicode" w:hAnsi="Times New Roman" w:cs="Times New Roman"/>
              <w:b/>
              <w:bCs/>
              <w:color w:val="042341"/>
              <w:sz w:val="24"/>
              <w:szCs w:val="24"/>
              <w:lang w:val="ru-RU"/>
            </w:rPr>
          </w:pPr>
          <w:r w:rsidRPr="00871291">
            <w:rPr>
              <w:rFonts w:ascii="Times New Roman" w:eastAsia="Lucida Sans Unicode" w:hAnsi="Times New Roman" w:cs="Times New Roman"/>
              <w:b/>
              <w:bCs/>
              <w:color w:val="042341"/>
              <w:sz w:val="24"/>
              <w:szCs w:val="24"/>
              <w:lang w:val="ru"/>
            </w:rPr>
            <w:t>Обзор</w:t>
          </w:r>
        </w:p>
        <w:p w14:paraId="1FBA93B9" w14:textId="77777777" w:rsidR="002D7837" w:rsidRPr="00C60B58" w:rsidRDefault="004C48E9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eastAsia="Lucida Sans Unicode" w:hAnsi="Times New Roman" w:cs="Times New Roman"/>
              <w:color w:val="042341"/>
              <w:sz w:val="24"/>
              <w:szCs w:val="24"/>
              <w:lang w:val="ru-RU"/>
            </w:rPr>
          </w:pPr>
          <w:r w:rsidRPr="00871291">
            <w:rPr>
              <w:rFonts w:ascii="Times New Roman" w:eastAsia="Lucida Sans Unicode" w:hAnsi="Times New Roman" w:cs="Times New Roman"/>
              <w:color w:val="042341"/>
              <w:sz w:val="24"/>
              <w:szCs w:val="24"/>
              <w:lang w:val="ru"/>
            </w:rPr>
            <w:t>Раздел 10. Устройства идентификации</w:t>
          </w:r>
        </w:p>
        <w:p w14:paraId="53C1E79D" w14:textId="77777777" w:rsidR="005F0D17" w:rsidRPr="00C60B58" w:rsidRDefault="004C48E9" w:rsidP="005F0D17">
          <w:pPr>
            <w:pStyle w:val="a4"/>
            <w:shd w:val="clear" w:color="auto" w:fill="auto"/>
            <w:spacing w:before="20" w:after="20" w:line="240" w:lineRule="auto"/>
            <w:jc w:val="right"/>
            <w:rPr>
              <w:rFonts w:ascii="Times New Roman" w:hAnsi="Times New Roman" w:cs="Times New Roman"/>
              <w:szCs w:val="24"/>
              <w:lang w:val="ru-RU"/>
            </w:rPr>
          </w:pPr>
          <w:r w:rsidRPr="00F348F1">
            <w:rPr>
              <w:rFonts w:ascii="Times New Roman" w:eastAsia="Lucida Sans Unicode" w:hAnsi="Times New Roman" w:cs="Times New Roman"/>
              <w:color w:val="0082BD"/>
              <w:sz w:val="20"/>
              <w:szCs w:val="24"/>
              <w:lang w:val="ru"/>
            </w:rPr>
            <w:t>Дата выпуска версии: февраль 2018 г.</w:t>
          </w:r>
        </w:p>
      </w:tc>
    </w:tr>
  </w:tbl>
  <w:p w14:paraId="2206FB32" w14:textId="77777777" w:rsidR="005F0D17" w:rsidRPr="00C60B58" w:rsidRDefault="005F0D17">
    <w:pPr>
      <w:pStyle w:val="aa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0" w:type="auto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536"/>
      <w:gridCol w:w="3709"/>
    </w:tblGrid>
    <w:tr w:rsidR="00DE5C27" w:rsidRPr="00C60B58" w14:paraId="03147E99" w14:textId="77777777" w:rsidTr="00C60B58">
      <w:tc>
        <w:tcPr>
          <w:tcW w:w="1536" w:type="dxa"/>
          <w:shd w:val="clear" w:color="auto" w:fill="FFFFFF"/>
          <w:vAlign w:val="center"/>
        </w:tcPr>
        <w:p w14:paraId="42054220" w14:textId="77777777" w:rsidR="00847C67" w:rsidRPr="00847C67" w:rsidRDefault="004C48E9" w:rsidP="00847C67">
          <w:r w:rsidRPr="00847C67">
            <w:rPr>
              <w:noProof/>
              <w:lang w:val="ru-RU" w:eastAsia="ru-RU" w:bidi="he-IL"/>
            </w:rPr>
            <w:drawing>
              <wp:inline distT="0" distB="0" distL="0" distR="0" wp14:anchorId="4A1DD12E" wp14:editId="74EEAB79">
                <wp:extent cx="864235" cy="894715"/>
                <wp:effectExtent l="0" t="0" r="0" b="635"/>
                <wp:docPr id="192" name="Рисунок 192" descr="C:\Users\Anatoly\AppData\Local\Microsoft\Windows\INetCache\Content.Word\0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8740591" name="Picture 10" descr="C:\Users\Anatoly\AppData\Local\Microsoft\Windows\INetCache\Content.Word\01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23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9" w:type="dxa"/>
          <w:shd w:val="clear" w:color="auto" w:fill="FFFFFF"/>
          <w:vAlign w:val="center"/>
        </w:tcPr>
        <w:p w14:paraId="5EC69379" w14:textId="77777777" w:rsidR="00847C67" w:rsidRPr="00C60B58" w:rsidRDefault="004C48E9" w:rsidP="00847C67">
          <w:pPr>
            <w:pStyle w:val="a4"/>
            <w:shd w:val="clear" w:color="auto" w:fill="auto"/>
            <w:spacing w:before="20" w:after="20" w:line="240" w:lineRule="auto"/>
            <w:ind w:left="57" w:right="57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847C67">
            <w:rPr>
              <w:rFonts w:ascii="Times New Roman" w:eastAsia="Arial" w:hAnsi="Times New Roman" w:cs="Times New Roman"/>
              <w:b/>
              <w:bCs/>
              <w:color w:val="042341"/>
              <w:sz w:val="24"/>
              <w:szCs w:val="24"/>
              <w:lang w:val="ru"/>
            </w:rPr>
            <w:t>ГЛОБАЛЬНЫЙ СТАНДАРТ ДАННЫХ О СЕЛЬСКОХОЗЯЙСТВЕННЫХ ЖИВОТНЫХ</w:t>
          </w:r>
        </w:p>
      </w:tc>
    </w:tr>
  </w:tbl>
  <w:p w14:paraId="44496DCD" w14:textId="77777777" w:rsidR="00847C67" w:rsidRPr="00C60B58" w:rsidRDefault="00847C67">
    <w:pPr>
      <w:pStyle w:val="aa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C50"/>
    <w:rsid w:val="000300EB"/>
    <w:rsid w:val="000A66B0"/>
    <w:rsid w:val="000C51AE"/>
    <w:rsid w:val="000F5F45"/>
    <w:rsid w:val="00130640"/>
    <w:rsid w:val="00144310"/>
    <w:rsid w:val="00150E46"/>
    <w:rsid w:val="001809CE"/>
    <w:rsid w:val="001E781F"/>
    <w:rsid w:val="001F0C50"/>
    <w:rsid w:val="002212E4"/>
    <w:rsid w:val="00291AEA"/>
    <w:rsid w:val="002D7837"/>
    <w:rsid w:val="003F5559"/>
    <w:rsid w:val="0046276D"/>
    <w:rsid w:val="004C48E9"/>
    <w:rsid w:val="004C7DA2"/>
    <w:rsid w:val="004D7D31"/>
    <w:rsid w:val="004F4F14"/>
    <w:rsid w:val="0056063D"/>
    <w:rsid w:val="00586D79"/>
    <w:rsid w:val="005E2195"/>
    <w:rsid w:val="005F0D17"/>
    <w:rsid w:val="005F6243"/>
    <w:rsid w:val="00610D16"/>
    <w:rsid w:val="006420D6"/>
    <w:rsid w:val="006A4A15"/>
    <w:rsid w:val="006E22D3"/>
    <w:rsid w:val="00705C75"/>
    <w:rsid w:val="00716554"/>
    <w:rsid w:val="0077235D"/>
    <w:rsid w:val="00792D9D"/>
    <w:rsid w:val="00817293"/>
    <w:rsid w:val="008217E2"/>
    <w:rsid w:val="00847C67"/>
    <w:rsid w:val="0085133C"/>
    <w:rsid w:val="00871291"/>
    <w:rsid w:val="009212D4"/>
    <w:rsid w:val="009519D2"/>
    <w:rsid w:val="00995FF0"/>
    <w:rsid w:val="00A00221"/>
    <w:rsid w:val="00A53073"/>
    <w:rsid w:val="00A71700"/>
    <w:rsid w:val="00AB7455"/>
    <w:rsid w:val="00AE22F2"/>
    <w:rsid w:val="00B05E6A"/>
    <w:rsid w:val="00B50317"/>
    <w:rsid w:val="00B66435"/>
    <w:rsid w:val="00B671F2"/>
    <w:rsid w:val="00B74687"/>
    <w:rsid w:val="00BB5CBD"/>
    <w:rsid w:val="00BE5F0C"/>
    <w:rsid w:val="00C029E8"/>
    <w:rsid w:val="00C3310C"/>
    <w:rsid w:val="00C60B58"/>
    <w:rsid w:val="00C76436"/>
    <w:rsid w:val="00C80486"/>
    <w:rsid w:val="00CA6CD8"/>
    <w:rsid w:val="00D434C8"/>
    <w:rsid w:val="00DB0CBB"/>
    <w:rsid w:val="00DD05CD"/>
    <w:rsid w:val="00DE2333"/>
    <w:rsid w:val="00DE5C27"/>
    <w:rsid w:val="00E41D5A"/>
    <w:rsid w:val="00E8018A"/>
    <w:rsid w:val="00EC7706"/>
    <w:rsid w:val="00EF1017"/>
    <w:rsid w:val="00F07C0A"/>
    <w:rsid w:val="00F153E4"/>
    <w:rsid w:val="00F26CE5"/>
    <w:rsid w:val="00F33BE6"/>
    <w:rsid w:val="00F348F1"/>
    <w:rsid w:val="00FC6E57"/>
    <w:rsid w:val="00FD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3C05E"/>
  <w15:docId w15:val="{0D185C36-1894-4A90-94C0-FE17B9F5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E22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22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22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color w:val="EA5D0B"/>
      <w:sz w:val="22"/>
      <w:szCs w:val="22"/>
      <w:u w:val="none"/>
    </w:rPr>
  </w:style>
  <w:style w:type="character" w:customStyle="1" w:styleId="11">
    <w:name w:val="Заголовок №1_"/>
    <w:basedOn w:val="a0"/>
    <w:link w:val="12"/>
    <w:rPr>
      <w:rFonts w:ascii="Tahoma" w:eastAsia="Tahoma" w:hAnsi="Tahoma" w:cs="Tahoma"/>
      <w:b/>
      <w:bCs/>
      <w:i w:val="0"/>
      <w:iCs w:val="0"/>
      <w:smallCaps w:val="0"/>
      <w:strike w:val="0"/>
      <w:color w:val="0082BD"/>
      <w:sz w:val="24"/>
      <w:szCs w:val="24"/>
      <w:u w:val="none"/>
    </w:rPr>
  </w:style>
  <w:style w:type="character" w:customStyle="1" w:styleId="a7">
    <w:name w:val="Основной текст_"/>
    <w:basedOn w:val="a0"/>
    <w:link w:val="1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таблице_"/>
    <w:basedOn w:val="a0"/>
    <w:link w:val="a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42341"/>
      <w:sz w:val="42"/>
      <w:szCs w:val="42"/>
      <w:u w:val="none"/>
    </w:rPr>
  </w:style>
  <w:style w:type="character" w:customStyle="1" w:styleId="100">
    <w:name w:val="Основной текст (10)_"/>
    <w:basedOn w:val="a0"/>
    <w:link w:val="101"/>
    <w:rPr>
      <w:rFonts w:ascii="Tahoma" w:eastAsia="Tahoma" w:hAnsi="Tahoma" w:cs="Tahoma"/>
      <w:b/>
      <w:bCs/>
      <w:i w:val="0"/>
      <w:iCs w:val="0"/>
      <w:smallCaps w:val="0"/>
      <w:strike w:val="0"/>
      <w:color w:val="042341"/>
      <w:sz w:val="40"/>
      <w:szCs w:val="40"/>
      <w:u w:val="none"/>
    </w:rPr>
  </w:style>
  <w:style w:type="character" w:customStyle="1" w:styleId="51">
    <w:name w:val="Заголовок №5_"/>
    <w:basedOn w:val="a0"/>
    <w:link w:val="5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1">
    <w:name w:val="Заголовок №6_"/>
    <w:basedOn w:val="a0"/>
    <w:link w:val="6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  <w:spacing w:line="269" w:lineRule="auto"/>
    </w:pPr>
    <w:rPr>
      <w:rFonts w:ascii="Georgia" w:eastAsia="Georgia" w:hAnsi="Georgia" w:cs="Georgia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35" w:lineRule="auto"/>
      <w:ind w:firstLine="900"/>
    </w:pPr>
    <w:rPr>
      <w:rFonts w:ascii="Lucida Sans Unicode" w:eastAsia="Lucida Sans Unicode" w:hAnsi="Lucida Sans Unicode" w:cs="Lucida Sans Unicode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ind w:left="1320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rFonts w:ascii="Arial" w:eastAsia="Arial" w:hAnsi="Arial" w:cs="Arial"/>
      <w:b/>
      <w:bCs/>
      <w:color w:val="EA5D0B"/>
      <w:sz w:val="22"/>
      <w:szCs w:val="22"/>
    </w:rPr>
  </w:style>
  <w:style w:type="paragraph" w:customStyle="1" w:styleId="12">
    <w:name w:val="Заголовок №1"/>
    <w:basedOn w:val="a"/>
    <w:link w:val="11"/>
    <w:pPr>
      <w:shd w:val="clear" w:color="auto" w:fill="FFFFFF"/>
      <w:outlineLvl w:val="0"/>
    </w:pPr>
    <w:rPr>
      <w:rFonts w:ascii="Tahoma" w:eastAsia="Tahoma" w:hAnsi="Tahoma" w:cs="Tahoma"/>
      <w:b/>
      <w:bCs/>
      <w:color w:val="0082BD"/>
    </w:rPr>
  </w:style>
  <w:style w:type="paragraph" w:customStyle="1" w:styleId="13">
    <w:name w:val="Основной текст1"/>
    <w:basedOn w:val="a"/>
    <w:link w:val="a7"/>
    <w:pPr>
      <w:shd w:val="clear" w:color="auto" w:fill="FFFFFF"/>
      <w:spacing w:line="269" w:lineRule="auto"/>
    </w:pPr>
    <w:rPr>
      <w:rFonts w:ascii="Georgia" w:eastAsia="Georgia" w:hAnsi="Georgia" w:cs="Georgia"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90" w:lineRule="auto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ind w:firstLine="540"/>
    </w:pPr>
    <w:rPr>
      <w:rFonts w:ascii="Arial" w:eastAsia="Arial" w:hAnsi="Arial" w:cs="Arial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9" w:lineRule="auto"/>
      <w:ind w:firstLine="20"/>
    </w:pPr>
    <w:rPr>
      <w:rFonts w:ascii="Cambria" w:eastAsia="Cambria" w:hAnsi="Cambria" w:cs="Cambria"/>
      <w:sz w:val="22"/>
      <w:szCs w:val="2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290" w:lineRule="auto"/>
      <w:ind w:firstLine="600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290" w:lineRule="auto"/>
      <w:outlineLvl w:val="3"/>
    </w:pPr>
    <w:rPr>
      <w:rFonts w:ascii="Arial" w:eastAsia="Arial" w:hAnsi="Arial" w:cs="Arial"/>
      <w:sz w:val="20"/>
      <w:szCs w:val="20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266" w:lineRule="auto"/>
    </w:pPr>
    <w:rPr>
      <w:rFonts w:ascii="Georgia" w:eastAsia="Georgia" w:hAnsi="Georgia" w:cs="Georgia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ind w:left="1250"/>
    </w:pPr>
    <w:rPr>
      <w:rFonts w:ascii="Calibri" w:eastAsia="Calibri" w:hAnsi="Calibri" w:cs="Calibri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26" w:lineRule="auto"/>
      <w:ind w:firstLine="600"/>
    </w:pPr>
    <w:rPr>
      <w:rFonts w:ascii="Lucida Sans Unicode" w:eastAsia="Lucida Sans Unicode" w:hAnsi="Lucida Sans Unicode" w:cs="Lucida Sans Unicode"/>
      <w:b/>
      <w:bCs/>
      <w:color w:val="042341"/>
      <w:sz w:val="42"/>
      <w:szCs w:val="4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ind w:firstLine="600"/>
    </w:pPr>
    <w:rPr>
      <w:rFonts w:ascii="Tahoma" w:eastAsia="Tahoma" w:hAnsi="Tahoma" w:cs="Tahoma"/>
      <w:b/>
      <w:bCs/>
      <w:color w:val="042341"/>
      <w:sz w:val="40"/>
      <w:szCs w:val="40"/>
    </w:rPr>
  </w:style>
  <w:style w:type="paragraph" w:customStyle="1" w:styleId="52">
    <w:name w:val="Заголовок №5"/>
    <w:basedOn w:val="a"/>
    <w:link w:val="51"/>
    <w:pPr>
      <w:shd w:val="clear" w:color="auto" w:fill="FFFFFF"/>
      <w:ind w:firstLine="520"/>
      <w:outlineLvl w:val="4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62">
    <w:name w:val="Заголовок №6"/>
    <w:basedOn w:val="a"/>
    <w:link w:val="61"/>
    <w:pPr>
      <w:shd w:val="clear" w:color="auto" w:fill="FFFFFF"/>
      <w:ind w:firstLine="540"/>
      <w:outlineLvl w:val="5"/>
    </w:pPr>
    <w:rPr>
      <w:rFonts w:ascii="Lucida Sans Unicode" w:eastAsia="Lucida Sans Unicode" w:hAnsi="Lucida Sans Unicode" w:cs="Lucida Sans Unicode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47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47C67"/>
    <w:rPr>
      <w:color w:val="000000"/>
    </w:rPr>
  </w:style>
  <w:style w:type="paragraph" w:styleId="ac">
    <w:name w:val="footer"/>
    <w:basedOn w:val="a"/>
    <w:link w:val="ad"/>
    <w:uiPriority w:val="99"/>
    <w:unhideWhenUsed/>
    <w:rsid w:val="00847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47C67"/>
    <w:rPr>
      <w:color w:val="000000"/>
    </w:rPr>
  </w:style>
  <w:style w:type="paragraph" w:customStyle="1" w:styleId="00">
    <w:name w:val="00"/>
    <w:basedOn w:val="a4"/>
    <w:link w:val="000"/>
    <w:qFormat/>
    <w:rsid w:val="005F0D17"/>
    <w:pPr>
      <w:shd w:val="clear" w:color="auto" w:fill="auto"/>
      <w:spacing w:after="60" w:line="240" w:lineRule="auto"/>
    </w:pPr>
    <w:rPr>
      <w:rFonts w:ascii="Times New Roman" w:eastAsia="Tahoma" w:hAnsi="Times New Roman" w:cs="Times New Roman"/>
      <w:b/>
      <w:bCs/>
      <w:color w:val="042341"/>
      <w:sz w:val="48"/>
      <w:szCs w:val="24"/>
    </w:rPr>
  </w:style>
  <w:style w:type="paragraph" w:customStyle="1" w:styleId="110">
    <w:name w:val="11"/>
    <w:basedOn w:val="12"/>
    <w:link w:val="111"/>
    <w:qFormat/>
    <w:rsid w:val="005F0D17"/>
    <w:pPr>
      <w:keepNext/>
      <w:keepLines/>
      <w:shd w:val="clear" w:color="auto" w:fill="auto"/>
      <w:spacing w:before="240" w:after="120"/>
      <w:ind w:hanging="567"/>
      <w:outlineLvl w:val="9"/>
    </w:pPr>
    <w:rPr>
      <w:rFonts w:ascii="Times New Roman" w:eastAsia="Lucida Sans Unicode" w:hAnsi="Times New Roman" w:cs="Times New Roman"/>
      <w:sz w:val="28"/>
    </w:rPr>
  </w:style>
  <w:style w:type="character" w:customStyle="1" w:styleId="000">
    <w:name w:val="00 Знак"/>
    <w:basedOn w:val="a3"/>
    <w:link w:val="00"/>
    <w:rsid w:val="005F0D17"/>
    <w:rPr>
      <w:rFonts w:ascii="Georgia" w:eastAsia="Tahoma" w:hAnsi="Georgia" w:cs="Georgia"/>
      <w:b/>
      <w:bCs/>
      <w:i w:val="0"/>
      <w:iCs w:val="0"/>
      <w:smallCaps w:val="0"/>
      <w:strike w:val="0"/>
      <w:color w:val="042341"/>
      <w:sz w:val="48"/>
      <w:szCs w:val="22"/>
      <w:u w:val="none"/>
    </w:rPr>
  </w:style>
  <w:style w:type="paragraph" w:customStyle="1" w:styleId="120">
    <w:name w:val="12"/>
    <w:basedOn w:val="22"/>
    <w:link w:val="121"/>
    <w:qFormat/>
    <w:rsid w:val="005F0D17"/>
    <w:pPr>
      <w:keepNext/>
      <w:keepLines/>
      <w:shd w:val="clear" w:color="auto" w:fill="auto"/>
      <w:spacing w:before="240" w:after="120" w:line="240" w:lineRule="auto"/>
      <w:ind w:hanging="567"/>
      <w:outlineLvl w:val="9"/>
    </w:pPr>
    <w:rPr>
      <w:rFonts w:ascii="Times New Roman" w:eastAsia="Lucida Sans Unicode" w:hAnsi="Times New Roman" w:cs="Times New Roman"/>
      <w:sz w:val="24"/>
      <w:szCs w:val="24"/>
    </w:rPr>
  </w:style>
  <w:style w:type="character" w:customStyle="1" w:styleId="111">
    <w:name w:val="11 Знак"/>
    <w:basedOn w:val="11"/>
    <w:link w:val="110"/>
    <w:rsid w:val="005F0D17"/>
    <w:rPr>
      <w:rFonts w:ascii="Tahoma" w:eastAsia="Lucida Sans Unicode" w:hAnsi="Tahoma" w:cs="Tahoma"/>
      <w:b/>
      <w:bCs/>
      <w:i w:val="0"/>
      <w:iCs w:val="0"/>
      <w:smallCaps w:val="0"/>
      <w:strike w:val="0"/>
      <w:color w:val="0082BD"/>
      <w:sz w:val="28"/>
      <w:szCs w:val="24"/>
      <w:u w:val="none"/>
    </w:rPr>
  </w:style>
  <w:style w:type="character" w:customStyle="1" w:styleId="10">
    <w:name w:val="Заголовок 1 Знак"/>
    <w:basedOn w:val="a0"/>
    <w:link w:val="1"/>
    <w:uiPriority w:val="9"/>
    <w:rsid w:val="006E22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21">
    <w:name w:val="12 Знак"/>
    <w:basedOn w:val="21"/>
    <w:link w:val="120"/>
    <w:rsid w:val="005F0D17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character" w:customStyle="1" w:styleId="20">
    <w:name w:val="Заголовок 2 Знак"/>
    <w:basedOn w:val="a0"/>
    <w:link w:val="2"/>
    <w:uiPriority w:val="9"/>
    <w:semiHidden/>
    <w:rsid w:val="006E22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E22D3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14">
    <w:name w:val="toc 1"/>
    <w:basedOn w:val="a"/>
    <w:next w:val="a"/>
    <w:autoRedefine/>
    <w:uiPriority w:val="39"/>
    <w:unhideWhenUsed/>
    <w:rsid w:val="00150E46"/>
    <w:pPr>
      <w:tabs>
        <w:tab w:val="right" w:leader="dot" w:pos="9063"/>
      </w:tabs>
      <w:spacing w:before="120"/>
      <w:ind w:left="567" w:hanging="567"/>
    </w:pPr>
    <w:rPr>
      <w:rFonts w:eastAsia="Arial"/>
      <w:b/>
      <w:noProof/>
    </w:rPr>
  </w:style>
  <w:style w:type="paragraph" w:styleId="23">
    <w:name w:val="toc 2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993" w:hanging="709"/>
    </w:pPr>
  </w:style>
  <w:style w:type="character" w:styleId="ae">
    <w:name w:val="Hyperlink"/>
    <w:basedOn w:val="a0"/>
    <w:uiPriority w:val="99"/>
    <w:unhideWhenUsed/>
    <w:rsid w:val="006E22D3"/>
    <w:rPr>
      <w:color w:val="0563C1" w:themeColor="hyperlink"/>
      <w:u w:val="single"/>
    </w:rPr>
  </w:style>
  <w:style w:type="paragraph" w:customStyle="1" w:styleId="130">
    <w:name w:val="13"/>
    <w:basedOn w:val="120"/>
    <w:link w:val="131"/>
    <w:qFormat/>
    <w:rsid w:val="006A4A15"/>
    <w:pPr>
      <w:ind w:left="709" w:hanging="709"/>
    </w:pPr>
  </w:style>
  <w:style w:type="paragraph" w:customStyle="1" w:styleId="140">
    <w:name w:val="14"/>
    <w:basedOn w:val="130"/>
    <w:link w:val="141"/>
    <w:qFormat/>
    <w:rsid w:val="00A71700"/>
    <w:pPr>
      <w:ind w:left="851" w:hanging="851"/>
    </w:pPr>
  </w:style>
  <w:style w:type="character" w:customStyle="1" w:styleId="131">
    <w:name w:val="13 Знак"/>
    <w:basedOn w:val="121"/>
    <w:link w:val="130"/>
    <w:rsid w:val="006A4A15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styleId="33">
    <w:name w:val="toc 3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1418" w:hanging="851"/>
    </w:pPr>
  </w:style>
  <w:style w:type="character" w:customStyle="1" w:styleId="141">
    <w:name w:val="14 Знак"/>
    <w:basedOn w:val="131"/>
    <w:link w:val="140"/>
    <w:rsid w:val="00A71700"/>
    <w:rPr>
      <w:rFonts w:ascii="Arial" w:eastAsia="Lucida Sans Unicode" w:hAnsi="Arial" w:cs="Arial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paragraph" w:styleId="43">
    <w:name w:val="toc 4"/>
    <w:basedOn w:val="a"/>
    <w:next w:val="a"/>
    <w:autoRedefine/>
    <w:uiPriority w:val="39"/>
    <w:unhideWhenUsed/>
    <w:rsid w:val="004C7DA2"/>
    <w:pPr>
      <w:tabs>
        <w:tab w:val="right" w:leader="dot" w:pos="9063"/>
      </w:tabs>
      <w:ind w:left="1843" w:hanging="992"/>
    </w:pPr>
  </w:style>
  <w:style w:type="paragraph" w:styleId="53">
    <w:name w:val="toc 5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63">
    <w:name w:val="toc 6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71">
    <w:name w:val="toc 7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81">
    <w:name w:val="toc 8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91">
    <w:name w:val="toc 9"/>
    <w:basedOn w:val="a"/>
    <w:next w:val="a"/>
    <w:autoRedefine/>
    <w:uiPriority w:val="39"/>
    <w:unhideWhenUsed/>
    <w:rsid w:val="004C7DA2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customStyle="1" w:styleId="1tab">
    <w:name w:val="1tab"/>
    <w:basedOn w:val="a9"/>
    <w:link w:val="1tab0"/>
    <w:qFormat/>
    <w:rsid w:val="00A53073"/>
    <w:pPr>
      <w:keepNext/>
      <w:keepLines/>
      <w:shd w:val="clear" w:color="auto" w:fill="auto"/>
      <w:spacing w:before="240" w:after="120" w:line="240" w:lineRule="auto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1fig">
    <w:name w:val="1fig"/>
    <w:basedOn w:val="1tab"/>
    <w:link w:val="1fig0"/>
    <w:qFormat/>
    <w:rsid w:val="00A53073"/>
  </w:style>
  <w:style w:type="character" w:customStyle="1" w:styleId="1tab0">
    <w:name w:val="1tab Знак"/>
    <w:basedOn w:val="a8"/>
    <w:link w:val="1tab"/>
    <w:rsid w:val="00A5307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  <w:style w:type="paragraph" w:styleId="af">
    <w:name w:val="Normal (Web)"/>
    <w:basedOn w:val="a"/>
    <w:uiPriority w:val="99"/>
    <w:semiHidden/>
    <w:unhideWhenUsed/>
    <w:rsid w:val="00A53073"/>
    <w:pPr>
      <w:widowControl/>
      <w:spacing w:before="100" w:beforeAutospacing="1" w:after="100" w:afterAutospacing="1"/>
    </w:pPr>
    <w:rPr>
      <w:rFonts w:eastAsiaTheme="minorEastAsia"/>
      <w:color w:val="auto"/>
      <w:lang w:val="ru-RU" w:eastAsia="ru-RU" w:bidi="ar-SA"/>
    </w:rPr>
  </w:style>
  <w:style w:type="character" w:customStyle="1" w:styleId="1fig0">
    <w:name w:val="1fig Знак"/>
    <w:basedOn w:val="1tab0"/>
    <w:link w:val="1fig"/>
    <w:rsid w:val="00A5307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  <w:style w:type="paragraph" w:styleId="af0">
    <w:name w:val="footnote text"/>
    <w:basedOn w:val="a"/>
    <w:link w:val="af1"/>
    <w:uiPriority w:val="99"/>
    <w:semiHidden/>
    <w:unhideWhenUsed/>
    <w:rsid w:val="009519D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9519D2"/>
    <w:rPr>
      <w:color w:val="000000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9519D2"/>
    <w:rPr>
      <w:vertAlign w:val="superscript"/>
    </w:rPr>
  </w:style>
  <w:style w:type="paragraph" w:customStyle="1" w:styleId="1equ">
    <w:name w:val="1equ"/>
    <w:basedOn w:val="1tab"/>
    <w:link w:val="1equ0"/>
    <w:qFormat/>
    <w:rsid w:val="00C80486"/>
  </w:style>
  <w:style w:type="character" w:customStyle="1" w:styleId="1equ0">
    <w:name w:val="1equ Знак"/>
    <w:basedOn w:val="1tab0"/>
    <w:link w:val="1equ"/>
    <w:rsid w:val="00C8048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38E9B-C799-4EDE-BB9B-8D5614D76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2542</Words>
  <Characters>14492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Sergei Penkevich</cp:lastModifiedBy>
  <cp:revision>8</cp:revision>
  <dcterms:created xsi:type="dcterms:W3CDTF">2022-01-16T20:38:00Z</dcterms:created>
  <dcterms:modified xsi:type="dcterms:W3CDTF">2022-02-18T19:03:00Z</dcterms:modified>
</cp:coreProperties>
</file>