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22213" w14:textId="77777777" w:rsidR="00847C67" w:rsidRPr="005F0D17" w:rsidRDefault="00847C67" w:rsidP="005F0D17">
      <w:pPr>
        <w:pStyle w:val="a4"/>
        <w:shd w:val="clear" w:color="auto" w:fill="auto"/>
        <w:spacing w:after="3720" w:line="240" w:lineRule="auto"/>
        <w:jc w:val="both"/>
        <w:rPr>
          <w:rFonts w:ascii="Times New Roman" w:eastAsia="Lucida Sans Unicode" w:hAnsi="Times New Roman" w:cs="Times New Roman"/>
          <w:bCs/>
          <w:color w:val="042341"/>
          <w:sz w:val="24"/>
          <w:szCs w:val="24"/>
        </w:rPr>
      </w:pPr>
    </w:p>
    <w:p w14:paraId="20F1EBC6" w14:textId="77777777" w:rsidR="001F0C50" w:rsidRPr="00EF2800" w:rsidRDefault="00280B63" w:rsidP="004F4F14">
      <w:pPr>
        <w:pStyle w:val="a4"/>
        <w:shd w:val="clear" w:color="auto" w:fill="auto"/>
        <w:spacing w:after="120"/>
        <w:rPr>
          <w:rFonts w:ascii="Times New Roman" w:hAnsi="Times New Roman" w:cs="Times New Roman"/>
          <w:sz w:val="48"/>
          <w:szCs w:val="48"/>
          <w:lang w:val="ru-RU"/>
        </w:rPr>
      </w:pPr>
      <w:r w:rsidRPr="00414DA2">
        <w:rPr>
          <w:rFonts w:ascii="Times New Roman" w:eastAsia="Lucida Sans Unicode" w:hAnsi="Times New Roman" w:cs="Times New Roman"/>
          <w:b/>
          <w:bCs/>
          <w:color w:val="042341"/>
          <w:sz w:val="48"/>
          <w:szCs w:val="48"/>
          <w:lang w:val="ru"/>
        </w:rPr>
        <w:t>Процедура 6 Раздела 10 Руководства ICAR — Валидация устройств идентификации</w:t>
      </w:r>
    </w:p>
    <w:p w14:paraId="7BEEDF98" w14:textId="77777777" w:rsidR="005F0D17" w:rsidRPr="00EF2800" w:rsidRDefault="005F0D17" w:rsidP="004F4F14">
      <w:pPr>
        <w:pStyle w:val="7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b w:val="0"/>
          <w:bCs w:val="0"/>
          <w:color w:val="042341"/>
          <w:sz w:val="24"/>
          <w:szCs w:val="24"/>
          <w:lang w:val="ru-RU"/>
        </w:rPr>
      </w:pPr>
    </w:p>
    <w:p w14:paraId="1604D42A" w14:textId="77777777" w:rsidR="001F0C50" w:rsidRPr="00EF2800" w:rsidRDefault="00280B63" w:rsidP="004F4F14">
      <w:pPr>
        <w:pStyle w:val="7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4DA2">
        <w:rPr>
          <w:rFonts w:ascii="Times New Roman" w:hAnsi="Times New Roman" w:cs="Times New Roman"/>
          <w:color w:val="042341"/>
          <w:sz w:val="24"/>
          <w:szCs w:val="24"/>
          <w:lang w:val="ru"/>
        </w:rPr>
        <w:t>Валидация устройств идентификации</w:t>
      </w:r>
    </w:p>
    <w:p w14:paraId="524C122B" w14:textId="77777777" w:rsidR="001F0C50" w:rsidRPr="00EF2800" w:rsidRDefault="00280B63" w:rsidP="004F4F14">
      <w:pPr>
        <w:pStyle w:val="60"/>
        <w:shd w:val="clear" w:color="auto" w:fill="auto"/>
        <w:spacing w:after="60"/>
        <w:ind w:left="0"/>
        <w:rPr>
          <w:rFonts w:ascii="Times New Roman" w:hAnsi="Times New Roman" w:cs="Times New Roman"/>
          <w:color w:val="0082BD"/>
          <w:sz w:val="20"/>
          <w:szCs w:val="20"/>
          <w:lang w:val="ru-RU"/>
        </w:rPr>
      </w:pPr>
      <w:r w:rsidRPr="00414DA2">
        <w:rPr>
          <w:rFonts w:ascii="Times New Roman" w:hAnsi="Times New Roman" w:cs="Times New Roman"/>
          <w:color w:val="0082BD"/>
          <w:sz w:val="20"/>
          <w:szCs w:val="20"/>
          <w:lang w:val="ru"/>
        </w:rPr>
        <w:t>Дата выпуска версии: февраль 2018 г.</w:t>
      </w:r>
    </w:p>
    <w:p w14:paraId="4B61DD54" w14:textId="77777777" w:rsidR="0085133C" w:rsidRPr="00EF2800" w:rsidRDefault="00280B63" w:rsidP="004F4F14">
      <w:pPr>
        <w:pStyle w:val="60"/>
        <w:shd w:val="clear" w:color="auto" w:fill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800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0474B3F7" w14:textId="77777777" w:rsidR="001F0C50" w:rsidRPr="005F0D17" w:rsidRDefault="00280B63" w:rsidP="005F0D17">
      <w:pPr>
        <w:pStyle w:val="00"/>
      </w:pPr>
      <w:r w:rsidRPr="005F0D17">
        <w:rPr>
          <w:lang w:val="ru"/>
        </w:rPr>
        <w:lastRenderedPageBreak/>
        <w:t>СОДЕРЖАНИЕ</w:t>
      </w:r>
    </w:p>
    <w:p w14:paraId="0C28B30C" w14:textId="77777777" w:rsidR="005F0D17" w:rsidRPr="005F0D17" w:rsidRDefault="00280B63" w:rsidP="006A4A15">
      <w:pPr>
        <w:pStyle w:val="a4"/>
        <w:shd w:val="clear" w:color="auto" w:fill="auto"/>
        <w:spacing w:after="24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5F0D17">
        <w:rPr>
          <w:rFonts w:ascii="Times New Roman" w:hAnsi="Times New Roman" w:cs="Times New Roman"/>
          <w:noProof/>
          <w:sz w:val="2"/>
          <w:szCs w:val="2"/>
          <w:lang w:val="ru-RU" w:eastAsia="ru-RU" w:bidi="he-IL"/>
        </w:rPr>
        <mc:AlternateContent>
          <mc:Choice Requires="wps">
            <w:drawing>
              <wp:inline distT="0" distB="0" distL="0" distR="0" wp14:anchorId="5A73804B" wp14:editId="1C0DAEEA">
                <wp:extent cx="5760000" cy="0"/>
                <wp:effectExtent l="0" t="0" r="31750" b="19050"/>
                <wp:docPr id="195" name="Прямая соединительная линия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82B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Прямая соединительная линия 195" o:spid="_x0000_i1025" style="mso-left-percent:-10001;mso-position-horizontal-relative:char;mso-position-vertical-relative:line;mso-top-percent:-10001;mso-wrap-style:square;visibility:visible" from="0,0" to="453.55pt,0" strokecolor="#0082bd" strokeweight="1.5pt">
                <v:stroke joinstyle="miter"/>
                <w10:wrap type="none"/>
                <w10:anchorlock/>
              </v:line>
            </w:pict>
          </mc:Fallback>
        </mc:AlternateContent>
      </w:r>
    </w:p>
    <w:p w14:paraId="10697C33" w14:textId="77777777" w:rsidR="00414DA2" w:rsidRPr="00EF2800" w:rsidRDefault="00280B63" w:rsidP="00414DA2">
      <w:pPr>
        <w:pStyle w:val="14"/>
        <w:ind w:right="567"/>
        <w:rPr>
          <w:rFonts w:asciiTheme="minorHAnsi" w:eastAsiaTheme="minorEastAsia" w:hAnsiTheme="minorHAnsi" w:cstheme="minorBidi"/>
          <w:b/>
          <w:bCs/>
          <w:noProof/>
          <w:color w:val="auto"/>
          <w:sz w:val="22"/>
          <w:szCs w:val="22"/>
          <w:lang w:val="ru-RU" w:eastAsia="ru-RU" w:bidi="he-IL"/>
        </w:rPr>
      </w:pPr>
      <w:r w:rsidRPr="00127D92">
        <w:rPr>
          <w:rFonts w:eastAsia="Arial"/>
          <w:b/>
          <w:bCs/>
          <w:noProof/>
          <w:lang w:val="ru"/>
        </w:rPr>
        <w:t>1</w:t>
      </w:r>
      <w:r w:rsidRPr="00127D92">
        <w:rPr>
          <w:rFonts w:eastAsia="Arial"/>
          <w:b/>
          <w:bCs/>
          <w:noProof/>
          <w:lang w:val="ru"/>
        </w:rPr>
        <w:tab/>
        <w:t>Введение</w:t>
      </w:r>
      <w:r w:rsidRPr="00127D92">
        <w:rPr>
          <w:rFonts w:eastAsia="Arial"/>
          <w:b/>
          <w:bCs/>
          <w:noProof/>
          <w:lang w:val="ru"/>
        </w:rPr>
        <w:tab/>
        <w:t>3</w:t>
      </w:r>
    </w:p>
    <w:p w14:paraId="39CE63C7" w14:textId="77777777" w:rsidR="00414DA2" w:rsidRPr="00EF2800" w:rsidRDefault="00280B63" w:rsidP="00414DA2">
      <w:pPr>
        <w:pStyle w:val="14"/>
        <w:ind w:right="567"/>
        <w:rPr>
          <w:rFonts w:asciiTheme="minorHAnsi" w:eastAsiaTheme="minorEastAsia" w:hAnsiTheme="minorHAnsi" w:cstheme="minorBidi"/>
          <w:b/>
          <w:bCs/>
          <w:noProof/>
          <w:color w:val="auto"/>
          <w:sz w:val="22"/>
          <w:szCs w:val="22"/>
          <w:lang w:val="ru-RU" w:eastAsia="ru-RU" w:bidi="he-IL"/>
        </w:rPr>
      </w:pPr>
      <w:r w:rsidRPr="00127D92">
        <w:rPr>
          <w:rFonts w:eastAsia="Arial"/>
          <w:b/>
          <w:bCs/>
          <w:noProof/>
          <w:lang w:val="ru"/>
        </w:rPr>
        <w:t>2</w:t>
      </w:r>
      <w:r w:rsidRPr="00127D92">
        <w:rPr>
          <w:rFonts w:eastAsia="Arial"/>
          <w:b/>
          <w:bCs/>
          <w:noProof/>
          <w:lang w:val="ru"/>
        </w:rPr>
        <w:tab/>
        <w:t>Этапы валидации устройств идентификации животных</w:t>
      </w:r>
      <w:r w:rsidRPr="00127D92">
        <w:rPr>
          <w:rFonts w:eastAsia="Arial"/>
          <w:b/>
          <w:bCs/>
          <w:noProof/>
          <w:lang w:val="ru"/>
        </w:rPr>
        <w:tab/>
        <w:t>3</w:t>
      </w:r>
    </w:p>
    <w:p w14:paraId="3DD6AC6C" w14:textId="77777777" w:rsidR="00414DA2" w:rsidRPr="00EF2800" w:rsidRDefault="00280B63" w:rsidP="00414DA2">
      <w:pPr>
        <w:pStyle w:val="14"/>
        <w:ind w:right="567"/>
        <w:rPr>
          <w:rFonts w:asciiTheme="minorHAnsi" w:eastAsiaTheme="minorEastAsia" w:hAnsiTheme="minorHAnsi" w:cstheme="minorBidi"/>
          <w:b/>
          <w:bCs/>
          <w:noProof/>
          <w:color w:val="auto"/>
          <w:sz w:val="22"/>
          <w:szCs w:val="22"/>
          <w:lang w:val="ru-RU" w:eastAsia="ru-RU" w:bidi="he-IL"/>
        </w:rPr>
      </w:pPr>
      <w:r w:rsidRPr="00127D92">
        <w:rPr>
          <w:rFonts w:eastAsia="Arial"/>
          <w:b/>
          <w:bCs/>
          <w:noProof/>
          <w:lang w:val="ru"/>
        </w:rPr>
        <w:t>3</w:t>
      </w:r>
      <w:r w:rsidRPr="00127D92">
        <w:rPr>
          <w:rFonts w:eastAsia="Arial"/>
          <w:b/>
          <w:bCs/>
          <w:noProof/>
          <w:lang w:val="ru"/>
        </w:rPr>
        <w:tab/>
        <w:t xml:space="preserve">Протокол отбора </w:t>
      </w:r>
      <w:r w:rsidRPr="00127D92">
        <w:rPr>
          <w:rFonts w:eastAsia="Arial"/>
          <w:b/>
          <w:bCs/>
          <w:noProof/>
          <w:lang w:val="ru"/>
        </w:rPr>
        <w:t>проб</w:t>
      </w:r>
      <w:r w:rsidRPr="00127D92">
        <w:rPr>
          <w:rFonts w:eastAsia="Arial"/>
          <w:b/>
          <w:bCs/>
          <w:noProof/>
          <w:lang w:val="ru"/>
        </w:rPr>
        <w:tab/>
        <w:t>3</w:t>
      </w:r>
    </w:p>
    <w:p w14:paraId="6FA190FC" w14:textId="77777777" w:rsidR="00414DA2" w:rsidRPr="00EF2800" w:rsidRDefault="00280B63" w:rsidP="00414DA2">
      <w:pPr>
        <w:pStyle w:val="14"/>
        <w:ind w:right="567"/>
        <w:rPr>
          <w:rFonts w:asciiTheme="minorHAnsi" w:eastAsiaTheme="minorEastAsia" w:hAnsiTheme="minorHAnsi" w:cstheme="minorBidi"/>
          <w:b/>
          <w:bCs/>
          <w:noProof/>
          <w:color w:val="auto"/>
          <w:sz w:val="22"/>
          <w:szCs w:val="22"/>
          <w:lang w:val="ru-RU" w:eastAsia="ru-RU" w:bidi="he-IL"/>
        </w:rPr>
      </w:pPr>
      <w:r w:rsidRPr="00127D92">
        <w:rPr>
          <w:rFonts w:eastAsia="Arial"/>
          <w:b/>
          <w:bCs/>
          <w:noProof/>
          <w:lang w:val="ru"/>
        </w:rPr>
        <w:t>4</w:t>
      </w:r>
      <w:r w:rsidRPr="00127D92">
        <w:rPr>
          <w:rFonts w:eastAsia="Arial"/>
          <w:b/>
          <w:bCs/>
          <w:noProof/>
          <w:lang w:val="ru"/>
        </w:rPr>
        <w:tab/>
        <w:t>Протокол контроля</w:t>
      </w:r>
      <w:r w:rsidRPr="00127D92">
        <w:rPr>
          <w:rFonts w:eastAsia="Arial"/>
          <w:b/>
          <w:bCs/>
          <w:noProof/>
          <w:lang w:val="ru"/>
        </w:rPr>
        <w:tab/>
        <w:t>4</w:t>
      </w:r>
    </w:p>
    <w:p w14:paraId="24440703" w14:textId="77777777" w:rsidR="00414DA2" w:rsidRPr="00EF2800" w:rsidRDefault="00280B63" w:rsidP="00414DA2">
      <w:pPr>
        <w:pStyle w:val="14"/>
        <w:ind w:right="567"/>
        <w:rPr>
          <w:rFonts w:asciiTheme="minorHAnsi" w:eastAsiaTheme="minorEastAsia" w:hAnsiTheme="minorHAnsi" w:cstheme="minorBidi"/>
          <w:b/>
          <w:bCs/>
          <w:noProof/>
          <w:color w:val="auto"/>
          <w:sz w:val="22"/>
          <w:szCs w:val="22"/>
          <w:lang w:val="ru-RU" w:eastAsia="ru-RU" w:bidi="he-IL"/>
        </w:rPr>
      </w:pPr>
      <w:r w:rsidRPr="00127D92">
        <w:rPr>
          <w:rFonts w:eastAsia="Arial"/>
          <w:b/>
          <w:bCs/>
          <w:noProof/>
          <w:lang w:val="ru"/>
        </w:rPr>
        <w:t>5</w:t>
      </w:r>
      <w:r w:rsidRPr="00127D92">
        <w:rPr>
          <w:rFonts w:eastAsia="Arial"/>
          <w:b/>
          <w:bCs/>
          <w:noProof/>
          <w:lang w:val="ru"/>
        </w:rPr>
        <w:tab/>
        <w:t>Право собственности, публикация и отчетность о результатах</w:t>
      </w:r>
      <w:r w:rsidRPr="00127D92">
        <w:rPr>
          <w:rFonts w:eastAsia="Arial"/>
          <w:b/>
          <w:bCs/>
          <w:noProof/>
          <w:lang w:val="ru"/>
        </w:rPr>
        <w:tab/>
        <w:t>4</w:t>
      </w:r>
    </w:p>
    <w:p w14:paraId="60CDD47B" w14:textId="77777777" w:rsidR="00414DA2" w:rsidRPr="00414DA2" w:rsidRDefault="00280B63" w:rsidP="00414DA2">
      <w:pPr>
        <w:pStyle w:val="14"/>
        <w:ind w:right="567"/>
        <w:rPr>
          <w:rFonts w:asciiTheme="minorHAnsi" w:eastAsiaTheme="minorEastAsia" w:hAnsiTheme="minorHAnsi" w:cstheme="minorBidi"/>
          <w:b/>
          <w:bCs/>
          <w:noProof/>
          <w:color w:val="auto"/>
          <w:sz w:val="22"/>
          <w:szCs w:val="22"/>
          <w:lang w:val="ru-RU" w:eastAsia="ru-RU" w:bidi="he-IL"/>
        </w:rPr>
      </w:pPr>
      <w:r w:rsidRPr="00127D92">
        <w:rPr>
          <w:rFonts w:eastAsia="Arial"/>
          <w:b/>
          <w:bCs/>
          <w:noProof/>
          <w:lang w:val="ru"/>
        </w:rPr>
        <w:t>6</w:t>
      </w:r>
      <w:r w:rsidRPr="00127D92">
        <w:rPr>
          <w:rFonts w:eastAsia="Arial"/>
          <w:b/>
          <w:bCs/>
          <w:noProof/>
          <w:lang w:val="ru"/>
        </w:rPr>
        <w:tab/>
        <w:t>Конфиденциальность</w:t>
      </w:r>
      <w:r w:rsidRPr="00127D92">
        <w:rPr>
          <w:rFonts w:eastAsia="Arial"/>
          <w:b/>
          <w:bCs/>
          <w:noProof/>
          <w:lang w:val="ru"/>
        </w:rPr>
        <w:tab/>
        <w:t>5</w:t>
      </w:r>
    </w:p>
    <w:p w14:paraId="535D5D15" w14:textId="77777777" w:rsidR="004C7DA2" w:rsidRDefault="004C7DA2" w:rsidP="00776BCA">
      <w:pPr>
        <w:spacing w:after="360"/>
      </w:pPr>
    </w:p>
    <w:p w14:paraId="3FC8C5C5" w14:textId="77777777" w:rsidR="0056063D" w:rsidRPr="00847C67" w:rsidRDefault="00280B63" w:rsidP="00A00221">
      <w:pPr>
        <w:pStyle w:val="00"/>
      </w:pPr>
      <w:r w:rsidRPr="0056063D">
        <w:rPr>
          <w:lang w:val="ru"/>
        </w:rPr>
        <w:t>Сводка изменений</w:t>
      </w:r>
    </w:p>
    <w:p w14:paraId="1457F9ED" w14:textId="77777777" w:rsidR="0056063D" w:rsidRPr="005F0D17" w:rsidRDefault="00280B63" w:rsidP="00871291">
      <w:pPr>
        <w:pStyle w:val="a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5F0D17">
        <w:rPr>
          <w:rFonts w:ascii="Times New Roman" w:hAnsi="Times New Roman" w:cs="Times New Roman"/>
          <w:noProof/>
          <w:sz w:val="2"/>
          <w:szCs w:val="2"/>
          <w:lang w:val="ru-RU" w:eastAsia="ru-RU" w:bidi="he-IL"/>
        </w:rPr>
        <mc:AlternateContent>
          <mc:Choice Requires="wps">
            <w:drawing>
              <wp:inline distT="0" distB="0" distL="0" distR="0" wp14:anchorId="53FC0F8A" wp14:editId="07ECF462">
                <wp:extent cx="5760000" cy="0"/>
                <wp:effectExtent l="0" t="0" r="31750" b="19050"/>
                <wp:docPr id="196" name="Прямая соединительная линия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2B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Прямая соединительная линия 196" o:spid="_x0000_i1026" style="mso-left-percent:-10001;mso-position-horizontal-relative:char;mso-position-vertical-relative:line;mso-top-percent:-10001;mso-wrap-style:square;visibility:visible" from="0,0" to="453.55pt,0" strokecolor="#0082bd" strokeweight="1.5pt">
                <v:stroke joinstyle="miter"/>
                <w10:wrap type="none"/>
                <w10:anchorlock/>
              </v:line>
            </w:pict>
          </mc:Fallback>
        </mc:AlternateContent>
      </w:r>
    </w:p>
    <w:p w14:paraId="0E1BA708" w14:textId="77777777" w:rsidR="001F0C50" w:rsidRPr="00847C67" w:rsidRDefault="001F0C50" w:rsidP="00414DA2">
      <w:pPr>
        <w:pStyle w:val="a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5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7270"/>
      </w:tblGrid>
      <w:tr w:rsidR="005C4375" w14:paraId="68A44377" w14:textId="77777777" w:rsidTr="00EF2800">
        <w:trPr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39EA5" w14:textId="77777777" w:rsidR="001F0C50" w:rsidRPr="00414DA2" w:rsidRDefault="00280B63" w:rsidP="00414DA2">
            <w:pPr>
              <w:pStyle w:val="a4"/>
              <w:shd w:val="clear" w:color="auto" w:fill="auto"/>
              <w:spacing w:before="20" w:after="120" w:line="240" w:lineRule="auto"/>
              <w:ind w:left="57" w:right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414DA2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"/>
              </w:rPr>
              <w:t>Дата изменения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49F763" w14:textId="77777777" w:rsidR="001F0C50" w:rsidRPr="00414DA2" w:rsidRDefault="00280B63" w:rsidP="00414DA2">
            <w:pPr>
              <w:pStyle w:val="a4"/>
              <w:shd w:val="clear" w:color="auto" w:fill="auto"/>
              <w:spacing w:before="20" w:after="120" w:line="240" w:lineRule="auto"/>
              <w:ind w:left="57" w:right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414DA2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"/>
              </w:rPr>
              <w:t>Характер изменения</w:t>
            </w:r>
          </w:p>
        </w:tc>
      </w:tr>
      <w:tr w:rsidR="005C4375" w14:paraId="411DC72C" w14:textId="77777777" w:rsidTr="00EF2800"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D1668" w14:textId="77777777" w:rsidR="001F0C50" w:rsidRPr="00414DA2" w:rsidRDefault="00280B63" w:rsidP="00776BCA">
            <w:pPr>
              <w:pStyle w:val="a4"/>
              <w:shd w:val="clear" w:color="auto" w:fill="auto"/>
              <w:spacing w:before="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4DA2">
              <w:rPr>
                <w:rFonts w:ascii="Times New Roman" w:hAnsi="Times New Roman" w:cs="Times New Roman"/>
                <w:sz w:val="24"/>
                <w:szCs w:val="28"/>
                <w:lang w:val="ru"/>
              </w:rPr>
              <w:t>Октябрь 2017 г.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15604" w14:textId="77777777" w:rsidR="001F0C50" w:rsidRPr="00414DA2" w:rsidRDefault="00280B63" w:rsidP="00414DA2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8"/>
              </w:rPr>
            </w:pPr>
            <w:r w:rsidRPr="00414DA2">
              <w:rPr>
                <w:rFonts w:ascii="Times New Roman" w:hAnsi="Times New Roman" w:cs="Times New Roman"/>
                <w:sz w:val="24"/>
                <w:szCs w:val="28"/>
                <w:lang w:val="ru"/>
              </w:rPr>
              <w:t>Применен стандартный формат ICAR.</w:t>
            </w:r>
          </w:p>
        </w:tc>
      </w:tr>
      <w:tr w:rsidR="005C4375" w:rsidRPr="00EF2800" w14:paraId="7AC2E253" w14:textId="77777777" w:rsidTr="00EF280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6EC1C5" w14:textId="77777777" w:rsidR="001F0C50" w:rsidRPr="00414DA2" w:rsidRDefault="00280B63" w:rsidP="00776BCA">
            <w:pPr>
              <w:pStyle w:val="a4"/>
              <w:shd w:val="clear" w:color="auto" w:fill="auto"/>
              <w:spacing w:before="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4DA2">
              <w:rPr>
                <w:rFonts w:ascii="Times New Roman" w:hAnsi="Times New Roman" w:cs="Times New Roman"/>
                <w:sz w:val="24"/>
                <w:szCs w:val="28"/>
                <w:lang w:val="ru"/>
              </w:rPr>
              <w:t>Февраль 2018 г.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C73C9" w14:textId="77777777" w:rsidR="001F0C50" w:rsidRPr="00EF2800" w:rsidRDefault="00280B63" w:rsidP="00414DA2">
            <w:pPr>
              <w:pStyle w:val="a4"/>
              <w:shd w:val="clear" w:color="auto" w:fill="auto"/>
              <w:spacing w:before="20" w:after="120" w:line="240" w:lineRule="auto"/>
              <w:ind w:left="57" w:right="57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14DA2">
              <w:rPr>
                <w:rFonts w:ascii="Times New Roman" w:hAnsi="Times New Roman" w:cs="Times New Roman"/>
                <w:sz w:val="24"/>
                <w:szCs w:val="28"/>
                <w:lang w:val="ru"/>
              </w:rPr>
              <w:t xml:space="preserve">В субботу, 10 </w:t>
            </w:r>
            <w:r w:rsidRPr="00414DA2">
              <w:rPr>
                <w:rFonts w:ascii="Times New Roman" w:hAnsi="Times New Roman" w:cs="Times New Roman"/>
                <w:sz w:val="24"/>
                <w:szCs w:val="28"/>
                <w:lang w:val="ru"/>
              </w:rPr>
              <w:t>февраля, изменения были одобрены Генеральной Ассамблеей ICAR в Окленде (Новая Зеландия).</w:t>
            </w:r>
          </w:p>
        </w:tc>
      </w:tr>
    </w:tbl>
    <w:p w14:paraId="2171711B" w14:textId="77777777" w:rsidR="00817293" w:rsidRPr="00EF2800" w:rsidRDefault="00280B63" w:rsidP="00817293">
      <w:pPr>
        <w:spacing w:after="120"/>
        <w:jc w:val="both"/>
        <w:rPr>
          <w:lang w:val="ru-RU"/>
        </w:rPr>
      </w:pPr>
      <w:bookmarkStart w:id="0" w:name="bookmark1476"/>
      <w:bookmarkStart w:id="1" w:name="bookmark1475"/>
      <w:r w:rsidRPr="00EF2800">
        <w:rPr>
          <w:lang w:val="ru-RU"/>
        </w:rPr>
        <w:br w:type="page"/>
      </w:r>
    </w:p>
    <w:p w14:paraId="180CE277" w14:textId="77777777" w:rsidR="001F0C50" w:rsidRPr="00EF2800" w:rsidRDefault="00280B63" w:rsidP="00414DA2">
      <w:pPr>
        <w:pStyle w:val="110"/>
        <w:rPr>
          <w:lang w:val="ru-RU"/>
        </w:rPr>
      </w:pPr>
      <w:bookmarkStart w:id="2" w:name="_Toc93303597"/>
      <w:r w:rsidRPr="00847C67">
        <w:rPr>
          <w:lang w:val="ru"/>
        </w:rPr>
        <w:lastRenderedPageBreak/>
        <w:t>1</w:t>
      </w:r>
      <w:r w:rsidRPr="00847C67">
        <w:rPr>
          <w:lang w:val="ru"/>
        </w:rPr>
        <w:tab/>
        <w:t>Введение</w:t>
      </w:r>
      <w:bookmarkEnd w:id="0"/>
      <w:bookmarkEnd w:id="1"/>
      <w:bookmarkEnd w:id="2"/>
    </w:p>
    <w:p w14:paraId="4158B7E9" w14:textId="77777777" w:rsidR="001F0C50" w:rsidRPr="00EF2800" w:rsidRDefault="00280B63" w:rsidP="00B05E6A">
      <w:pPr>
        <w:pStyle w:val="80"/>
        <w:shd w:val="clear" w:color="auto" w:fill="auto"/>
        <w:spacing w:after="12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Валидация устройства идентификации — услуга, которая является добровольной для национальных компетентных органов или других пользователей, за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исключением производителей или их агентов. Услуга валидации — это услуга контроля качества, обеспечивающая соответствие устройств, доступных на определенном рынке (рынках), применимым протоколам испытаний ISO и ICAR. Валидация не означает сертификацию устр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ойств.</w:t>
      </w:r>
    </w:p>
    <w:p w14:paraId="039446D5" w14:textId="77777777" w:rsidR="001F0C50" w:rsidRPr="00EF2800" w:rsidRDefault="00280B63" w:rsidP="00414DA2">
      <w:pPr>
        <w:pStyle w:val="110"/>
        <w:rPr>
          <w:lang w:val="ru-RU"/>
        </w:rPr>
      </w:pPr>
      <w:bookmarkStart w:id="3" w:name="bookmark1478"/>
      <w:bookmarkStart w:id="4" w:name="bookmark1477"/>
      <w:bookmarkStart w:id="5" w:name="_Toc93303598"/>
      <w:r w:rsidRPr="00847C67">
        <w:rPr>
          <w:lang w:val="ru"/>
        </w:rPr>
        <w:t>2</w:t>
      </w:r>
      <w:r w:rsidRPr="00847C67">
        <w:rPr>
          <w:lang w:val="ru"/>
        </w:rPr>
        <w:tab/>
        <w:t>Этапы валидации устройств идентификации животных</w:t>
      </w:r>
      <w:bookmarkEnd w:id="3"/>
      <w:bookmarkEnd w:id="4"/>
      <w:bookmarkEnd w:id="5"/>
    </w:p>
    <w:p w14:paraId="6A6DFD0B" w14:textId="77777777" w:rsidR="001F0C50" w:rsidRPr="00EF2800" w:rsidRDefault="00280B63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Заявитель (компетентный орган или другой пользователь услуги) заполняет форму заявки (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Приложение D1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), подписывает ее и отправляет по адресу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icar@icar.org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.</w:t>
      </w:r>
    </w:p>
    <w:p w14:paraId="18917A85" w14:textId="77777777" w:rsidR="001F0C50" w:rsidRPr="00EF2800" w:rsidRDefault="00280B63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Образцы устройств отбираются из запас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ов на местном рынке заявителем, а не производителем.</w:t>
      </w:r>
    </w:p>
    <w:p w14:paraId="20160CE5" w14:textId="77777777" w:rsidR="001F0C50" w:rsidRPr="00EF2800" w:rsidRDefault="00280B63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После получения образцов испытательной лабораторией ICAR информирует соответствующего производителя о запросе на валидацию.</w:t>
      </w:r>
    </w:p>
    <w:p w14:paraId="08F97919" w14:textId="77777777" w:rsidR="001F0C50" w:rsidRPr="00EF2800" w:rsidRDefault="00280B63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d.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Лаборатория, назначенная ICAR, осуществляет испытание устройств в соответ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ствии с текущими стандартами ICAR, а также сравнение результатов с исходными или более ранними результатами для тех же устройств. Заявитель также может запросить или указать дополнительные протоколы валидационных испытаний при условии, что они определены в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других существующих протоколах испытаний ISO или ICAR более высокого уровня.</w:t>
      </w:r>
    </w:p>
    <w:p w14:paraId="65A767A1" w14:textId="77777777" w:rsidR="001F0C50" w:rsidRPr="00EF2800" w:rsidRDefault="00280B63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e.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Результаты испытаний оформляются в виде конфиденциального отчета, который является собственностью заявителя.</w:t>
      </w:r>
    </w:p>
    <w:p w14:paraId="623F8A7D" w14:textId="77777777" w:rsidR="001F0C50" w:rsidRPr="00EF2800" w:rsidRDefault="00280B63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f.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ICAR не раскрывает информацию о том, какие устройства и из каки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х стран/рынков проходят или уже прошли испытания.</w:t>
      </w:r>
    </w:p>
    <w:p w14:paraId="3AB0D90B" w14:textId="77777777" w:rsidR="001F0C50" w:rsidRPr="00EF2800" w:rsidRDefault="00280B63" w:rsidP="00414DA2">
      <w:pPr>
        <w:pStyle w:val="110"/>
        <w:rPr>
          <w:lang w:val="ru-RU"/>
        </w:rPr>
      </w:pPr>
      <w:bookmarkStart w:id="6" w:name="bookmark1480"/>
      <w:bookmarkStart w:id="7" w:name="bookmark1479"/>
      <w:bookmarkStart w:id="8" w:name="_Toc93303599"/>
      <w:r w:rsidRPr="00847C67">
        <w:rPr>
          <w:lang w:val="ru"/>
        </w:rPr>
        <w:t>3</w:t>
      </w:r>
      <w:r w:rsidRPr="00847C67">
        <w:rPr>
          <w:lang w:val="ru"/>
        </w:rPr>
        <w:tab/>
        <w:t>Протокол отбора проб</w:t>
      </w:r>
      <w:bookmarkEnd w:id="6"/>
      <w:bookmarkEnd w:id="7"/>
      <w:bookmarkEnd w:id="8"/>
    </w:p>
    <w:p w14:paraId="2D834999" w14:textId="77777777" w:rsidR="001F0C50" w:rsidRPr="00EF2800" w:rsidRDefault="00280B63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 xml:space="preserve">Сбор устройств осуществляется пользователем услуги, организацией или органом, направляющим запрос. Основным требованием является получение образцов устройств с указанием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идентификатора партии из товарного запаса на местном рынке, а не из запасов производителя или его местного агента.</w:t>
      </w:r>
    </w:p>
    <w:p w14:paraId="20AB3AD1" w14:textId="77777777" w:rsidR="001F0C50" w:rsidRPr="00EF2800" w:rsidRDefault="00280B63" w:rsidP="00414DA2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Количество образцов устройств, которые необходимо предоставить для испытаний, определяется следующим образом:</w:t>
      </w:r>
      <w:r>
        <w:rPr>
          <w:rStyle w:val="af2"/>
          <w:rFonts w:ascii="Times New Roman" w:hAnsi="Times New Roman" w:cs="Times New Roman"/>
          <w:sz w:val="24"/>
          <w:szCs w:val="24"/>
        </w:rPr>
        <w:footnoteReference w:id="1"/>
      </w:r>
    </w:p>
    <w:p w14:paraId="63FC1B4C" w14:textId="77777777" w:rsidR="001F0C50" w:rsidRPr="00EF2800" w:rsidRDefault="00280B63" w:rsidP="00414DA2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-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ab/>
        <w:t xml:space="preserve">Для устройств RFID 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(испытание транспондера): 10 транспондеров.</w:t>
      </w:r>
    </w:p>
    <w:p w14:paraId="59B0155D" w14:textId="77777777" w:rsidR="001F0C50" w:rsidRPr="00EF2800" w:rsidRDefault="00280B63" w:rsidP="00414DA2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-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ab/>
        <w:t>Для обычных ушных бирок или внешних RFID-устройств (испытание внешнего материала): 130 ушных бирок.</w:t>
      </w:r>
    </w:p>
    <w:p w14:paraId="53307A0F" w14:textId="77777777" w:rsidR="001F0C50" w:rsidRPr="00EF2800" w:rsidRDefault="00280B63" w:rsidP="00414DA2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-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ab/>
        <w:t>Два аппликатора для бирок или эквивалентных устройства поставляются для крепления бирок на животных.</w:t>
      </w:r>
    </w:p>
    <w:p w14:paraId="05C77329" w14:textId="77777777" w:rsidR="001F0C50" w:rsidRPr="00EF2800" w:rsidRDefault="00280B63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Посл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е получения образцов испытательной лабораторией, но до начала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lastRenderedPageBreak/>
        <w:t xml:space="preserve">испытаний, ICAR информирует соответствующего производителя о запросе на валидацию и запрашивает у производителя подтверждение того, что устройство, полученное для валидации из конкретной страны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или рынка, действительно является устройством, которое производитель признает как продаваемое или сбываемое в этой стране.</w:t>
      </w:r>
    </w:p>
    <w:p w14:paraId="4F9999FA" w14:textId="77777777" w:rsidR="001F0C50" w:rsidRPr="00EF2800" w:rsidRDefault="00280B63" w:rsidP="00414DA2">
      <w:pPr>
        <w:pStyle w:val="110"/>
        <w:rPr>
          <w:lang w:val="ru-RU"/>
        </w:rPr>
      </w:pPr>
      <w:bookmarkStart w:id="9" w:name="bookmark1482"/>
      <w:bookmarkStart w:id="10" w:name="bookmark1481"/>
      <w:bookmarkStart w:id="11" w:name="_Toc93303600"/>
      <w:r w:rsidRPr="00847C67">
        <w:rPr>
          <w:lang w:val="ru"/>
        </w:rPr>
        <w:t>4</w:t>
      </w:r>
      <w:r w:rsidRPr="00847C67">
        <w:rPr>
          <w:lang w:val="ru"/>
        </w:rPr>
        <w:tab/>
        <w:t>Протокол контроля</w:t>
      </w:r>
      <w:bookmarkEnd w:id="9"/>
      <w:bookmarkEnd w:id="10"/>
      <w:bookmarkEnd w:id="11"/>
    </w:p>
    <w:p w14:paraId="52B4DA7F" w14:textId="77777777" w:rsidR="001F0C50" w:rsidRPr="00EF2800" w:rsidRDefault="00280B63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Компетентный орган или пользователь услуги, направляющий каждый запрос, несет ответственность за установленную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периодичность проведения проверки.</w:t>
      </w:r>
    </w:p>
    <w:p w14:paraId="7F2F0955" w14:textId="77777777" w:rsidR="001F0C50" w:rsidRPr="00EF2800" w:rsidRDefault="00280B63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В назначенной ICAR лаборатории проводится испытание устройства (устройств) в соответствии с действующим Руководством ICAR и сравнение результатов с первичными или более ранними результатами испытаний того же устройств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а (устройств).</w:t>
      </w:r>
    </w:p>
    <w:p w14:paraId="4A8601DB" w14:textId="77777777" w:rsidR="001F0C50" w:rsidRPr="00EF2800" w:rsidRDefault="00280B63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Базовое валидационное испытание устройства проводится с использованием следующих протоколов:</w:t>
      </w:r>
    </w:p>
    <w:p w14:paraId="120211B1" w14:textId="77777777" w:rsidR="001F0C50" w:rsidRPr="00EF2800" w:rsidRDefault="00280B63" w:rsidP="00414DA2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-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ab/>
        <w:t>Протокол ограниченного испытания для RFID-устройств, прошедших проверку на соответствие. (Процедура 1, Раздел 10 «Соответствие транспондеров ст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 xml:space="preserve">андартам ISO» доступна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здесь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).</w:t>
      </w:r>
    </w:p>
    <w:p w14:paraId="746D72B0" w14:textId="77777777" w:rsidR="001F0C50" w:rsidRPr="00EF2800" w:rsidRDefault="00280B63" w:rsidP="00414DA2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-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ab/>
        <w:t xml:space="preserve">Протокол предварительной оценки характеристик материала тестируемых устройств (Приложение C3. Предварительное испытание для внешних RFID-устройств доступно </w:t>
      </w:r>
      <w:r w:rsidRPr="00847C67">
        <w:rPr>
          <w:rFonts w:ascii="Times New Roman" w:hAnsi="Times New Roman" w:cs="Times New Roman"/>
          <w:color w:val="0000FF"/>
          <w:sz w:val="24"/>
          <w:szCs w:val="24"/>
          <w:u w:val="single"/>
          <w:lang w:val="ru"/>
        </w:rPr>
        <w:t>по данной ссылке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).</w:t>
      </w:r>
    </w:p>
    <w:p w14:paraId="25D5BD67" w14:textId="77777777" w:rsidR="001F0C50" w:rsidRPr="00EF2800" w:rsidRDefault="00280B63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d.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Дополнительное испытание: пользователь услуги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 xml:space="preserve"> также может запросить или указать дополнительные протоколы валидационных испытаний помимо тех, которые указаны в протоколе ограниченного испытания или протоколе предварительной оценки, при условии, что эти дополнительные испытания определены в других суще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ствующих протоколах испытаний ISO или ICAR более высокого уровня. Затем назначенная испытательная лаборатория указывает дополнительные расходы в рамках плана испытаний, который они представляют Службе ICAR. После этого Служба ICAR перекладывает эти дополни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тельные расходы на пользователя услуги, сделавшего запрос.</w:t>
      </w:r>
    </w:p>
    <w:p w14:paraId="13CFEED0" w14:textId="77777777" w:rsidR="001F0C50" w:rsidRPr="00EF2800" w:rsidRDefault="00280B63" w:rsidP="00414DA2">
      <w:pPr>
        <w:pStyle w:val="110"/>
        <w:rPr>
          <w:lang w:val="ru-RU"/>
        </w:rPr>
      </w:pPr>
      <w:bookmarkStart w:id="12" w:name="bookmark1484"/>
      <w:bookmarkStart w:id="13" w:name="bookmark1483"/>
      <w:bookmarkStart w:id="14" w:name="_Toc93303601"/>
      <w:r w:rsidRPr="00847C67">
        <w:rPr>
          <w:lang w:val="ru"/>
        </w:rPr>
        <w:t>5</w:t>
      </w:r>
      <w:r w:rsidRPr="00847C67">
        <w:rPr>
          <w:lang w:val="ru"/>
        </w:rPr>
        <w:tab/>
        <w:t>Право собственности, публикация и отчетность о результатах</w:t>
      </w:r>
      <w:bookmarkEnd w:id="12"/>
      <w:bookmarkEnd w:id="13"/>
      <w:bookmarkEnd w:id="14"/>
    </w:p>
    <w:p w14:paraId="2B096599" w14:textId="77777777" w:rsidR="001F0C50" w:rsidRPr="00EF2800" w:rsidRDefault="00280B63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Результаты проверки оформляются в виде конфиденциального отчета, копия которого затем передается пользователю услуги, подписавшему за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явку. После этого пользователь услуги или заявитель становится владельцем такого отчета. Служба ICAR сохраняет, в конфиденциальном режиме, копию такого отчета для справочных и сравнительных целей.</w:t>
      </w:r>
    </w:p>
    <w:p w14:paraId="228B75BA" w14:textId="77777777" w:rsidR="001F0C50" w:rsidRPr="00EF2800" w:rsidRDefault="00280B63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Право собственности на отчеты:</w:t>
      </w:r>
    </w:p>
    <w:p w14:paraId="5B301D90" w14:textId="77777777" w:rsidR="001F0C50" w:rsidRPr="00EF2800" w:rsidRDefault="00280B63" w:rsidP="00414DA2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-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ab/>
        <w:t>Пользователь услуги: яв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ляется владельцем отчета об испытании. Не должен иметь доступ к каким-либо предыдущим отчетам или отчетам, принадлежащим другим пользователям услуги.</w:t>
      </w:r>
    </w:p>
    <w:p w14:paraId="5FEAF19B" w14:textId="77777777" w:rsidR="001F0C50" w:rsidRPr="00EF2800" w:rsidRDefault="00280B63" w:rsidP="00414DA2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-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ab/>
        <w:t xml:space="preserve">Производитель: является владельцем исходного или предыдущего отчета(-ов) об испытаниях. Может 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получить отчет о валидационных испытаниях по согласованию с пользователем услуги.</w:t>
      </w:r>
    </w:p>
    <w:p w14:paraId="5343AE69" w14:textId="77777777" w:rsidR="001F0C50" w:rsidRPr="00EF2800" w:rsidRDefault="00280B63" w:rsidP="00414DA2">
      <w:pPr>
        <w:pStyle w:val="13"/>
        <w:shd w:val="clear" w:color="auto" w:fill="auto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lastRenderedPageBreak/>
        <w:t>-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ab/>
        <w:t>Лаборатория: выдает отчет о валидационных испытаниях. Необходимо разрешение производителя на доступ к любым предыдущим отчетам, если они не были подготовлены той же лаборат</w:t>
      </w:r>
      <w:r w:rsidRPr="00847C67">
        <w:rPr>
          <w:rFonts w:ascii="Times New Roman" w:eastAsia="Corbel" w:hAnsi="Times New Roman" w:cs="Times New Roman"/>
          <w:sz w:val="24"/>
          <w:szCs w:val="24"/>
          <w:lang w:val="ru"/>
        </w:rPr>
        <w:t>орией.</w:t>
      </w:r>
    </w:p>
    <w:p w14:paraId="6686C995" w14:textId="77777777" w:rsidR="00817293" w:rsidRPr="00EF2800" w:rsidRDefault="00280B63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Результаты испытаний, относящиеся к одному и тому же устройству (устройствам), но представленные в запросах от разных заявителей, могут сравниваться Службой ICAR или назначенными лабораториями, действующими от ее имени. В тех случаях, когда резул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ьтаты испытаний выявляют различия между образцами одного и того же устройства (устройств) в рамках испытаний для разных заявителей или пользователей услуг, отчет об испытаниях подробно описывает эти различия и их значимость. Затем соответствующий компетент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ный орган, направивший запрос, несет ответственность за принятие любых необходимых мер для разрешения или разъяснения этих разногласий с соответствующим производителем к взаимному удовлетворению сторон. В случае выявления несоответствий протоколам сертифик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ации устройств ICAR, об этом необходимо сообщить в Службу ICAR.</w:t>
      </w:r>
    </w:p>
    <w:p w14:paraId="5BF0585B" w14:textId="77777777" w:rsidR="001F0C50" w:rsidRPr="00EF2800" w:rsidRDefault="00280B63" w:rsidP="00414DA2">
      <w:pPr>
        <w:pStyle w:val="110"/>
        <w:rPr>
          <w:lang w:val="ru-RU"/>
        </w:rPr>
      </w:pPr>
      <w:bookmarkStart w:id="15" w:name="bookmark1486"/>
      <w:bookmarkStart w:id="16" w:name="bookmark1485"/>
      <w:bookmarkStart w:id="17" w:name="_Toc93303602"/>
      <w:r w:rsidRPr="00847C67">
        <w:rPr>
          <w:lang w:val="ru"/>
        </w:rPr>
        <w:t>6</w:t>
      </w:r>
      <w:r w:rsidRPr="00847C67">
        <w:rPr>
          <w:lang w:val="ru"/>
        </w:rPr>
        <w:tab/>
        <w:t>Конфиденциальность</w:t>
      </w:r>
      <w:bookmarkEnd w:id="15"/>
      <w:bookmarkEnd w:id="16"/>
      <w:bookmarkEnd w:id="17"/>
    </w:p>
    <w:p w14:paraId="2E7A853C" w14:textId="77777777" w:rsidR="001F0C50" w:rsidRPr="00EF2800" w:rsidRDefault="00280B63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a.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Ни ICAR, ни Служба ICAR не публикуют данные компетентных органов и/или пользователей услуг, использующих их услуги по валидации идентификационных устройств. Нельзя сооб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щать результаты испытаний, запрошенных независимыми органами, напрямую производителям соответствующих устройств, за исключением случаев получения разрешения от соответствующего органа.</w:t>
      </w:r>
    </w:p>
    <w:p w14:paraId="2D561109" w14:textId="77777777" w:rsidR="001F0C50" w:rsidRPr="00EF2800" w:rsidRDefault="00280B63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b.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>ICAR не раскрывает информацию о том, какие устройства и из каких стр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ан/рынков проходят или уже прошли испытания.</w:t>
      </w:r>
    </w:p>
    <w:p w14:paraId="59D84FA0" w14:textId="77777777" w:rsidR="001F0C50" w:rsidRPr="00EF2800" w:rsidRDefault="00280B63" w:rsidP="006A4A15">
      <w:pPr>
        <w:pStyle w:val="13"/>
        <w:shd w:val="clear" w:color="auto" w:fill="auto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7C67">
        <w:rPr>
          <w:rFonts w:ascii="Times New Roman" w:hAnsi="Times New Roman" w:cs="Times New Roman"/>
          <w:sz w:val="24"/>
          <w:szCs w:val="24"/>
          <w:lang w:val="ru"/>
        </w:rPr>
        <w:t>c.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ab/>
        <w:t xml:space="preserve">ICAR и орган, направивший запрос, должны соблюдать конфиденциальность в отношении всех результатов испытаний, за исключением случаев сравнения между испытаниями одних и тех же устройств, упомянутых в разделе </w:t>
      </w:r>
      <w:r w:rsidRPr="00847C67">
        <w:rPr>
          <w:rFonts w:ascii="Times New Roman" w:hAnsi="Times New Roman" w:cs="Times New Roman"/>
          <w:sz w:val="24"/>
          <w:szCs w:val="24"/>
          <w:lang w:val="ru"/>
        </w:rPr>
        <w:t>«Право собственности, публикация и представление результатов». Результаты конкретных испытаний передаются исключительно органу, направившему запрос(ы) и предоставившему соответствующие образцы.</w:t>
      </w:r>
    </w:p>
    <w:sectPr w:rsidR="001F0C50" w:rsidRPr="00EF2800" w:rsidSect="006A4A15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1701" w:right="1418" w:bottom="1701" w:left="1418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7723F" w14:textId="77777777" w:rsidR="00280B63" w:rsidRDefault="00280B63">
      <w:r>
        <w:separator/>
      </w:r>
    </w:p>
  </w:endnote>
  <w:endnote w:type="continuationSeparator" w:id="0">
    <w:p w14:paraId="647459B2" w14:textId="77777777" w:rsidR="00280B63" w:rsidRDefault="0028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74DA7" w14:textId="77777777" w:rsidR="005F0D17" w:rsidRDefault="005F0D17">
    <w:pPr>
      <w:pStyle w:val="ac"/>
    </w:pPr>
  </w:p>
  <w:tbl>
    <w:tblPr>
      <w:tblOverlap w:val="never"/>
      <w:tblW w:w="9177" w:type="dxa"/>
      <w:jc w:val="center"/>
      <w:tblBorders>
        <w:top w:val="single" w:sz="8" w:space="0" w:color="F68C36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86"/>
      <w:gridCol w:w="8491"/>
    </w:tblGrid>
    <w:tr w:rsidR="005C4375" w:rsidRPr="00EF2800" w14:paraId="416377D2" w14:textId="77777777" w:rsidTr="005F0D17">
      <w:trPr>
        <w:jc w:val="center"/>
      </w:trPr>
      <w:tc>
        <w:tcPr>
          <w:tcW w:w="686" w:type="dxa"/>
          <w:vMerge w:val="restart"/>
          <w:shd w:val="clear" w:color="auto" w:fill="FFFFFF"/>
        </w:tcPr>
        <w:p w14:paraId="3E9ADDB4" w14:textId="77777777" w:rsidR="005F0D17" w:rsidRPr="005F0D17" w:rsidRDefault="00280B63" w:rsidP="005F0D17">
          <w:pPr>
            <w:spacing w:before="20"/>
            <w:rPr>
              <w:sz w:val="20"/>
              <w:szCs w:val="20"/>
            </w:rPr>
          </w:pPr>
          <w:r w:rsidRPr="005F0D17">
            <w:rPr>
              <w:noProof/>
              <w:sz w:val="20"/>
              <w:szCs w:val="20"/>
              <w:lang w:val="ru-RU" w:eastAsia="ru-RU" w:bidi="he-IL"/>
            </w:rPr>
            <w:drawing>
              <wp:inline distT="0" distB="0" distL="0" distR="0" wp14:anchorId="624E5AB3" wp14:editId="72FA5D84">
                <wp:extent cx="406400" cy="420732"/>
                <wp:effectExtent l="0" t="0" r="0" b="0"/>
                <wp:docPr id="197" name="Рисунок 197" descr="C:\Users\Anatoly\AppData\Local\Microsoft\Windows\INetCache\Content.Word\01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3361339" name="Picture 10" descr="C:\Users\Anatoly\AppData\Local\Microsoft\Windows\INetCache\Content.Word\01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210" cy="4433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1" w:type="dxa"/>
          <w:shd w:val="clear" w:color="auto" w:fill="FFFFFF"/>
        </w:tcPr>
        <w:p w14:paraId="56381AA8" w14:textId="77777777" w:rsidR="005F0D17" w:rsidRPr="00EF2800" w:rsidRDefault="00280B63" w:rsidP="00CA32C8">
          <w:pPr>
            <w:pStyle w:val="a4"/>
            <w:shd w:val="clear" w:color="auto" w:fill="auto"/>
            <w:spacing w:before="60" w:after="20" w:line="240" w:lineRule="auto"/>
            <w:ind w:left="57" w:right="57"/>
            <w:jc w:val="right"/>
            <w:rPr>
              <w:rFonts w:ascii="Times New Roman" w:hAnsi="Times New Roman" w:cs="Times New Roman"/>
              <w:sz w:val="20"/>
              <w:szCs w:val="20"/>
              <w:lang w:val="ru-RU"/>
            </w:rPr>
          </w:pPr>
          <w:r w:rsidRPr="00414DA2">
            <w:rPr>
              <w:rFonts w:ascii="Times New Roman" w:eastAsia="Lucida Sans Unicode" w:hAnsi="Times New Roman" w:cs="Times New Roman"/>
              <w:color w:val="0082BD"/>
              <w:sz w:val="20"/>
              <w:szCs w:val="20"/>
              <w:lang w:val="ru"/>
            </w:rPr>
            <w:t>Проверка устройств идентификации — стр.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begin"/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  <w:lang w:val="ru"/>
            </w:rPr>
            <w:instrText>PAGE  \* Arabic  \* MERGEFORMAT</w:instrTex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separate"/>
          </w:r>
          <w:r w:rsidR="00776BCA">
            <w:rPr>
              <w:rFonts w:ascii="Times New Roman" w:eastAsia="Lucida Sans Unicode" w:hAnsi="Times New Roman" w:cs="Times New Roman"/>
              <w:bCs/>
              <w:noProof/>
              <w:color w:val="0082BD"/>
              <w:sz w:val="20"/>
              <w:szCs w:val="20"/>
              <w:lang w:val="ru"/>
            </w:rPr>
            <w:t>5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end"/>
          </w:r>
          <w:r w:rsidRPr="00414DA2">
            <w:rPr>
              <w:rFonts w:ascii="Times New Roman" w:eastAsia="Lucida Sans Unicode" w:hAnsi="Times New Roman" w:cs="Times New Roman"/>
              <w:color w:val="0082BD"/>
              <w:sz w:val="20"/>
              <w:szCs w:val="20"/>
              <w:lang w:val="ru"/>
            </w:rPr>
            <w:t xml:space="preserve"> из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begin"/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  <w:lang w:val="ru"/>
            </w:rPr>
            <w:instrText>NUMPAGES  \* Arabic  \* MERGEFORMAT</w:instrTex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separate"/>
          </w:r>
          <w:r w:rsidR="00776BCA">
            <w:rPr>
              <w:rFonts w:ascii="Times New Roman" w:eastAsia="Lucida Sans Unicode" w:hAnsi="Times New Roman" w:cs="Times New Roman"/>
              <w:bCs/>
              <w:noProof/>
              <w:color w:val="0082BD"/>
              <w:sz w:val="20"/>
              <w:szCs w:val="20"/>
              <w:lang w:val="ru"/>
            </w:rPr>
            <w:t>5</w:t>
          </w:r>
          <w:r w:rsidRPr="005F0D17">
            <w:rPr>
              <w:rFonts w:ascii="Times New Roman" w:eastAsia="Lucida Sans Unicode" w:hAnsi="Times New Roman" w:cs="Times New Roman"/>
              <w:bCs/>
              <w:color w:val="0082BD"/>
              <w:sz w:val="20"/>
              <w:szCs w:val="20"/>
            </w:rPr>
            <w:fldChar w:fldCharType="end"/>
          </w:r>
          <w:r w:rsidRPr="00414DA2">
            <w:rPr>
              <w:rFonts w:ascii="Times New Roman" w:eastAsia="Lucida Sans Unicode" w:hAnsi="Times New Roman" w:cs="Times New Roman"/>
              <w:color w:val="0082BD"/>
              <w:sz w:val="20"/>
              <w:szCs w:val="20"/>
              <w:lang w:val="ru"/>
            </w:rPr>
            <w:t>.</w:t>
          </w:r>
        </w:p>
      </w:tc>
    </w:tr>
    <w:tr w:rsidR="005C4375" w:rsidRPr="00EF2800" w14:paraId="392D6D1E" w14:textId="77777777" w:rsidTr="005F0D17">
      <w:trPr>
        <w:jc w:val="center"/>
      </w:trPr>
      <w:tc>
        <w:tcPr>
          <w:tcW w:w="686" w:type="dxa"/>
          <w:vMerge/>
          <w:shd w:val="clear" w:color="auto" w:fill="FFFFFF"/>
        </w:tcPr>
        <w:p w14:paraId="1FF8967F" w14:textId="77777777" w:rsidR="005F0D17" w:rsidRPr="00EF2800" w:rsidRDefault="005F0D17" w:rsidP="005F0D17">
          <w:pPr>
            <w:spacing w:before="20" w:after="20"/>
            <w:ind w:left="57" w:right="57"/>
            <w:rPr>
              <w:sz w:val="20"/>
              <w:szCs w:val="20"/>
              <w:lang w:val="ru-RU"/>
            </w:rPr>
          </w:pPr>
        </w:p>
      </w:tc>
      <w:tc>
        <w:tcPr>
          <w:tcW w:w="8491" w:type="dxa"/>
          <w:shd w:val="clear" w:color="auto" w:fill="FFFFFF"/>
        </w:tcPr>
        <w:p w14:paraId="1EB24C7F" w14:textId="77777777" w:rsidR="005F0D17" w:rsidRPr="00EF2800" w:rsidRDefault="005F0D17" w:rsidP="005F0D17">
          <w:pPr>
            <w:spacing w:before="20" w:after="20"/>
            <w:ind w:left="57" w:right="57"/>
            <w:rPr>
              <w:sz w:val="20"/>
              <w:szCs w:val="20"/>
              <w:lang w:val="ru-RU"/>
            </w:rPr>
          </w:pPr>
        </w:p>
      </w:tc>
    </w:tr>
  </w:tbl>
  <w:p w14:paraId="1EBFEE98" w14:textId="77777777" w:rsidR="005F0D17" w:rsidRPr="00EF2800" w:rsidRDefault="005F0D17">
    <w:pPr>
      <w:pStyle w:val="ac"/>
      <w:rPr>
        <w:sz w:val="2"/>
        <w:szCs w:val="2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6007" w14:textId="77777777" w:rsidR="00847C67" w:rsidRDefault="00847C67" w:rsidP="00847C67">
    <w:pPr>
      <w:pStyle w:val="ac"/>
    </w:pPr>
  </w:p>
  <w:p w14:paraId="2A7CE0FC" w14:textId="77777777" w:rsidR="00847C67" w:rsidRPr="00847C67" w:rsidRDefault="00280B63" w:rsidP="005F0D17">
    <w:pPr>
      <w:pStyle w:val="a6"/>
      <w:shd w:val="clear" w:color="auto" w:fill="auto"/>
      <w:spacing w:after="60"/>
      <w:jc w:val="right"/>
      <w:rPr>
        <w:rFonts w:ascii="Times New Roman" w:hAnsi="Times New Roman" w:cs="Times New Roman"/>
        <w:b w:val="0"/>
        <w:sz w:val="24"/>
        <w:szCs w:val="24"/>
      </w:rPr>
    </w:pPr>
    <w:r w:rsidRPr="00847C67">
      <w:rPr>
        <w:rFonts w:ascii="Times New Roman" w:hAnsi="Times New Roman" w:cs="Times New Roman"/>
        <w:sz w:val="24"/>
        <w:szCs w:val="24"/>
        <w:lang w:val="ru"/>
      </w:rPr>
      <w:t>Сеть. Руководство. Сертификация.</w:t>
    </w:r>
  </w:p>
  <w:p w14:paraId="13CFE15E" w14:textId="77777777" w:rsidR="00847C67" w:rsidRPr="005F0D17" w:rsidRDefault="00280B63" w:rsidP="005F0D17">
    <w:pPr>
      <w:spacing w:after="480"/>
      <w:jc w:val="both"/>
      <w:rPr>
        <w:sz w:val="2"/>
        <w:szCs w:val="2"/>
      </w:rPr>
    </w:pPr>
    <w:r w:rsidRPr="005F0D17">
      <w:rPr>
        <w:noProof/>
        <w:sz w:val="2"/>
        <w:szCs w:val="2"/>
        <w:lang w:val="ru-RU" w:eastAsia="ru-RU" w:bidi="he-IL"/>
      </w:rPr>
      <w:drawing>
        <wp:inline distT="0" distB="0" distL="0" distR="0" wp14:anchorId="0CCAE24A" wp14:editId="5E57EF4C">
          <wp:extent cx="5943600" cy="21600"/>
          <wp:effectExtent l="0" t="0" r="0" b="0"/>
          <wp:docPr id="194" name="Рисунок 194" descr="C:\Users\Anatoly\AppData\Local\Microsoft\Windows\INetCache\Content.Word\02.e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929222" name="Picture 32" descr="C:\Users\Anatoly\AppData\Local\Microsoft\Windows\INetCache\Content.Word\02.emf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0D17">
      <w:rPr>
        <w:noProof/>
        <w:sz w:val="2"/>
        <w:szCs w:val="2"/>
        <w:lang w:val="ru-RU" w:eastAsia="ru-RU" w:bidi="he-IL"/>
      </w:rPr>
      <w:drawing>
        <wp:anchor distT="0" distB="0" distL="114300" distR="114300" simplePos="0" relativeHeight="251658240" behindDoc="1" locked="0" layoutInCell="1" allowOverlap="1" wp14:anchorId="6E841C36" wp14:editId="5D3B2925">
          <wp:simplePos x="0" y="0"/>
          <wp:positionH relativeFrom="column">
            <wp:posOffset>2179955</wp:posOffset>
          </wp:positionH>
          <wp:positionV relativeFrom="page">
            <wp:posOffset>6146165</wp:posOffset>
          </wp:positionV>
          <wp:extent cx="4572000" cy="4543425"/>
          <wp:effectExtent l="0" t="0" r="0" b="9525"/>
          <wp:wrapNone/>
          <wp:docPr id="193" name="Рисунок 193" descr="C:\Users\Anatoly\AppData\Local\Microsoft\Windows\INetCache\Content.Word\03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601522" name="Picture 29" descr="C:\Users\Anatoly\AppData\Local\Microsoft\Windows\INetCache\Content.Word\03.e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454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CBCF9" w14:textId="77777777" w:rsidR="00280B63" w:rsidRPr="009519D2" w:rsidRDefault="00280B63" w:rsidP="009519D2">
      <w:pPr>
        <w:widowControl/>
        <w:rPr>
          <w:rFonts w:eastAsiaTheme="minorHAnsi"/>
          <w:color w:val="auto"/>
          <w:sz w:val="20"/>
          <w:szCs w:val="20"/>
          <w:lang w:val="ru-RU" w:bidi="ar-SA"/>
        </w:rPr>
      </w:pPr>
      <w:r w:rsidRPr="009519D2">
        <w:rPr>
          <w:rFonts w:eastAsiaTheme="minorHAnsi"/>
          <w:color w:val="auto"/>
          <w:sz w:val="20"/>
          <w:szCs w:val="20"/>
          <w:lang w:val="ru-RU" w:bidi="ar-SA"/>
        </w:rPr>
        <w:separator/>
      </w:r>
    </w:p>
  </w:footnote>
  <w:footnote w:type="continuationSeparator" w:id="0">
    <w:p w14:paraId="061357DF" w14:textId="77777777" w:rsidR="00280B63" w:rsidRDefault="00280B63"/>
  </w:footnote>
  <w:footnote w:id="1">
    <w:p w14:paraId="41A64F13" w14:textId="77777777" w:rsidR="00414DA2" w:rsidRPr="00EF2800" w:rsidRDefault="00280B63">
      <w:pPr>
        <w:pStyle w:val="af0"/>
        <w:rPr>
          <w:sz w:val="22"/>
          <w:szCs w:val="22"/>
          <w:lang w:val="ru-RU"/>
        </w:rPr>
      </w:pPr>
      <w:r w:rsidRPr="00414DA2">
        <w:rPr>
          <w:rStyle w:val="af2"/>
          <w:sz w:val="22"/>
          <w:szCs w:val="22"/>
        </w:rPr>
        <w:footnoteRef/>
      </w:r>
      <w:r w:rsidRPr="00414DA2">
        <w:rPr>
          <w:sz w:val="22"/>
          <w:szCs w:val="22"/>
          <w:lang w:val="ru"/>
        </w:rPr>
        <w:t xml:space="preserve"> или как указано Службой ICAR.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0" w:type="auto"/>
      <w:jc w:val="center"/>
      <w:tblBorders>
        <w:bottom w:val="single" w:sz="8" w:space="0" w:color="F68C36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130"/>
    </w:tblGrid>
    <w:tr w:rsidR="005C4375" w:rsidRPr="00EF2800" w14:paraId="4F16C032" w14:textId="77777777" w:rsidTr="005F0D17">
      <w:trPr>
        <w:jc w:val="center"/>
      </w:trPr>
      <w:tc>
        <w:tcPr>
          <w:tcW w:w="9130" w:type="dxa"/>
          <w:shd w:val="clear" w:color="auto" w:fill="FFFFFF"/>
        </w:tcPr>
        <w:p w14:paraId="62BD6E6C" w14:textId="77777777" w:rsidR="00414DA2" w:rsidRPr="00EF2800" w:rsidRDefault="00280B63" w:rsidP="005F0D17">
          <w:pPr>
            <w:pStyle w:val="a4"/>
            <w:shd w:val="clear" w:color="auto" w:fill="auto"/>
            <w:spacing w:before="20" w:after="20" w:line="240" w:lineRule="auto"/>
            <w:jc w:val="right"/>
            <w:rPr>
              <w:rFonts w:ascii="Times New Roman" w:eastAsia="Lucida Sans Unicode" w:hAnsi="Times New Roman" w:cs="Times New Roman"/>
              <w:b/>
              <w:bCs/>
              <w:color w:val="042341"/>
              <w:sz w:val="24"/>
              <w:szCs w:val="24"/>
              <w:lang w:val="ru-RU"/>
            </w:rPr>
          </w:pPr>
          <w:r w:rsidRPr="00414DA2">
            <w:rPr>
              <w:rFonts w:ascii="Times New Roman" w:eastAsia="Lucida Sans Unicode" w:hAnsi="Times New Roman" w:cs="Times New Roman"/>
              <w:b/>
              <w:bCs/>
              <w:color w:val="042341"/>
              <w:sz w:val="24"/>
              <w:szCs w:val="24"/>
              <w:lang w:val="ru"/>
            </w:rPr>
            <w:t>Процедура 6 Раздела 10</w:t>
          </w:r>
        </w:p>
        <w:p w14:paraId="1841FD6D" w14:textId="77777777" w:rsidR="00414DA2" w:rsidRPr="00EF2800" w:rsidRDefault="00280B63" w:rsidP="005F0D17">
          <w:pPr>
            <w:pStyle w:val="a4"/>
            <w:shd w:val="clear" w:color="auto" w:fill="auto"/>
            <w:spacing w:before="20" w:after="20" w:line="240" w:lineRule="auto"/>
            <w:jc w:val="right"/>
            <w:rPr>
              <w:rFonts w:ascii="Times New Roman" w:eastAsia="Lucida Sans Unicode" w:hAnsi="Times New Roman" w:cs="Times New Roman"/>
              <w:color w:val="042341"/>
              <w:sz w:val="24"/>
              <w:szCs w:val="24"/>
              <w:lang w:val="ru-RU"/>
            </w:rPr>
          </w:pPr>
          <w:r w:rsidRPr="00414DA2">
            <w:rPr>
              <w:rFonts w:ascii="Times New Roman" w:eastAsia="Lucida Sans Unicode" w:hAnsi="Times New Roman" w:cs="Times New Roman"/>
              <w:color w:val="042341"/>
              <w:sz w:val="24"/>
              <w:szCs w:val="24"/>
              <w:lang w:val="ru"/>
            </w:rPr>
            <w:t xml:space="preserve">Валидация </w:t>
          </w:r>
          <w:r w:rsidRPr="00414DA2">
            <w:rPr>
              <w:rFonts w:ascii="Times New Roman" w:eastAsia="Lucida Sans Unicode" w:hAnsi="Times New Roman" w:cs="Times New Roman"/>
              <w:color w:val="042341"/>
              <w:sz w:val="24"/>
              <w:szCs w:val="24"/>
              <w:lang w:val="ru"/>
            </w:rPr>
            <w:t>устройств идентификации</w:t>
          </w:r>
        </w:p>
        <w:p w14:paraId="36A4106C" w14:textId="77777777" w:rsidR="005F0D17" w:rsidRPr="00EF2800" w:rsidRDefault="00280B63" w:rsidP="005F0D17">
          <w:pPr>
            <w:pStyle w:val="a4"/>
            <w:shd w:val="clear" w:color="auto" w:fill="auto"/>
            <w:spacing w:before="20" w:after="20" w:line="240" w:lineRule="auto"/>
            <w:jc w:val="right"/>
            <w:rPr>
              <w:rFonts w:ascii="Times New Roman" w:hAnsi="Times New Roman" w:cs="Times New Roman"/>
              <w:szCs w:val="24"/>
              <w:lang w:val="ru-RU"/>
            </w:rPr>
          </w:pPr>
          <w:r w:rsidRPr="00414DA2">
            <w:rPr>
              <w:rFonts w:ascii="Times New Roman" w:eastAsia="Lucida Sans Unicode" w:hAnsi="Times New Roman" w:cs="Times New Roman"/>
              <w:color w:val="0082BD"/>
              <w:sz w:val="20"/>
              <w:szCs w:val="24"/>
              <w:lang w:val="ru"/>
            </w:rPr>
            <w:t>Дата выпуска версии: февраль 2018 г.</w:t>
          </w:r>
        </w:p>
      </w:tc>
    </w:tr>
  </w:tbl>
  <w:p w14:paraId="36D82A83" w14:textId="77777777" w:rsidR="005F0D17" w:rsidRPr="00EF2800" w:rsidRDefault="005F0D17">
    <w:pPr>
      <w:pStyle w:val="aa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0" w:type="auto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36"/>
      <w:gridCol w:w="3993"/>
    </w:tblGrid>
    <w:tr w:rsidR="005C4375" w:rsidRPr="00EF2800" w14:paraId="2D085F81" w14:textId="77777777" w:rsidTr="00EF2800">
      <w:tc>
        <w:tcPr>
          <w:tcW w:w="1536" w:type="dxa"/>
          <w:shd w:val="clear" w:color="auto" w:fill="FFFFFF"/>
          <w:vAlign w:val="center"/>
        </w:tcPr>
        <w:p w14:paraId="257783DD" w14:textId="77777777" w:rsidR="00847C67" w:rsidRPr="00847C67" w:rsidRDefault="00280B63" w:rsidP="00847C67">
          <w:r w:rsidRPr="00847C67">
            <w:rPr>
              <w:noProof/>
              <w:lang w:val="ru-RU" w:eastAsia="ru-RU" w:bidi="he-IL"/>
            </w:rPr>
            <w:drawing>
              <wp:inline distT="0" distB="0" distL="0" distR="0" wp14:anchorId="09E27EA7" wp14:editId="51217D25">
                <wp:extent cx="864235" cy="894715"/>
                <wp:effectExtent l="0" t="0" r="0" b="635"/>
                <wp:docPr id="192" name="Рисунок 192" descr="C:\Users\Anatoly\AppData\Local\Microsoft\Windows\INetCache\Content.Word\01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9968812" name="Picture 10" descr="C:\Users\Anatoly\AppData\Local\Microsoft\Windows\INetCache\Content.Word\01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235" cy="89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93" w:type="dxa"/>
          <w:shd w:val="clear" w:color="auto" w:fill="FFFFFF"/>
          <w:vAlign w:val="center"/>
        </w:tcPr>
        <w:p w14:paraId="750A73C6" w14:textId="77777777" w:rsidR="00847C67" w:rsidRPr="00EF2800" w:rsidRDefault="00280B63" w:rsidP="00847C67">
          <w:pPr>
            <w:pStyle w:val="a4"/>
            <w:shd w:val="clear" w:color="auto" w:fill="auto"/>
            <w:spacing w:before="20" w:after="20" w:line="240" w:lineRule="auto"/>
            <w:ind w:left="57" w:right="57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847C67">
            <w:rPr>
              <w:rFonts w:ascii="Times New Roman" w:eastAsia="Arial" w:hAnsi="Times New Roman" w:cs="Times New Roman"/>
              <w:b/>
              <w:bCs/>
              <w:color w:val="042341"/>
              <w:sz w:val="24"/>
              <w:szCs w:val="24"/>
              <w:lang w:val="ru"/>
            </w:rPr>
            <w:t xml:space="preserve">ГЛОБАЛЬНЫЙ СТАНДАРТ ДАННЫХ О </w:t>
          </w:r>
          <w:r w:rsidRPr="00847C67">
            <w:rPr>
              <w:rFonts w:ascii="Times New Roman" w:eastAsia="Arial" w:hAnsi="Times New Roman" w:cs="Times New Roman"/>
              <w:b/>
              <w:bCs/>
              <w:color w:val="042341"/>
              <w:sz w:val="24"/>
              <w:szCs w:val="24"/>
              <w:lang w:val="ru"/>
            </w:rPr>
            <w:t>СЕЛЬСКОХОЗЯЙСТВЕННЫХ ЖИВОТНЫХ</w:t>
          </w:r>
        </w:p>
      </w:tc>
    </w:tr>
  </w:tbl>
  <w:p w14:paraId="354492FC" w14:textId="77777777" w:rsidR="00847C67" w:rsidRPr="00EF2800" w:rsidRDefault="00847C67">
    <w:pPr>
      <w:pStyle w:val="aa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50"/>
    <w:rsid w:val="000300EB"/>
    <w:rsid w:val="000A66B0"/>
    <w:rsid w:val="000C51AE"/>
    <w:rsid w:val="000F5F45"/>
    <w:rsid w:val="0011293B"/>
    <w:rsid w:val="00127D92"/>
    <w:rsid w:val="00130640"/>
    <w:rsid w:val="00144310"/>
    <w:rsid w:val="001809CE"/>
    <w:rsid w:val="001E781F"/>
    <w:rsid w:val="001F0C50"/>
    <w:rsid w:val="002212E4"/>
    <w:rsid w:val="00280B63"/>
    <w:rsid w:val="00291AEA"/>
    <w:rsid w:val="002D7837"/>
    <w:rsid w:val="003754FE"/>
    <w:rsid w:val="003F4512"/>
    <w:rsid w:val="00414DA2"/>
    <w:rsid w:val="00465D30"/>
    <w:rsid w:val="004C7DA2"/>
    <w:rsid w:val="004D7D31"/>
    <w:rsid w:val="004F337A"/>
    <w:rsid w:val="004F4F14"/>
    <w:rsid w:val="0056063D"/>
    <w:rsid w:val="00586D79"/>
    <w:rsid w:val="005C4375"/>
    <w:rsid w:val="005E2195"/>
    <w:rsid w:val="005F0D17"/>
    <w:rsid w:val="005F6243"/>
    <w:rsid w:val="006027EC"/>
    <w:rsid w:val="00610D16"/>
    <w:rsid w:val="006420D6"/>
    <w:rsid w:val="006A4A15"/>
    <w:rsid w:val="006E22D3"/>
    <w:rsid w:val="00716554"/>
    <w:rsid w:val="0077235D"/>
    <w:rsid w:val="00776BCA"/>
    <w:rsid w:val="00792D9D"/>
    <w:rsid w:val="00817293"/>
    <w:rsid w:val="008217E2"/>
    <w:rsid w:val="00847C67"/>
    <w:rsid w:val="0085133C"/>
    <w:rsid w:val="00871291"/>
    <w:rsid w:val="009212D4"/>
    <w:rsid w:val="009519D2"/>
    <w:rsid w:val="00A00221"/>
    <w:rsid w:val="00A53073"/>
    <w:rsid w:val="00A57386"/>
    <w:rsid w:val="00A71700"/>
    <w:rsid w:val="00AB7455"/>
    <w:rsid w:val="00B05E6A"/>
    <w:rsid w:val="00B15BC0"/>
    <w:rsid w:val="00B214EF"/>
    <w:rsid w:val="00B50317"/>
    <w:rsid w:val="00B66435"/>
    <w:rsid w:val="00B671F2"/>
    <w:rsid w:val="00B74687"/>
    <w:rsid w:val="00BB5CBD"/>
    <w:rsid w:val="00BE5F0C"/>
    <w:rsid w:val="00C029E8"/>
    <w:rsid w:val="00C3310C"/>
    <w:rsid w:val="00C76436"/>
    <w:rsid w:val="00C80486"/>
    <w:rsid w:val="00CA32C8"/>
    <w:rsid w:val="00CA6CD8"/>
    <w:rsid w:val="00D434C8"/>
    <w:rsid w:val="00D70038"/>
    <w:rsid w:val="00DA1774"/>
    <w:rsid w:val="00DB0CBB"/>
    <w:rsid w:val="00DD05CD"/>
    <w:rsid w:val="00DE2333"/>
    <w:rsid w:val="00E8018A"/>
    <w:rsid w:val="00EC1D0F"/>
    <w:rsid w:val="00EC7706"/>
    <w:rsid w:val="00EF1017"/>
    <w:rsid w:val="00EF2800"/>
    <w:rsid w:val="00F072D3"/>
    <w:rsid w:val="00F07C0A"/>
    <w:rsid w:val="00F153E4"/>
    <w:rsid w:val="00F26CE5"/>
    <w:rsid w:val="00F33BE6"/>
    <w:rsid w:val="00F348F1"/>
    <w:rsid w:val="00FC6E57"/>
    <w:rsid w:val="00FD4CE6"/>
    <w:rsid w:val="00FE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FBFB"/>
  <w15:docId w15:val="{0D185C36-1894-4A90-94C0-FE17B9F5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E22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2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2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Подпись к картинке_"/>
    <w:basedOn w:val="a0"/>
    <w:link w:val="a6"/>
    <w:rPr>
      <w:rFonts w:ascii="Arial" w:eastAsia="Arial" w:hAnsi="Arial" w:cs="Arial"/>
      <w:b/>
      <w:bCs/>
      <w:i w:val="0"/>
      <w:iCs w:val="0"/>
      <w:smallCaps w:val="0"/>
      <w:strike w:val="0"/>
      <w:color w:val="EA5D0B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Pr>
      <w:rFonts w:ascii="Tahoma" w:eastAsia="Tahoma" w:hAnsi="Tahoma" w:cs="Tahoma"/>
      <w:b/>
      <w:bCs/>
      <w:i w:val="0"/>
      <w:iCs w:val="0"/>
      <w:smallCaps w:val="0"/>
      <w:strike w:val="0"/>
      <w:color w:val="0082BD"/>
      <w:sz w:val="24"/>
      <w:szCs w:val="24"/>
      <w:u w:val="none"/>
    </w:rPr>
  </w:style>
  <w:style w:type="character" w:customStyle="1" w:styleId="a7">
    <w:name w:val="Основной текст_"/>
    <w:basedOn w:val="a0"/>
    <w:link w:val="13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42341"/>
      <w:sz w:val="42"/>
      <w:szCs w:val="42"/>
      <w:u w:val="none"/>
    </w:rPr>
  </w:style>
  <w:style w:type="character" w:customStyle="1" w:styleId="100">
    <w:name w:val="Основной текст (10)_"/>
    <w:basedOn w:val="a0"/>
    <w:link w:val="101"/>
    <w:rPr>
      <w:rFonts w:ascii="Tahoma" w:eastAsia="Tahoma" w:hAnsi="Tahoma" w:cs="Tahoma"/>
      <w:b/>
      <w:bCs/>
      <w:i w:val="0"/>
      <w:iCs w:val="0"/>
      <w:smallCaps w:val="0"/>
      <w:strike w:val="0"/>
      <w:color w:val="042341"/>
      <w:sz w:val="40"/>
      <w:szCs w:val="40"/>
      <w:u w:val="none"/>
    </w:rPr>
  </w:style>
  <w:style w:type="character" w:customStyle="1" w:styleId="51">
    <w:name w:val="Заголовок №5_"/>
    <w:basedOn w:val="a0"/>
    <w:link w:val="5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Заголовок №6_"/>
    <w:basedOn w:val="a0"/>
    <w:link w:val="6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  <w:spacing w:line="269" w:lineRule="auto"/>
    </w:pPr>
    <w:rPr>
      <w:rFonts w:ascii="Georgia" w:eastAsia="Georgia" w:hAnsi="Georgia" w:cs="Georgia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35" w:lineRule="auto"/>
      <w:ind w:firstLine="900"/>
    </w:pPr>
    <w:rPr>
      <w:rFonts w:ascii="Lucida Sans Unicode" w:eastAsia="Lucida Sans Unicode" w:hAnsi="Lucida Sans Unicode" w:cs="Lucida Sans Unicode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ind w:left="1320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a6">
    <w:name w:val="Подпись к картинке"/>
    <w:basedOn w:val="a"/>
    <w:link w:val="a5"/>
    <w:pPr>
      <w:shd w:val="clear" w:color="auto" w:fill="FFFFFF"/>
    </w:pPr>
    <w:rPr>
      <w:rFonts w:ascii="Arial" w:eastAsia="Arial" w:hAnsi="Arial" w:cs="Arial"/>
      <w:b/>
      <w:bCs/>
      <w:color w:val="EA5D0B"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outlineLvl w:val="0"/>
    </w:pPr>
    <w:rPr>
      <w:rFonts w:ascii="Tahoma" w:eastAsia="Tahoma" w:hAnsi="Tahoma" w:cs="Tahoma"/>
      <w:b/>
      <w:bCs/>
      <w:color w:val="0082BD"/>
    </w:rPr>
  </w:style>
  <w:style w:type="paragraph" w:customStyle="1" w:styleId="13">
    <w:name w:val="Основной текст1"/>
    <w:basedOn w:val="a"/>
    <w:link w:val="a7"/>
    <w:pPr>
      <w:shd w:val="clear" w:color="auto" w:fill="FFFFFF"/>
      <w:spacing w:line="269" w:lineRule="auto"/>
    </w:pPr>
    <w:rPr>
      <w:rFonts w:ascii="Georgia" w:eastAsia="Georgia" w:hAnsi="Georgia" w:cs="Georgia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90" w:lineRule="auto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ind w:firstLine="540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9" w:lineRule="auto"/>
      <w:ind w:firstLine="20"/>
    </w:pPr>
    <w:rPr>
      <w:rFonts w:ascii="Cambria" w:eastAsia="Cambria" w:hAnsi="Cambria" w:cs="Cambria"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290" w:lineRule="auto"/>
      <w:ind w:firstLine="60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line="290" w:lineRule="auto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66" w:lineRule="auto"/>
    </w:pPr>
    <w:rPr>
      <w:rFonts w:ascii="Georgia" w:eastAsia="Georgia" w:hAnsi="Georgia" w:cs="Georgia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ind w:left="1250"/>
    </w:pPr>
    <w:rPr>
      <w:rFonts w:ascii="Calibri" w:eastAsia="Calibri" w:hAnsi="Calibri" w:cs="Calibri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26" w:lineRule="auto"/>
      <w:ind w:firstLine="600"/>
    </w:pPr>
    <w:rPr>
      <w:rFonts w:ascii="Lucida Sans Unicode" w:eastAsia="Lucida Sans Unicode" w:hAnsi="Lucida Sans Unicode" w:cs="Lucida Sans Unicode"/>
      <w:b/>
      <w:bCs/>
      <w:color w:val="042341"/>
      <w:sz w:val="42"/>
      <w:szCs w:val="4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ind w:firstLine="600"/>
    </w:pPr>
    <w:rPr>
      <w:rFonts w:ascii="Tahoma" w:eastAsia="Tahoma" w:hAnsi="Tahoma" w:cs="Tahoma"/>
      <w:b/>
      <w:bCs/>
      <w:color w:val="042341"/>
      <w:sz w:val="40"/>
      <w:szCs w:val="40"/>
    </w:rPr>
  </w:style>
  <w:style w:type="paragraph" w:customStyle="1" w:styleId="52">
    <w:name w:val="Заголовок №5"/>
    <w:basedOn w:val="a"/>
    <w:link w:val="51"/>
    <w:pPr>
      <w:shd w:val="clear" w:color="auto" w:fill="FFFFFF"/>
      <w:ind w:firstLine="520"/>
      <w:outlineLvl w:val="4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62">
    <w:name w:val="Заголовок №6"/>
    <w:basedOn w:val="a"/>
    <w:link w:val="61"/>
    <w:pPr>
      <w:shd w:val="clear" w:color="auto" w:fill="FFFFFF"/>
      <w:ind w:firstLine="540"/>
      <w:outlineLvl w:val="5"/>
    </w:pPr>
    <w:rPr>
      <w:rFonts w:ascii="Lucida Sans Unicode" w:eastAsia="Lucida Sans Unicode" w:hAnsi="Lucida Sans Unicode" w:cs="Lucida Sans Unicode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47C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7C67"/>
    <w:rPr>
      <w:color w:val="000000"/>
    </w:rPr>
  </w:style>
  <w:style w:type="paragraph" w:styleId="ac">
    <w:name w:val="footer"/>
    <w:basedOn w:val="a"/>
    <w:link w:val="ad"/>
    <w:uiPriority w:val="99"/>
    <w:unhideWhenUsed/>
    <w:rsid w:val="00847C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7C67"/>
    <w:rPr>
      <w:color w:val="000000"/>
    </w:rPr>
  </w:style>
  <w:style w:type="paragraph" w:customStyle="1" w:styleId="00">
    <w:name w:val="00"/>
    <w:basedOn w:val="a4"/>
    <w:link w:val="000"/>
    <w:qFormat/>
    <w:rsid w:val="005F0D17"/>
    <w:pPr>
      <w:shd w:val="clear" w:color="auto" w:fill="auto"/>
      <w:spacing w:after="60" w:line="240" w:lineRule="auto"/>
    </w:pPr>
    <w:rPr>
      <w:rFonts w:ascii="Times New Roman" w:eastAsia="Tahoma" w:hAnsi="Times New Roman" w:cs="Times New Roman"/>
      <w:b/>
      <w:bCs/>
      <w:color w:val="042341"/>
      <w:sz w:val="48"/>
      <w:szCs w:val="24"/>
    </w:rPr>
  </w:style>
  <w:style w:type="paragraph" w:customStyle="1" w:styleId="110">
    <w:name w:val="11"/>
    <w:basedOn w:val="12"/>
    <w:link w:val="111"/>
    <w:qFormat/>
    <w:rsid w:val="005F0D17"/>
    <w:pPr>
      <w:keepNext/>
      <w:keepLines/>
      <w:shd w:val="clear" w:color="auto" w:fill="auto"/>
      <w:spacing w:before="240" w:after="120"/>
      <w:ind w:hanging="567"/>
      <w:outlineLvl w:val="9"/>
    </w:pPr>
    <w:rPr>
      <w:rFonts w:ascii="Times New Roman" w:eastAsia="Lucida Sans Unicode" w:hAnsi="Times New Roman" w:cs="Times New Roman"/>
      <w:sz w:val="28"/>
    </w:rPr>
  </w:style>
  <w:style w:type="character" w:customStyle="1" w:styleId="000">
    <w:name w:val="00 Знак"/>
    <w:basedOn w:val="a3"/>
    <w:link w:val="00"/>
    <w:rsid w:val="005F0D17"/>
    <w:rPr>
      <w:rFonts w:ascii="Georgia" w:eastAsia="Tahoma" w:hAnsi="Georgia" w:cs="Georgia"/>
      <w:b/>
      <w:bCs/>
      <w:i w:val="0"/>
      <w:iCs w:val="0"/>
      <w:smallCaps w:val="0"/>
      <w:strike w:val="0"/>
      <w:color w:val="042341"/>
      <w:sz w:val="48"/>
      <w:szCs w:val="22"/>
      <w:u w:val="none"/>
    </w:rPr>
  </w:style>
  <w:style w:type="paragraph" w:customStyle="1" w:styleId="120">
    <w:name w:val="12"/>
    <w:basedOn w:val="22"/>
    <w:link w:val="121"/>
    <w:qFormat/>
    <w:rsid w:val="005F0D17"/>
    <w:pPr>
      <w:keepNext/>
      <w:keepLines/>
      <w:shd w:val="clear" w:color="auto" w:fill="auto"/>
      <w:spacing w:before="240" w:after="120" w:line="240" w:lineRule="auto"/>
      <w:ind w:hanging="567"/>
      <w:outlineLvl w:val="9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111">
    <w:name w:val="11 Знак"/>
    <w:basedOn w:val="11"/>
    <w:link w:val="110"/>
    <w:rsid w:val="005F0D17"/>
    <w:rPr>
      <w:rFonts w:ascii="Tahoma" w:eastAsia="Lucida Sans Unicode" w:hAnsi="Tahoma" w:cs="Tahoma"/>
      <w:b/>
      <w:bCs/>
      <w:i w:val="0"/>
      <w:iCs w:val="0"/>
      <w:smallCaps w:val="0"/>
      <w:strike w:val="0"/>
      <w:color w:val="0082BD"/>
      <w:sz w:val="28"/>
      <w:szCs w:val="24"/>
      <w:u w:val="none"/>
    </w:rPr>
  </w:style>
  <w:style w:type="character" w:customStyle="1" w:styleId="10">
    <w:name w:val="Заголовок 1 Знак"/>
    <w:basedOn w:val="a0"/>
    <w:link w:val="1"/>
    <w:uiPriority w:val="9"/>
    <w:rsid w:val="006E22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21">
    <w:name w:val="12 Знак"/>
    <w:basedOn w:val="21"/>
    <w:link w:val="120"/>
    <w:rsid w:val="005F0D17"/>
    <w:rPr>
      <w:rFonts w:ascii="Arial" w:eastAsia="Lucida Sans Unicode" w:hAnsi="Arial" w:cs="Arial"/>
      <w:b/>
      <w:bCs/>
      <w:i w:val="0"/>
      <w:iCs w:val="0"/>
      <w:smallCaps w:val="0"/>
      <w:strike w:val="0"/>
      <w:color w:val="000000"/>
      <w:sz w:val="20"/>
      <w:szCs w:val="20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6E22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E22D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14">
    <w:name w:val="toc 1"/>
    <w:basedOn w:val="a"/>
    <w:next w:val="a"/>
    <w:autoRedefine/>
    <w:uiPriority w:val="39"/>
    <w:unhideWhenUsed/>
    <w:rsid w:val="004C7DA2"/>
    <w:pPr>
      <w:tabs>
        <w:tab w:val="right" w:leader="dot" w:pos="9063"/>
      </w:tabs>
      <w:spacing w:before="120"/>
      <w:ind w:left="567" w:hanging="567"/>
    </w:pPr>
  </w:style>
  <w:style w:type="paragraph" w:styleId="23">
    <w:name w:val="toc 2"/>
    <w:basedOn w:val="a"/>
    <w:next w:val="a"/>
    <w:autoRedefine/>
    <w:uiPriority w:val="39"/>
    <w:unhideWhenUsed/>
    <w:rsid w:val="004C7DA2"/>
    <w:pPr>
      <w:tabs>
        <w:tab w:val="right" w:leader="dot" w:pos="9063"/>
      </w:tabs>
      <w:ind w:left="993" w:hanging="709"/>
    </w:pPr>
  </w:style>
  <w:style w:type="character" w:styleId="ae">
    <w:name w:val="Hyperlink"/>
    <w:basedOn w:val="a0"/>
    <w:uiPriority w:val="99"/>
    <w:unhideWhenUsed/>
    <w:rsid w:val="006E22D3"/>
    <w:rPr>
      <w:color w:val="0563C1" w:themeColor="hyperlink"/>
      <w:u w:val="single"/>
    </w:rPr>
  </w:style>
  <w:style w:type="paragraph" w:customStyle="1" w:styleId="130">
    <w:name w:val="13"/>
    <w:basedOn w:val="120"/>
    <w:link w:val="131"/>
    <w:qFormat/>
    <w:rsid w:val="006A4A15"/>
    <w:pPr>
      <w:ind w:left="709" w:hanging="709"/>
    </w:pPr>
  </w:style>
  <w:style w:type="paragraph" w:customStyle="1" w:styleId="140">
    <w:name w:val="14"/>
    <w:basedOn w:val="130"/>
    <w:link w:val="141"/>
    <w:qFormat/>
    <w:rsid w:val="00A71700"/>
    <w:pPr>
      <w:ind w:left="851" w:hanging="851"/>
    </w:pPr>
  </w:style>
  <w:style w:type="character" w:customStyle="1" w:styleId="131">
    <w:name w:val="13 Знак"/>
    <w:basedOn w:val="121"/>
    <w:link w:val="130"/>
    <w:rsid w:val="006A4A15"/>
    <w:rPr>
      <w:rFonts w:ascii="Arial" w:eastAsia="Lucida Sans Unicode" w:hAnsi="Arial" w:cs="Arial"/>
      <w:b/>
      <w:bCs/>
      <w:i w:val="0"/>
      <w:iCs w:val="0"/>
      <w:smallCaps w:val="0"/>
      <w:strike w:val="0"/>
      <w:color w:val="000000"/>
      <w:sz w:val="20"/>
      <w:szCs w:val="20"/>
      <w:u w:val="none"/>
    </w:rPr>
  </w:style>
  <w:style w:type="paragraph" w:styleId="33">
    <w:name w:val="toc 3"/>
    <w:basedOn w:val="a"/>
    <w:next w:val="a"/>
    <w:autoRedefine/>
    <w:uiPriority w:val="39"/>
    <w:unhideWhenUsed/>
    <w:rsid w:val="004C7DA2"/>
    <w:pPr>
      <w:tabs>
        <w:tab w:val="right" w:leader="dot" w:pos="9063"/>
      </w:tabs>
      <w:ind w:left="1418" w:hanging="851"/>
    </w:pPr>
  </w:style>
  <w:style w:type="character" w:customStyle="1" w:styleId="141">
    <w:name w:val="14 Знак"/>
    <w:basedOn w:val="131"/>
    <w:link w:val="140"/>
    <w:rsid w:val="00A71700"/>
    <w:rPr>
      <w:rFonts w:ascii="Arial" w:eastAsia="Lucida Sans Unicode" w:hAnsi="Arial" w:cs="Arial"/>
      <w:b/>
      <w:bCs/>
      <w:i w:val="0"/>
      <w:iCs w:val="0"/>
      <w:smallCaps w:val="0"/>
      <w:strike w:val="0"/>
      <w:color w:val="000000"/>
      <w:sz w:val="20"/>
      <w:szCs w:val="20"/>
      <w:u w:val="none"/>
    </w:rPr>
  </w:style>
  <w:style w:type="paragraph" w:styleId="43">
    <w:name w:val="toc 4"/>
    <w:basedOn w:val="a"/>
    <w:next w:val="a"/>
    <w:autoRedefine/>
    <w:uiPriority w:val="39"/>
    <w:unhideWhenUsed/>
    <w:rsid w:val="004C7DA2"/>
    <w:pPr>
      <w:tabs>
        <w:tab w:val="right" w:leader="dot" w:pos="9063"/>
      </w:tabs>
      <w:ind w:left="1843" w:hanging="992"/>
    </w:pPr>
  </w:style>
  <w:style w:type="paragraph" w:styleId="53">
    <w:name w:val="toc 5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63">
    <w:name w:val="toc 6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71">
    <w:name w:val="toc 7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81">
    <w:name w:val="toc 8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91">
    <w:name w:val="toc 9"/>
    <w:basedOn w:val="a"/>
    <w:next w:val="a"/>
    <w:autoRedefine/>
    <w:uiPriority w:val="39"/>
    <w:unhideWhenUsed/>
    <w:rsid w:val="004C7DA2"/>
    <w:pPr>
      <w:widowControl/>
      <w:spacing w:after="100" w:line="259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customStyle="1" w:styleId="1tab">
    <w:name w:val="1tab"/>
    <w:basedOn w:val="a9"/>
    <w:link w:val="1tab0"/>
    <w:qFormat/>
    <w:rsid w:val="00A53073"/>
    <w:pPr>
      <w:keepNext/>
      <w:keepLines/>
      <w:shd w:val="clear" w:color="auto" w:fill="auto"/>
      <w:spacing w:before="240" w:after="12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1fig">
    <w:name w:val="1fig"/>
    <w:basedOn w:val="1tab"/>
    <w:link w:val="1fig0"/>
    <w:qFormat/>
    <w:rsid w:val="00A53073"/>
  </w:style>
  <w:style w:type="character" w:customStyle="1" w:styleId="1tab0">
    <w:name w:val="1tab Знак"/>
    <w:basedOn w:val="a8"/>
    <w:link w:val="1tab"/>
    <w:rsid w:val="00A5307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z w:val="22"/>
      <w:szCs w:val="22"/>
      <w:u w:val="none"/>
    </w:rPr>
  </w:style>
  <w:style w:type="paragraph" w:styleId="af">
    <w:name w:val="Normal (Web)"/>
    <w:basedOn w:val="a"/>
    <w:uiPriority w:val="99"/>
    <w:semiHidden/>
    <w:unhideWhenUsed/>
    <w:rsid w:val="00A53073"/>
    <w:pPr>
      <w:widowControl/>
      <w:spacing w:before="100" w:beforeAutospacing="1" w:after="100" w:afterAutospacing="1"/>
    </w:pPr>
    <w:rPr>
      <w:rFonts w:eastAsiaTheme="minorEastAsia"/>
      <w:color w:val="auto"/>
      <w:lang w:val="ru-RU" w:eastAsia="ru-RU" w:bidi="ar-SA"/>
    </w:rPr>
  </w:style>
  <w:style w:type="character" w:customStyle="1" w:styleId="1fig0">
    <w:name w:val="1fig Знак"/>
    <w:basedOn w:val="1tab0"/>
    <w:link w:val="1fig"/>
    <w:rsid w:val="00A5307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z w:val="22"/>
      <w:szCs w:val="22"/>
      <w:u w:val="none"/>
    </w:rPr>
  </w:style>
  <w:style w:type="paragraph" w:styleId="af0">
    <w:name w:val="footnote text"/>
    <w:basedOn w:val="a"/>
    <w:link w:val="af1"/>
    <w:uiPriority w:val="99"/>
    <w:semiHidden/>
    <w:unhideWhenUsed/>
    <w:rsid w:val="009519D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519D2"/>
    <w:rPr>
      <w:color w:val="000000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519D2"/>
    <w:rPr>
      <w:vertAlign w:val="superscript"/>
    </w:rPr>
  </w:style>
  <w:style w:type="paragraph" w:customStyle="1" w:styleId="1equ">
    <w:name w:val="1equ"/>
    <w:basedOn w:val="1tab"/>
    <w:link w:val="1equ0"/>
    <w:qFormat/>
    <w:rsid w:val="00C80486"/>
  </w:style>
  <w:style w:type="character" w:customStyle="1" w:styleId="1equ0">
    <w:name w:val="1equ Знак"/>
    <w:basedOn w:val="1tab0"/>
    <w:link w:val="1equ"/>
    <w:rsid w:val="00C80486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9910B-6B67-48C6-A817-976DB2444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1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Sergei Penkevich</cp:lastModifiedBy>
  <cp:revision>54</cp:revision>
  <dcterms:created xsi:type="dcterms:W3CDTF">2022-01-15T07:41:00Z</dcterms:created>
  <dcterms:modified xsi:type="dcterms:W3CDTF">2022-02-18T19:06:00Z</dcterms:modified>
</cp:coreProperties>
</file>