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F96" w:rsidRPr="009766F5" w:rsidRDefault="00D02F96" w:rsidP="007200DA">
      <w:pPr>
        <w:spacing w:after="2880"/>
        <w:jc w:val="both"/>
      </w:pPr>
      <w:bookmarkStart w:id="0" w:name="_GoBack"/>
      <w:bookmarkEnd w:id="0"/>
    </w:p>
    <w:p w:rsidR="00D02F96" w:rsidRPr="009766F5" w:rsidRDefault="00BD3F4F" w:rsidP="007200DA">
      <w:pPr>
        <w:pStyle w:val="10"/>
        <w:shd w:val="clear" w:color="auto" w:fill="auto"/>
        <w:spacing w:after="120" w:line="240" w:lineRule="auto"/>
        <w:ind w:left="0" w:firstLine="0"/>
        <w:outlineLvl w:val="9"/>
        <w:rPr>
          <w:rFonts w:ascii="Times New Roman" w:hAnsi="Times New Roman" w:cs="Times New Roman"/>
          <w:b w:val="0"/>
          <w:szCs w:val="24"/>
          <w:lang w:val="ru-RU"/>
        </w:rPr>
      </w:pPr>
      <w:r w:rsidRPr="009766F5">
        <w:rPr>
          <w:rFonts w:ascii="Times New Roman" w:hAnsi="Times New Roman" w:cs="Times New Roman"/>
          <w:szCs w:val="24"/>
          <w:lang w:val="ru"/>
        </w:rPr>
        <w:t>Процедура 4 раздела 15 Руководства Международного комитета</w:t>
      </w:r>
      <w:r w:rsidRPr="009766F5">
        <w:rPr>
          <w:rFonts w:ascii="Times New Roman" w:hAnsi="Times New Roman" w:cs="Times New Roman"/>
          <w:szCs w:val="24"/>
          <w:lang w:val="ru"/>
        </w:rPr>
        <w:br/>
        <w:t xml:space="preserve"> по регистрации животных (ICAR) — Сервисы данных о воспроизводстве</w:t>
      </w:r>
    </w:p>
    <w:p w:rsidR="007200DA" w:rsidRPr="009766F5" w:rsidRDefault="007200DA" w:rsidP="007200DA">
      <w:pPr>
        <w:pStyle w:val="70"/>
        <w:shd w:val="clear" w:color="auto" w:fill="auto"/>
        <w:spacing w:after="120"/>
        <w:ind w:firstLine="0"/>
        <w:rPr>
          <w:rFonts w:ascii="Times New Roman" w:hAnsi="Times New Roman" w:cs="Times New Roman"/>
          <w:b w:val="0"/>
          <w:sz w:val="24"/>
          <w:szCs w:val="24"/>
          <w:lang w:val="ru-RU"/>
        </w:rPr>
      </w:pPr>
    </w:p>
    <w:p w:rsidR="00D02F96" w:rsidRPr="009766F5" w:rsidRDefault="00BD3F4F" w:rsidP="007200DA">
      <w:pPr>
        <w:pStyle w:val="70"/>
        <w:shd w:val="clear" w:color="auto" w:fill="auto"/>
        <w:ind w:firstLine="0"/>
        <w:rPr>
          <w:rFonts w:ascii="Times New Roman" w:hAnsi="Times New Roman" w:cs="Times New Roman"/>
          <w:b w:val="0"/>
          <w:szCs w:val="24"/>
          <w:lang w:val="ru-RU"/>
        </w:rPr>
      </w:pPr>
      <w:r w:rsidRPr="009766F5">
        <w:rPr>
          <w:rFonts w:ascii="Times New Roman" w:hAnsi="Times New Roman" w:cs="Times New Roman"/>
          <w:szCs w:val="24"/>
          <w:lang w:val="ru"/>
        </w:rPr>
        <w:t>Процедура 4 — Данные о воспроизводстве</w:t>
      </w:r>
    </w:p>
    <w:p w:rsidR="00D02F96" w:rsidRPr="009766F5" w:rsidRDefault="00BD3F4F" w:rsidP="007200DA">
      <w:pPr>
        <w:pStyle w:val="60"/>
        <w:shd w:val="clear" w:color="auto" w:fill="auto"/>
        <w:ind w:firstLine="0"/>
        <w:rPr>
          <w:rFonts w:ascii="Times New Roman" w:hAnsi="Times New Roman" w:cs="Times New Roman"/>
          <w:sz w:val="18"/>
          <w:szCs w:val="24"/>
          <w:lang w:val="ru-RU"/>
        </w:rPr>
      </w:pPr>
      <w:r w:rsidRPr="009766F5">
        <w:rPr>
          <w:rFonts w:ascii="Times New Roman" w:hAnsi="Times New Roman" w:cs="Times New Roman"/>
          <w:sz w:val="18"/>
          <w:szCs w:val="24"/>
          <w:lang w:val="ru"/>
        </w:rPr>
        <w:t>Дата выпуска версии: февраль 2019 г.</w:t>
      </w:r>
    </w:p>
    <w:p w:rsidR="00D02F96" w:rsidRPr="009766F5" w:rsidRDefault="00BD3F4F" w:rsidP="007200DA">
      <w:pPr>
        <w:pStyle w:val="60"/>
        <w:shd w:val="clear" w:color="auto" w:fill="auto"/>
        <w:spacing w:after="120"/>
        <w:ind w:firstLine="0"/>
        <w:rPr>
          <w:rFonts w:ascii="Times New Roman" w:hAnsi="Times New Roman" w:cs="Times New Roman"/>
          <w:sz w:val="18"/>
          <w:szCs w:val="24"/>
        </w:rPr>
      </w:pPr>
      <w:r w:rsidRPr="009766F5">
        <w:rPr>
          <w:rFonts w:ascii="Times New Roman" w:hAnsi="Times New Roman" w:cs="Times New Roman"/>
          <w:sz w:val="18"/>
          <w:szCs w:val="24"/>
          <w:lang w:val="ru"/>
        </w:rPr>
        <w:t>Имя</w:t>
      </w:r>
      <w:r w:rsidRPr="009766F5">
        <w:rPr>
          <w:rFonts w:ascii="Times New Roman" w:hAnsi="Times New Roman" w:cs="Times New Roman"/>
          <w:sz w:val="18"/>
          <w:szCs w:val="24"/>
        </w:rPr>
        <w:t xml:space="preserve"> </w:t>
      </w:r>
      <w:r w:rsidRPr="009766F5">
        <w:rPr>
          <w:rFonts w:ascii="Times New Roman" w:hAnsi="Times New Roman" w:cs="Times New Roman"/>
          <w:sz w:val="18"/>
          <w:szCs w:val="24"/>
          <w:lang w:val="ru"/>
        </w:rPr>
        <w:t>файла</w:t>
      </w:r>
      <w:r w:rsidRPr="009766F5">
        <w:rPr>
          <w:rFonts w:ascii="Times New Roman" w:hAnsi="Times New Roman" w:cs="Times New Roman"/>
          <w:sz w:val="18"/>
          <w:szCs w:val="24"/>
        </w:rPr>
        <w:t xml:space="preserve">: 1 5 Procedure 4 Reproduction Data </w:t>
      </w:r>
      <w:r w:rsidRPr="009766F5">
        <w:rPr>
          <w:rFonts w:ascii="Times New Roman" w:hAnsi="Times New Roman" w:cs="Times New Roman"/>
          <w:sz w:val="18"/>
          <w:szCs w:val="24"/>
        </w:rPr>
        <w:t>v19.01.docx</w:t>
      </w:r>
    </w:p>
    <w:p w:rsidR="007200DA" w:rsidRPr="009766F5" w:rsidRDefault="007200DA" w:rsidP="00037615">
      <w:pPr>
        <w:spacing w:after="120"/>
        <w:jc w:val="both"/>
      </w:pPr>
    </w:p>
    <w:p w:rsidR="007200DA" w:rsidRPr="009766F5" w:rsidRDefault="007200DA" w:rsidP="00037615">
      <w:pPr>
        <w:spacing w:after="120"/>
        <w:jc w:val="both"/>
        <w:sectPr w:rsidR="007200DA" w:rsidRPr="009766F5" w:rsidSect="007200DA">
          <w:headerReference w:type="default" r:id="rId7"/>
          <w:footerReference w:type="default" r:id="rId8"/>
          <w:pgSz w:w="11909" w:h="16834" w:code="9"/>
          <w:pgMar w:top="1418" w:right="1418" w:bottom="1418" w:left="1418" w:header="709" w:footer="709" w:gutter="0"/>
          <w:cols w:space="720"/>
          <w:noEndnote/>
          <w:docGrid w:linePitch="360"/>
        </w:sectPr>
      </w:pPr>
    </w:p>
    <w:p w:rsidR="00D02F96" w:rsidRPr="009766F5" w:rsidRDefault="00BD3F4F" w:rsidP="0099100F">
      <w:pPr>
        <w:pStyle w:val="110"/>
        <w:spacing w:before="0"/>
      </w:pPr>
      <w:bookmarkStart w:id="1" w:name="bookmark8"/>
      <w:r w:rsidRPr="009766F5">
        <w:rPr>
          <w:lang w:val="ru"/>
        </w:rPr>
        <w:lastRenderedPageBreak/>
        <w:t>1</w:t>
      </w:r>
      <w:r w:rsidRPr="009766F5">
        <w:rPr>
          <w:lang w:val="ru"/>
        </w:rPr>
        <w:tab/>
        <w:t>Введение</w:t>
      </w:r>
      <w:bookmarkEnd w:id="1"/>
    </w:p>
    <w:p w:rsidR="00D02F96" w:rsidRPr="009766F5" w:rsidRDefault="00BD3F4F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Осуществление мониторинга и контроля воспроизводства животных является одной из важнейших задач при разведении домашнего скота. Оно основывается на регистрации и анализе следующих событий:</w:t>
      </w:r>
    </w:p>
    <w:p w:rsidR="00D02F96" w:rsidRPr="009766F5" w:rsidRDefault="00BD3F4F" w:rsidP="0099100F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а.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ab/>
        <w:t>Охота</w:t>
      </w:r>
    </w:p>
    <w:p w:rsidR="00D02F96" w:rsidRPr="009766F5" w:rsidRDefault="00BD3F4F" w:rsidP="0099100F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б.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ab/>
        <w:t>Искусственное оплодотворение</w:t>
      </w:r>
    </w:p>
    <w:p w:rsidR="00D02F96" w:rsidRPr="009766F5" w:rsidRDefault="00BD3F4F" w:rsidP="0099100F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в.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ab/>
        <w:t>Естественное спаривание</w:t>
      </w:r>
    </w:p>
    <w:p w:rsidR="00D02F96" w:rsidRPr="009766F5" w:rsidRDefault="00BD3F4F" w:rsidP="0099100F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г.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ab/>
        <w:t>Проверка беременности</w:t>
      </w:r>
    </w:p>
    <w:p w:rsidR="00D02F96" w:rsidRPr="009766F5" w:rsidRDefault="00BD3F4F" w:rsidP="0099100F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д.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ab/>
        <w:t>Аборт</w:t>
      </w:r>
    </w:p>
    <w:p w:rsidR="00D02F96" w:rsidRPr="009766F5" w:rsidRDefault="00BD3F4F" w:rsidP="0099100F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е.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ab/>
        <w:t>Роды</w:t>
      </w:r>
    </w:p>
    <w:p w:rsidR="00D02F96" w:rsidRPr="009766F5" w:rsidRDefault="00BD3F4F" w:rsidP="0099100F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ж.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ab/>
        <w:t>Сухостой</w:t>
      </w:r>
    </w:p>
    <w:p w:rsidR="00D02F96" w:rsidRPr="009766F5" w:rsidRDefault="00BD3F4F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Работнику фермы необходимо:</w:t>
      </w:r>
    </w:p>
    <w:p w:rsidR="00D02F96" w:rsidRPr="009766F5" w:rsidRDefault="00BD3F4F" w:rsidP="0099100F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з.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ab/>
        <w:t>Получать информацию обо всех типах событий, чтобы обеспечить точный контроль доения при помощи Системы управления сельскохозяйственными процессами (AMS).</w:t>
      </w:r>
    </w:p>
    <w:p w:rsidR="00D02F96" w:rsidRPr="009766F5" w:rsidRDefault="00BD3F4F" w:rsidP="0099100F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е.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ab/>
        <w:t xml:space="preserve">Получать 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>информацию об охотах и родах, которые могут распознать устройства мониторинга воспроизводства</w:t>
      </w:r>
    </w:p>
    <w:p w:rsidR="00D02F96" w:rsidRPr="009766F5" w:rsidRDefault="00BD3F4F" w:rsidP="0099100F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к.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ab/>
        <w:t>Отправлять полную или частичную информацию о событиях воспроизводства, которые зафиксированы на ферме без использования оборудования</w:t>
      </w:r>
    </w:p>
    <w:p w:rsidR="00D02F96" w:rsidRPr="009766F5" w:rsidRDefault="00BD3F4F" w:rsidP="0099100F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л.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ab/>
        <w:t>Точное осуществление мо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>ниторинга воспроизводства требует передачи не только даты события, но и его точного часа.</w:t>
      </w:r>
    </w:p>
    <w:p w:rsidR="00D02F96" w:rsidRPr="009766F5" w:rsidRDefault="00BD3F4F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Описания сервисов следуют принципам, изложенным в «Методологии Руководства А» и содержат те же базовые элементы, которые представлены в настоящем документе.</w:t>
      </w:r>
    </w:p>
    <w:p w:rsidR="00D02F96" w:rsidRPr="009766F5" w:rsidRDefault="00BD3F4F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Полное оп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>исание списков кодов, упомянутых в настоящем документе, можно найти в Приложении.</w:t>
      </w:r>
    </w:p>
    <w:p w:rsidR="00D02F96" w:rsidRPr="009766F5" w:rsidRDefault="00BD3F4F" w:rsidP="0099100F">
      <w:pPr>
        <w:pStyle w:val="12"/>
        <w:rPr>
          <w:lang w:val="ru-RU"/>
        </w:rPr>
      </w:pPr>
      <w:bookmarkStart w:id="2" w:name="bookmark9"/>
      <w:r w:rsidRPr="009766F5">
        <w:rPr>
          <w:lang w:val="ru"/>
        </w:rPr>
        <w:t>2</w:t>
      </w:r>
      <w:r w:rsidRPr="009766F5">
        <w:rPr>
          <w:lang w:val="ru"/>
        </w:rPr>
        <w:tab/>
        <w:t>Определения и терминология</w:t>
      </w:r>
      <w:bookmarkEnd w:id="2"/>
    </w:p>
    <w:p w:rsidR="00D02F96" w:rsidRPr="009766F5" w:rsidRDefault="00BD3F4F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Таблица 1 содержит список определений терминов и аббревиатур, используемых в настоящем руководстве.</w:t>
      </w:r>
    </w:p>
    <w:p w:rsidR="00D02F96" w:rsidRPr="009766F5" w:rsidRDefault="00BD3F4F" w:rsidP="0099100F">
      <w:pPr>
        <w:pStyle w:val="1tab"/>
        <w:rPr>
          <w:lang w:val="ru-RU"/>
        </w:rPr>
      </w:pPr>
      <w:r w:rsidRPr="009766F5">
        <w:rPr>
          <w:lang w:val="ru"/>
        </w:rPr>
        <w:t>Таблица 1. Определения терминов и аббревиатур</w:t>
      </w:r>
      <w:r w:rsidRPr="009766F5">
        <w:rPr>
          <w:lang w:val="ru"/>
        </w:rPr>
        <w:t>, используемых в настоящем руководстве.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34"/>
        <w:gridCol w:w="7627"/>
      </w:tblGrid>
      <w:tr w:rsidR="00EF324A" w:rsidRPr="009766F5" w:rsidTr="00FF1FF3"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BF89E"/>
          </w:tcPr>
          <w:p w:rsidR="00D02F96" w:rsidRPr="009766F5" w:rsidRDefault="00BD3F4F" w:rsidP="0099100F">
            <w:pPr>
              <w:pStyle w:val="a4"/>
              <w:keepNext/>
              <w:keepLines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6F5">
              <w:rPr>
                <w:rFonts w:ascii="Times New Roman" w:eastAsia="Trebuchet MS" w:hAnsi="Times New Roman" w:cs="Times New Roman"/>
                <w:b/>
                <w:bCs/>
                <w:sz w:val="24"/>
                <w:szCs w:val="24"/>
                <w:lang w:val="ru"/>
              </w:rPr>
              <w:t>Термин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F89E"/>
          </w:tcPr>
          <w:p w:rsidR="00D02F96" w:rsidRPr="009766F5" w:rsidRDefault="00BD3F4F" w:rsidP="0099100F">
            <w:pPr>
              <w:pStyle w:val="a4"/>
              <w:keepNext/>
              <w:keepLines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6F5">
              <w:rPr>
                <w:rFonts w:ascii="Times New Roman" w:eastAsia="Trebuchet MS" w:hAnsi="Times New Roman" w:cs="Times New Roman"/>
                <w:b/>
                <w:bCs/>
                <w:sz w:val="24"/>
                <w:szCs w:val="24"/>
                <w:lang w:val="ru"/>
              </w:rPr>
              <w:t>Определение</w:t>
            </w:r>
          </w:p>
        </w:tc>
      </w:tr>
      <w:tr w:rsidR="00EF324A" w:rsidRPr="009766F5" w:rsidTr="00FF1FF3"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2F96" w:rsidRPr="009766F5" w:rsidRDefault="00BD3F4F" w:rsidP="00FF1FF3">
            <w:pPr>
              <w:pStyle w:val="a4"/>
              <w:keepNext/>
              <w:keepLines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766F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ЦБД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2F96" w:rsidRPr="009766F5" w:rsidRDefault="00BD3F4F" w:rsidP="00FF1FF3">
            <w:pPr>
              <w:pStyle w:val="a4"/>
              <w:keepNext/>
              <w:keepLines/>
              <w:shd w:val="clear" w:color="auto" w:fill="auto"/>
              <w:spacing w:before="20" w:after="2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766F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Центральная база данных</w:t>
            </w:r>
          </w:p>
        </w:tc>
      </w:tr>
    </w:tbl>
    <w:p w:rsidR="00D02F96" w:rsidRPr="009766F5" w:rsidRDefault="00BD3F4F" w:rsidP="0099100F">
      <w:pPr>
        <w:pStyle w:val="110"/>
      </w:pPr>
      <w:bookmarkStart w:id="3" w:name="bookmark10"/>
      <w:r w:rsidRPr="009766F5">
        <w:rPr>
          <w:lang w:val="ru"/>
        </w:rPr>
        <w:t>3</w:t>
      </w:r>
      <w:r w:rsidRPr="009766F5">
        <w:rPr>
          <w:lang w:val="ru"/>
        </w:rPr>
        <w:tab/>
        <w:t>Область применения</w:t>
      </w:r>
      <w:bookmarkEnd w:id="3"/>
    </w:p>
    <w:p w:rsidR="00D02F96" w:rsidRPr="009766F5" w:rsidRDefault="00BD3F4F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 xml:space="preserve">На Рисунке 1 представлена наглядная схема основных элементов настоящего руководства. Числа на данном рисунке соответствуют номерам разделов 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>настоящего руководства.</w:t>
      </w:r>
    </w:p>
    <w:p w:rsidR="00D02F96" w:rsidRPr="009766F5" w:rsidRDefault="00BD3F4F" w:rsidP="0099100F">
      <w:pPr>
        <w:pStyle w:val="1fig"/>
      </w:pPr>
      <w:r w:rsidRPr="009766F5">
        <w:rPr>
          <w:lang w:val="ru"/>
        </w:rPr>
        <w:lastRenderedPageBreak/>
        <w:t>Рисунок 1. Сфера действия руководства.</w:t>
      </w:r>
    </w:p>
    <w:p w:rsidR="00037615" w:rsidRPr="009766F5" w:rsidRDefault="00BD3F4F" w:rsidP="00FF1FF3">
      <w:pPr>
        <w:jc w:val="both"/>
      </w:pPr>
      <w:r w:rsidRPr="009766F5">
        <w:rPr>
          <w:noProof/>
          <w:lang w:bidi="ar-SA"/>
        </w:rPr>
        <w:drawing>
          <wp:inline distT="0" distB="0" distL="0" distR="0">
            <wp:extent cx="5769610" cy="429895"/>
            <wp:effectExtent l="0" t="0" r="0" b="0"/>
            <wp:docPr id="12" name="Picut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604521" name="Picture 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"/>
        <w:tblW w:w="9063" w:type="dxa"/>
        <w:tblLook w:val="04A0" w:firstRow="1" w:lastRow="0" w:firstColumn="1" w:lastColumn="0" w:noHBand="0" w:noVBand="1"/>
      </w:tblPr>
      <w:tblGrid>
        <w:gridCol w:w="4531"/>
        <w:gridCol w:w="4532"/>
      </w:tblGrid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4. Exchange of Reproduction Events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4. Обмен событиями воспроизводства</w:t>
            </w:r>
          </w:p>
        </w:tc>
      </w:tr>
    </w:tbl>
    <w:p w:rsidR="00D02F96" w:rsidRPr="009766F5" w:rsidRDefault="00BD3F4F" w:rsidP="0099100F">
      <w:pPr>
        <w:pStyle w:val="110"/>
      </w:pPr>
      <w:bookmarkStart w:id="4" w:name="bookmark11"/>
      <w:r w:rsidRPr="009766F5">
        <w:rPr>
          <w:lang w:val="ru"/>
        </w:rPr>
        <w:t>4</w:t>
      </w:r>
      <w:r w:rsidRPr="009766F5">
        <w:rPr>
          <w:lang w:val="ru"/>
        </w:rPr>
        <w:tab/>
        <w:t>Обмен событиями воспроизводства</w:t>
      </w:r>
      <w:bookmarkEnd w:id="4"/>
    </w:p>
    <w:p w:rsidR="00D02F96" w:rsidRPr="009766F5" w:rsidRDefault="00BD3F4F" w:rsidP="0099100F">
      <w:pPr>
        <w:pStyle w:val="12"/>
      </w:pPr>
      <w:r w:rsidRPr="009766F5">
        <w:rPr>
          <w:lang w:val="ru"/>
        </w:rPr>
        <w:t>4.1</w:t>
      </w:r>
      <w:r w:rsidRPr="009766F5">
        <w:rPr>
          <w:lang w:val="ru"/>
        </w:rPr>
        <w:tab/>
        <w:t>Общие компоненты</w:t>
      </w:r>
    </w:p>
    <w:p w:rsidR="00D02F96" w:rsidRPr="009766F5" w:rsidRDefault="00BD3F4F" w:rsidP="0099100F">
      <w:pPr>
        <w:pStyle w:val="13"/>
        <w:rPr>
          <w:lang w:val="ru-RU"/>
        </w:rPr>
      </w:pPr>
      <w:r w:rsidRPr="009766F5">
        <w:rPr>
          <w:lang w:val="ru"/>
        </w:rPr>
        <w:t>4.1.1.</w:t>
      </w:r>
      <w:r w:rsidRPr="009766F5">
        <w:rPr>
          <w:lang w:val="ru"/>
        </w:rPr>
        <w:tab/>
        <w:t xml:space="preserve">Сообщение о событии воспроизводства </w:t>
      </w:r>
      <w:r w:rsidRPr="009766F5">
        <w:rPr>
          <w:lang w:val="ru"/>
        </w:rPr>
        <w:t>(ReproductionEventMessage)</w:t>
      </w:r>
    </w:p>
    <w:p w:rsidR="00D02F96" w:rsidRPr="009766F5" w:rsidRDefault="00BD3F4F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b/>
          <w:bCs/>
          <w:sz w:val="24"/>
          <w:szCs w:val="24"/>
          <w:lang w:val="ru"/>
        </w:rPr>
        <w:t>Сообщение о событии воспроизводства (ReproductionEventMessage)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 xml:space="preserve"> (см. схему ниже) может передаваться устройством, находящимся на ферме, и далее заноситься в ЦБД, или может быть получено из ЦБД.</w:t>
      </w:r>
    </w:p>
    <w:p w:rsidR="00D02F96" w:rsidRPr="009766F5" w:rsidRDefault="00BD3F4F" w:rsidP="0099100F">
      <w:pPr>
        <w:pStyle w:val="1fig"/>
      </w:pPr>
      <w:r w:rsidRPr="009766F5">
        <w:rPr>
          <w:lang w:val="ru"/>
        </w:rPr>
        <w:t>Рисунок 2. ReproductionEventMessage</w:t>
      </w:r>
    </w:p>
    <w:p w:rsidR="006B1495" w:rsidRPr="009766F5" w:rsidRDefault="00BD3F4F" w:rsidP="0099100F">
      <w:pPr>
        <w:jc w:val="center"/>
      </w:pPr>
      <w:r w:rsidRPr="009766F5">
        <w:rPr>
          <w:noProof/>
          <w:lang w:bidi="ar-SA"/>
        </w:rPr>
        <w:drawing>
          <wp:inline distT="0" distB="0" distL="0" distR="0">
            <wp:extent cx="5346065" cy="2907665"/>
            <wp:effectExtent l="0" t="0" r="0" b="0"/>
            <wp:docPr id="13" name="Picut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383990" name="Picture 1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"/>
        <w:tblW w:w="9063" w:type="dxa"/>
        <w:tblLook w:val="04A0" w:firstRow="1" w:lastRow="0" w:firstColumn="1" w:lastColumn="0" w:noHBand="0" w:noVBand="1"/>
      </w:tblPr>
      <w:tblGrid>
        <w:gridCol w:w="4531"/>
        <w:gridCol w:w="4532"/>
      </w:tblGrid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icar: ReproductionEventMessageType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ReproductionEventMessageType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icar:ReproductionEventType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ReproductionEventType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icar:AnimalCoreDataSet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AnimalCoreDataSet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icar:AnimalCoreDataSetType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AnimalCoreDataSetType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icar: Location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 xml:space="preserve">icar: </w:t>
            </w:r>
            <w:r w:rsidRPr="009766F5">
              <w:rPr>
                <w:sz w:val="20"/>
                <w:szCs w:val="20"/>
                <w:lang w:val="ru"/>
              </w:rPr>
              <w:t>Location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udt:IDType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udt: IDType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icar:ReproductionEventDataSet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ReproductionEventDataSet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icar:ReproductionEventType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ReproductionEventType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icar:EventDateTime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EventDateTime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udt:DateTimeType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udt: DateTimeType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icar:ReproductionEventExtendedDataSet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ReproductionEventExtendedDataSet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icar: ReproductionEventExtendedDataSetType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ReproductionEventExtendedDataSetType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icar: LocalAdditionalData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LocalAdditionalData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icar: LocalAdditionalDataType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Lo</w:t>
            </w:r>
            <w:r w:rsidRPr="009766F5">
              <w:rPr>
                <w:sz w:val="20"/>
                <w:szCs w:val="20"/>
                <w:lang w:val="ru"/>
              </w:rPr>
              <w:t>calAdditionalDataType</w:t>
            </w:r>
          </w:p>
        </w:tc>
      </w:tr>
    </w:tbl>
    <w:p w:rsidR="00D02F96" w:rsidRPr="009766F5" w:rsidRDefault="00BD3F4F" w:rsidP="00037615">
      <w:pPr>
        <w:pStyle w:val="a9"/>
        <w:shd w:val="clear" w:color="auto" w:fill="auto"/>
        <w:spacing w:after="12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i w:val="0"/>
          <w:iCs w:val="0"/>
          <w:sz w:val="24"/>
          <w:szCs w:val="24"/>
          <w:lang w:val="ru"/>
        </w:rPr>
        <w:t>Данный компонент включает в себя:</w:t>
      </w:r>
    </w:p>
    <w:p w:rsidR="00D02F96" w:rsidRPr="009766F5" w:rsidRDefault="00BD3F4F" w:rsidP="0099100F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а.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ab/>
      </w:r>
      <w:r w:rsidRPr="009766F5">
        <w:rPr>
          <w:rFonts w:ascii="Times New Roman" w:hAnsi="Times New Roman" w:cs="Times New Roman"/>
          <w:b/>
          <w:bCs/>
          <w:sz w:val="24"/>
          <w:szCs w:val="24"/>
          <w:lang w:val="ru"/>
        </w:rPr>
        <w:t>Основные сведения о животных (AnimalCoreDataSet):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 xml:space="preserve"> обязательно; (см. Основные спецификации / Общий компонент)</w:t>
      </w:r>
    </w:p>
    <w:p w:rsidR="00D02F96" w:rsidRPr="009766F5" w:rsidRDefault="00BD3F4F" w:rsidP="0099100F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lastRenderedPageBreak/>
        <w:t>б.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ab/>
      </w:r>
      <w:r w:rsidRPr="009766F5">
        <w:rPr>
          <w:rFonts w:ascii="Times New Roman" w:hAnsi="Times New Roman" w:cs="Times New Roman"/>
          <w:b/>
          <w:bCs/>
          <w:sz w:val="24"/>
          <w:szCs w:val="24"/>
          <w:lang w:val="ru"/>
        </w:rPr>
        <w:t>Месторасположение (Location):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 xml:space="preserve"> обязательно; (см. Основные спецификации / Общий компонент)</w:t>
      </w:r>
    </w:p>
    <w:p w:rsidR="00D02F96" w:rsidRPr="009766F5" w:rsidRDefault="00BD3F4F" w:rsidP="0099100F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в.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ab/>
      </w:r>
      <w:r w:rsidRPr="009766F5">
        <w:rPr>
          <w:rFonts w:ascii="Times New Roman" w:hAnsi="Times New Roman" w:cs="Times New Roman"/>
          <w:b/>
          <w:bCs/>
          <w:sz w:val="24"/>
          <w:szCs w:val="24"/>
          <w:lang w:val="ru"/>
        </w:rPr>
        <w:t>Дата/время события (EventDateTime):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 xml:space="preserve"> обязательно; дата/время произошедшего события.</w:t>
      </w:r>
    </w:p>
    <w:p w:rsidR="00D02F96" w:rsidRPr="009766F5" w:rsidRDefault="00BD3F4F" w:rsidP="0099100F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г.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ab/>
      </w:r>
      <w:r w:rsidRPr="009766F5">
        <w:rPr>
          <w:rFonts w:ascii="Times New Roman" w:hAnsi="Times New Roman" w:cs="Times New Roman"/>
          <w:b/>
          <w:bCs/>
          <w:sz w:val="24"/>
          <w:szCs w:val="24"/>
          <w:lang w:val="ru"/>
        </w:rPr>
        <w:t xml:space="preserve">Расширенный набор данных о событиях воспроизводства (ReproductionEventExtendedDataSet): 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>обязательно; должен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 xml:space="preserve"> содержать один из указанных ниже компонентов:</w:t>
      </w:r>
    </w:p>
    <w:p w:rsidR="00D02F96" w:rsidRPr="009766F5" w:rsidRDefault="00BD3F4F" w:rsidP="0099100F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д.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ab/>
        <w:t>Охота</w:t>
      </w:r>
    </w:p>
    <w:p w:rsidR="00D02F96" w:rsidRPr="009766F5" w:rsidRDefault="00BD3F4F" w:rsidP="0099100F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е.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ab/>
        <w:t>Искусственное оплодотворение</w:t>
      </w:r>
    </w:p>
    <w:p w:rsidR="00D02F96" w:rsidRPr="009766F5" w:rsidRDefault="00BD3F4F" w:rsidP="0099100F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ж.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ab/>
        <w:t>Проверка беременности</w:t>
      </w:r>
    </w:p>
    <w:p w:rsidR="00D02F96" w:rsidRPr="009766F5" w:rsidRDefault="00BD3F4F" w:rsidP="0099100F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з.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ab/>
        <w:t>Аборт</w:t>
      </w:r>
    </w:p>
    <w:p w:rsidR="00D02F96" w:rsidRPr="009766F5" w:rsidRDefault="00BD3F4F" w:rsidP="0099100F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е.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ab/>
        <w:t>Роды</w:t>
      </w:r>
    </w:p>
    <w:p w:rsidR="00D02F96" w:rsidRPr="009766F5" w:rsidRDefault="00BD3F4F" w:rsidP="0099100F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к.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ab/>
        <w:t>Сухостой</w:t>
      </w:r>
    </w:p>
    <w:p w:rsidR="00D02F96" w:rsidRPr="009766F5" w:rsidRDefault="00BD3F4F" w:rsidP="0099100F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л.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ab/>
      </w:r>
      <w:r w:rsidRPr="009766F5">
        <w:rPr>
          <w:rFonts w:ascii="Times New Roman" w:hAnsi="Times New Roman" w:cs="Times New Roman"/>
          <w:b/>
          <w:bCs/>
          <w:sz w:val="24"/>
          <w:szCs w:val="24"/>
          <w:lang w:val="ru"/>
        </w:rPr>
        <w:t xml:space="preserve">Дополнительные локальные данные (LocalAdditionnalData): 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>обязательно; (см. Основные спецификации / Общий компоне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>нт)</w:t>
      </w:r>
    </w:p>
    <w:p w:rsidR="00D02F96" w:rsidRPr="009766F5" w:rsidRDefault="00BD3F4F" w:rsidP="0099100F">
      <w:pPr>
        <w:pStyle w:val="12"/>
        <w:rPr>
          <w:lang w:val="ru-RU"/>
        </w:rPr>
      </w:pPr>
      <w:r w:rsidRPr="009766F5">
        <w:rPr>
          <w:lang w:val="ru"/>
        </w:rPr>
        <w:t>4.2</w:t>
      </w:r>
      <w:r w:rsidRPr="009766F5">
        <w:rPr>
          <w:lang w:val="ru"/>
        </w:rPr>
        <w:tab/>
        <w:t>Описание компонентов отдельного события</w:t>
      </w:r>
    </w:p>
    <w:p w:rsidR="00D02F96" w:rsidRPr="009766F5" w:rsidRDefault="00BD3F4F" w:rsidP="0099100F">
      <w:pPr>
        <w:pStyle w:val="13"/>
        <w:rPr>
          <w:lang w:val="ru-RU"/>
        </w:rPr>
      </w:pPr>
      <w:r w:rsidRPr="009766F5">
        <w:rPr>
          <w:lang w:val="ru"/>
        </w:rPr>
        <w:t>4.2.1</w:t>
      </w:r>
      <w:r w:rsidRPr="009766F5">
        <w:rPr>
          <w:lang w:val="ru"/>
        </w:rPr>
        <w:tab/>
        <w:t>Охота</w:t>
      </w:r>
    </w:p>
    <w:p w:rsidR="00037615" w:rsidRPr="009766F5" w:rsidRDefault="00BD3F4F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Данный компонент включает в себя:</w:t>
      </w:r>
    </w:p>
    <w:p w:rsidR="00D02F96" w:rsidRPr="009766F5" w:rsidRDefault="00BD3F4F" w:rsidP="0099100F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а.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ab/>
      </w:r>
      <w:r w:rsidRPr="009766F5">
        <w:rPr>
          <w:rFonts w:ascii="Times New Roman" w:hAnsi="Times New Roman" w:cs="Times New Roman"/>
          <w:b/>
          <w:bCs/>
          <w:sz w:val="24"/>
          <w:szCs w:val="24"/>
          <w:lang w:val="ru"/>
        </w:rPr>
        <w:t>Метод: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 xml:space="preserve"> обязательно; химический, визуальный, спектральные шагомеры и прочее; см. список кодов ADE.</w:t>
      </w:r>
    </w:p>
    <w:p w:rsidR="00D02F96" w:rsidRPr="009766F5" w:rsidRDefault="00BD3F4F" w:rsidP="0099100F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б.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ab/>
      </w:r>
      <w:r w:rsidRPr="009766F5">
        <w:rPr>
          <w:rFonts w:ascii="Times New Roman" w:hAnsi="Times New Roman" w:cs="Times New Roman"/>
          <w:b/>
          <w:bCs/>
          <w:sz w:val="24"/>
          <w:szCs w:val="24"/>
          <w:lang w:val="ru"/>
        </w:rPr>
        <w:t>Точность: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 xml:space="preserve"> опционально.</w:t>
      </w:r>
    </w:p>
    <w:p w:rsidR="00D02F96" w:rsidRPr="009766F5" w:rsidRDefault="00BD3F4F" w:rsidP="0099100F">
      <w:pPr>
        <w:pStyle w:val="1fig"/>
        <w:rPr>
          <w:lang w:val="ru-RU"/>
        </w:rPr>
      </w:pPr>
      <w:r w:rsidRPr="009766F5">
        <w:rPr>
          <w:lang w:val="ru"/>
        </w:rPr>
        <w:t>Рисунок 3. Компонент охоты</w:t>
      </w:r>
    </w:p>
    <w:p w:rsidR="006B1495" w:rsidRPr="009766F5" w:rsidRDefault="00BD3F4F" w:rsidP="0099100F">
      <w:pPr>
        <w:jc w:val="center"/>
      </w:pPr>
      <w:r w:rsidRPr="009766F5">
        <w:rPr>
          <w:noProof/>
          <w:lang w:bidi="ar-SA"/>
        </w:rPr>
        <w:drawing>
          <wp:inline distT="0" distB="0" distL="0" distR="0">
            <wp:extent cx="4791710" cy="1993265"/>
            <wp:effectExtent l="0" t="0" r="0" b="0"/>
            <wp:docPr id="14" name="Picut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006325" name="Picture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"/>
        <w:tblW w:w="9063" w:type="dxa"/>
        <w:tblLook w:val="04A0" w:firstRow="1" w:lastRow="0" w:firstColumn="1" w:lastColumn="0" w:noHBand="0" w:noVBand="1"/>
      </w:tblPr>
      <w:tblGrid>
        <w:gridCol w:w="4531"/>
        <w:gridCol w:w="4532"/>
      </w:tblGrid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Reprod</w:t>
            </w:r>
            <w:r w:rsidRPr="009766F5">
              <w:rPr>
                <w:sz w:val="20"/>
                <w:szCs w:val="20"/>
              </w:rPr>
              <w:t>uctionEventExtendedDataSetType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ReproductionEventExtendedDataSetType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Added in version 1.1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Добавлено в версии 1.1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icar: Heat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Heat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icar: ArtificialInsemination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ArtificialInsemination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icar:HeatDetectionMethod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HeatDetectionMethod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hdme:HeatDetectionMethodCodeType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hdme: HeatDetectionMethodCodeType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icar:HeatDetectionAccuracy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HeatDetectionAccuracy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udt:MeasureType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udt: MeasureType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icar:NaturalService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NaturalService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lastRenderedPageBreak/>
              <w:t>icar:PregnancyCheck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PregnancyCheck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icar:Abortion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Abortion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icar:Parturition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Parturition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icar:DryOff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DryOff</w:t>
            </w:r>
          </w:p>
        </w:tc>
      </w:tr>
    </w:tbl>
    <w:p w:rsidR="00D02F96" w:rsidRPr="009766F5" w:rsidRDefault="00BD3F4F" w:rsidP="0099100F">
      <w:pPr>
        <w:pStyle w:val="13"/>
        <w:rPr>
          <w:i/>
        </w:rPr>
      </w:pPr>
      <w:r w:rsidRPr="009766F5">
        <w:rPr>
          <w:lang w:val="ru"/>
        </w:rPr>
        <w:t>4.2.2</w:t>
      </w:r>
      <w:r w:rsidRPr="009766F5">
        <w:rPr>
          <w:lang w:val="ru"/>
        </w:rPr>
        <w:tab/>
        <w:t>Искусственное оплодотворение</w:t>
      </w:r>
    </w:p>
    <w:p w:rsidR="00D02F96" w:rsidRPr="009766F5" w:rsidRDefault="00BD3F4F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Данный компонент включает в себя:</w:t>
      </w:r>
    </w:p>
    <w:p w:rsidR="00D02F96" w:rsidRPr="009766F5" w:rsidRDefault="00BD3F4F" w:rsidP="0099100F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а.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ab/>
      </w:r>
      <w:r w:rsidRPr="009766F5">
        <w:rPr>
          <w:rFonts w:ascii="Times New Roman" w:hAnsi="Times New Roman" w:cs="Times New Roman"/>
          <w:b/>
          <w:bCs/>
          <w:sz w:val="24"/>
          <w:szCs w:val="24"/>
          <w:lang w:val="ru"/>
        </w:rPr>
        <w:t>Сервис идентификации оплодотворителя (ServiceSireIdentifier):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 xml:space="preserve"> обязательно; официальный идентификатор самца-оплодотворителя, используемого для получения семени.</w:t>
      </w:r>
    </w:p>
    <w:p w:rsidR="00D02F96" w:rsidRPr="009766F5" w:rsidRDefault="00BD3F4F" w:rsidP="0099100F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б.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ab/>
      </w:r>
      <w:r w:rsidRPr="009766F5">
        <w:rPr>
          <w:rFonts w:ascii="Times New Roman" w:hAnsi="Times New Roman" w:cs="Times New Roman"/>
          <w:b/>
          <w:bCs/>
          <w:sz w:val="24"/>
          <w:szCs w:val="24"/>
          <w:lang w:val="ru"/>
        </w:rPr>
        <w:t>Имя оплодотворителя (SireName):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 xml:space="preserve"> опционально</w:t>
      </w:r>
    </w:p>
    <w:p w:rsidR="00D02F96" w:rsidRPr="009766F5" w:rsidRDefault="00BD3F4F" w:rsidP="0099100F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в.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ab/>
      </w:r>
      <w:r w:rsidRPr="009766F5">
        <w:rPr>
          <w:rFonts w:ascii="Times New Roman" w:hAnsi="Times New Roman" w:cs="Times New Roman"/>
          <w:b/>
          <w:bCs/>
          <w:sz w:val="24"/>
          <w:szCs w:val="24"/>
          <w:lang w:val="ru"/>
        </w:rPr>
        <w:t>Номер оплодотворителя в реестре (SireHerdBookID):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 xml:space="preserve"> опционально; только если значение отличается от ServiceSireIdentifier</w:t>
      </w:r>
    </w:p>
    <w:p w:rsidR="00D02F96" w:rsidRPr="009766F5" w:rsidRDefault="00BD3F4F" w:rsidP="0099100F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г.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ab/>
      </w:r>
      <w:r w:rsidRPr="009766F5">
        <w:rPr>
          <w:rFonts w:ascii="Times New Roman" w:hAnsi="Times New Roman" w:cs="Times New Roman"/>
          <w:b/>
          <w:bCs/>
          <w:sz w:val="24"/>
          <w:szCs w:val="24"/>
          <w:lang w:val="ru"/>
        </w:rPr>
        <w:t>Организация, производящая осеменение (InseminationOrganisation):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 xml:space="preserve"> опционально; только в том случае, когда искусственное оплодотворение производится поставщиком услуг; определяется лок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>ально.</w:t>
      </w:r>
    </w:p>
    <w:p w:rsidR="00D02F96" w:rsidRPr="009766F5" w:rsidRDefault="00BD3F4F" w:rsidP="0099100F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д.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ab/>
      </w:r>
      <w:r w:rsidRPr="009766F5">
        <w:rPr>
          <w:rFonts w:ascii="Times New Roman" w:hAnsi="Times New Roman" w:cs="Times New Roman"/>
          <w:b/>
          <w:bCs/>
          <w:sz w:val="24"/>
          <w:szCs w:val="24"/>
          <w:lang w:val="ru"/>
        </w:rPr>
        <w:t xml:space="preserve">Осеменитель (Inseminator): 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>опционально; только в том случае, когда искусственное оплодотворение производится поставщиком услуг; определяется локально.</w:t>
      </w:r>
    </w:p>
    <w:p w:rsidR="00D02F96" w:rsidRPr="009766F5" w:rsidRDefault="00BD3F4F" w:rsidP="0099100F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е.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ab/>
      </w:r>
      <w:r w:rsidRPr="009766F5">
        <w:rPr>
          <w:rFonts w:ascii="Times New Roman" w:hAnsi="Times New Roman" w:cs="Times New Roman"/>
          <w:b/>
          <w:bCs/>
          <w:sz w:val="24"/>
          <w:szCs w:val="24"/>
          <w:lang w:val="ru"/>
        </w:rPr>
        <w:t>Ящик с семенем (SemenBox):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 xml:space="preserve"> опционально; номер ящика, в котором хранится семя; определяется л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>окально.</w:t>
      </w:r>
    </w:p>
    <w:p w:rsidR="00D02F96" w:rsidRPr="009766F5" w:rsidRDefault="00BD3F4F" w:rsidP="0099100F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ж.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ab/>
      </w:r>
      <w:r w:rsidRPr="009766F5">
        <w:rPr>
          <w:rFonts w:ascii="Times New Roman" w:hAnsi="Times New Roman" w:cs="Times New Roman"/>
          <w:b/>
          <w:bCs/>
          <w:sz w:val="24"/>
          <w:szCs w:val="24"/>
          <w:lang w:val="ru"/>
        </w:rPr>
        <w:t>Поставщик семени (SemenProvider):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 xml:space="preserve"> опционально; идентификатор организации, которая произвела семя: определяется локально.</w:t>
      </w:r>
    </w:p>
    <w:p w:rsidR="00D02F96" w:rsidRPr="009766F5" w:rsidRDefault="00BD3F4F" w:rsidP="0099100F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з.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ab/>
      </w:r>
      <w:r w:rsidRPr="009766F5">
        <w:rPr>
          <w:rFonts w:ascii="Times New Roman" w:hAnsi="Times New Roman" w:cs="Times New Roman"/>
          <w:b/>
          <w:bCs/>
          <w:sz w:val="24"/>
          <w:szCs w:val="24"/>
          <w:lang w:val="ru"/>
        </w:rPr>
        <w:t>Тип семени (TypeOfSemen):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 xml:space="preserve"> опционально; свежее или замороженное; см. список кодов ADE.</w:t>
      </w:r>
    </w:p>
    <w:p w:rsidR="00037615" w:rsidRPr="009766F5" w:rsidRDefault="00BD3F4F" w:rsidP="0099100F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е.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ab/>
      </w:r>
      <w:r w:rsidRPr="009766F5">
        <w:rPr>
          <w:rFonts w:ascii="Times New Roman" w:hAnsi="Times New Roman" w:cs="Times New Roman"/>
          <w:b/>
          <w:bCs/>
          <w:sz w:val="24"/>
          <w:szCs w:val="24"/>
          <w:lang w:val="ru"/>
        </w:rPr>
        <w:t>Определение пола (SexingSemen):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 xml:space="preserve"> опционально; определение мужского пола; определение женского пола; см. список кодов ADE.</w:t>
      </w:r>
    </w:p>
    <w:p w:rsidR="00D02F96" w:rsidRPr="009766F5" w:rsidRDefault="00BD3F4F" w:rsidP="005A6623">
      <w:pPr>
        <w:pStyle w:val="1fig"/>
        <w:rPr>
          <w:lang w:val="ru-RU"/>
        </w:rPr>
      </w:pPr>
      <w:r w:rsidRPr="009766F5">
        <w:rPr>
          <w:lang w:val="ru"/>
        </w:rPr>
        <w:lastRenderedPageBreak/>
        <w:t>Рисунок 4. Компонент искусственного оплодотворения (Artificial insemination component)</w:t>
      </w:r>
    </w:p>
    <w:p w:rsidR="006B1495" w:rsidRPr="009766F5" w:rsidRDefault="00BD3F4F" w:rsidP="005A6623">
      <w:pPr>
        <w:jc w:val="center"/>
      </w:pPr>
      <w:r w:rsidRPr="009766F5">
        <w:rPr>
          <w:noProof/>
          <w:lang w:bidi="ar-SA"/>
        </w:rPr>
        <w:drawing>
          <wp:inline distT="0" distB="0" distL="0" distR="0">
            <wp:extent cx="4855210" cy="3971290"/>
            <wp:effectExtent l="0" t="0" r="0" b="0"/>
            <wp:docPr id="15" name="Picut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788959" name="Picture 1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521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"/>
        <w:tblW w:w="9063" w:type="dxa"/>
        <w:tblLook w:val="04A0" w:firstRow="1" w:lastRow="0" w:firstColumn="1" w:lastColumn="0" w:noHBand="0" w:noVBand="1"/>
      </w:tblPr>
      <w:tblGrid>
        <w:gridCol w:w="4531"/>
        <w:gridCol w:w="4532"/>
      </w:tblGrid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ReproductionEventExtendedDataSetType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ReproductionEventExtendedDataSetType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Added in version 1.1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Добавлено в версии 1.1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icar:ArtificialInsemination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ArtificialInsemination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icar:Heat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Heat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icar:ServiceSireldentifier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ServiceSireldentifier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icar:AnimalldentifierType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AnimalldentifierType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icar:ServiceSireName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ServiceSireName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udt:NameType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udt: NameType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icar:ServiceSireHerdbookld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ServiceSireHerdbookld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udt:IDType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udt: IDType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icar:lnseminationOrganisation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lnseminationOrganisation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udt:CodeType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udt: CodeType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icar:lnseminator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lnseminator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udt:IDType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udt: IDType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icar:SemenBoxld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SemenBoxld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udt:IDType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udt: IDType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icar:SemenProviderld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SemenProviderld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udt:IDType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udt: IDType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icar:TypeOfSemen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TypeOfSemen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stc:SemenTypeCodeType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stc: SemenTypeCodeType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icar:SexingSemen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 xml:space="preserve">icar: </w:t>
            </w:r>
            <w:r w:rsidRPr="009766F5">
              <w:rPr>
                <w:sz w:val="20"/>
                <w:szCs w:val="20"/>
                <w:lang w:val="ru"/>
              </w:rPr>
              <w:t>SexingSemen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ssc:SexingSemenCodeType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ssc: SexingSemenCodeType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icar:NaturalService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NaturalService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 :PregnancyCheck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PregnancyCheck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icar: Abortion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Abortion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icar:Parturition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Parturition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icar:DryOff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DryOff</w:t>
            </w:r>
          </w:p>
        </w:tc>
      </w:tr>
    </w:tbl>
    <w:p w:rsidR="00D02F96" w:rsidRPr="009766F5" w:rsidRDefault="00BD3F4F" w:rsidP="005A6623">
      <w:pPr>
        <w:pStyle w:val="13"/>
        <w:rPr>
          <w:i/>
        </w:rPr>
      </w:pPr>
      <w:r w:rsidRPr="009766F5">
        <w:rPr>
          <w:lang w:val="ru"/>
        </w:rPr>
        <w:lastRenderedPageBreak/>
        <w:t>4.2.3</w:t>
      </w:r>
      <w:r w:rsidRPr="009766F5">
        <w:rPr>
          <w:lang w:val="ru"/>
        </w:rPr>
        <w:tab/>
      </w:r>
      <w:r w:rsidRPr="009766F5">
        <w:rPr>
          <w:lang w:val="ru"/>
        </w:rPr>
        <w:t>Естественное спаривание</w:t>
      </w:r>
    </w:p>
    <w:p w:rsidR="00D02F96" w:rsidRPr="009766F5" w:rsidRDefault="00BD3F4F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Данный компонент включает в себя:</w:t>
      </w:r>
    </w:p>
    <w:p w:rsidR="00D02F96" w:rsidRPr="009766F5" w:rsidRDefault="00BD3F4F" w:rsidP="005A6623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а.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ab/>
      </w:r>
      <w:r w:rsidRPr="009766F5">
        <w:rPr>
          <w:rFonts w:ascii="Times New Roman" w:hAnsi="Times New Roman" w:cs="Times New Roman"/>
          <w:b/>
          <w:bCs/>
          <w:sz w:val="24"/>
          <w:szCs w:val="24"/>
          <w:lang w:val="ru"/>
        </w:rPr>
        <w:t>Время и дата события (EventEndDateTime):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 xml:space="preserve"> опционально; только в случае наличия периода спаривания.</w:t>
      </w:r>
    </w:p>
    <w:p w:rsidR="00D02F96" w:rsidRPr="009766F5" w:rsidRDefault="00BD3F4F" w:rsidP="005A6623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б.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ab/>
      </w:r>
      <w:r w:rsidRPr="009766F5">
        <w:rPr>
          <w:rFonts w:ascii="Times New Roman" w:hAnsi="Times New Roman" w:cs="Times New Roman"/>
          <w:b/>
          <w:bCs/>
          <w:sz w:val="24"/>
          <w:szCs w:val="24"/>
          <w:lang w:val="ru"/>
        </w:rPr>
        <w:t>Сервис идентификации оплодотворителя (ServiceSireIdentifier):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 xml:space="preserve"> обязательно; официальный идентификатор самца-оплодотворителя, используемого для получения семени.</w:t>
      </w:r>
    </w:p>
    <w:p w:rsidR="00D02F96" w:rsidRPr="009766F5" w:rsidRDefault="00BD3F4F" w:rsidP="005A6623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в.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ab/>
      </w:r>
      <w:r w:rsidRPr="009766F5">
        <w:rPr>
          <w:rFonts w:ascii="Times New Roman" w:hAnsi="Times New Roman" w:cs="Times New Roman"/>
          <w:b/>
          <w:bCs/>
          <w:sz w:val="24"/>
          <w:szCs w:val="24"/>
          <w:lang w:val="ru"/>
        </w:rPr>
        <w:t>Имя оплодотворителя (SireName):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 xml:space="preserve"> опционально</w:t>
      </w:r>
    </w:p>
    <w:p w:rsidR="00037615" w:rsidRPr="009766F5" w:rsidRDefault="00BD3F4F" w:rsidP="005A6623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г.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ab/>
      </w:r>
      <w:r w:rsidRPr="009766F5">
        <w:rPr>
          <w:rFonts w:ascii="Times New Roman" w:hAnsi="Times New Roman" w:cs="Times New Roman"/>
          <w:b/>
          <w:bCs/>
          <w:sz w:val="24"/>
          <w:szCs w:val="24"/>
          <w:lang w:val="ru"/>
        </w:rPr>
        <w:t>Номер оплодотворителя в реестре (SireHerdBookID):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 xml:space="preserve"> опционально; только если значение отличается от ServiceSi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>reIdentifier</w:t>
      </w:r>
    </w:p>
    <w:p w:rsidR="00D02F96" w:rsidRPr="009766F5" w:rsidRDefault="00BD3F4F" w:rsidP="005A6623">
      <w:pPr>
        <w:pStyle w:val="1fig"/>
        <w:rPr>
          <w:lang w:val="ru-RU"/>
        </w:rPr>
      </w:pPr>
      <w:r w:rsidRPr="009766F5">
        <w:rPr>
          <w:lang w:val="ru"/>
        </w:rPr>
        <w:t>Рисунок 5. Компонент естественного спаривания (Natural service component)</w:t>
      </w:r>
    </w:p>
    <w:p w:rsidR="006B1495" w:rsidRPr="009766F5" w:rsidRDefault="00BD3F4F" w:rsidP="005A6623">
      <w:pPr>
        <w:jc w:val="center"/>
      </w:pPr>
      <w:r w:rsidRPr="009766F5">
        <w:rPr>
          <w:noProof/>
          <w:lang w:bidi="ar-SA"/>
        </w:rPr>
        <w:drawing>
          <wp:inline distT="0" distB="0" distL="0" distR="0">
            <wp:extent cx="5638800" cy="3051175"/>
            <wp:effectExtent l="0" t="0" r="0" b="0"/>
            <wp:docPr id="16" name="Picut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243074" name="Picture 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"/>
        <w:tblW w:w="9063" w:type="dxa"/>
        <w:tblLook w:val="04A0" w:firstRow="1" w:lastRow="0" w:firstColumn="1" w:lastColumn="0" w:noHBand="0" w:noVBand="1"/>
      </w:tblPr>
      <w:tblGrid>
        <w:gridCol w:w="4531"/>
        <w:gridCol w:w="4532"/>
      </w:tblGrid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ReproductionEventExtendedDataSetType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ReproductionEventExtendedDataSetType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Added in version 1.1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Добавлено в версии 1.1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icar: Heat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Heat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 xml:space="preserve">icar: </w:t>
            </w:r>
            <w:r w:rsidRPr="009766F5">
              <w:rPr>
                <w:sz w:val="20"/>
                <w:szCs w:val="20"/>
              </w:rPr>
              <w:t>ArtificialInsemination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ArtificialInsemination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icar:NaturalService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NaturalService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icar:PregnancyCheck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PregnancyCheck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icar:Abortion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Abortion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icar:Parturition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Parturition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icar: DryOff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DryOff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icar:EventEndDateTime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EventEndDateTime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udt:DateTimeType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udt: DateTimeType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icar:ServiceSireldentifier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ServiceSireldentifier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icar:AnimalldentifierType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AnimalldentifierType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icar:ServiceSireName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ServiceSireName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udt:NameType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udt: NameType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icar:ServiceSi</w:t>
            </w:r>
            <w:r w:rsidRPr="009766F5">
              <w:rPr>
                <w:sz w:val="20"/>
                <w:szCs w:val="20"/>
              </w:rPr>
              <w:t>reHerdbookld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icar: ServiceSireHerdbookld</w:t>
            </w:r>
          </w:p>
        </w:tc>
      </w:tr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udt:IDType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udt: IDType</w:t>
            </w:r>
          </w:p>
        </w:tc>
      </w:tr>
    </w:tbl>
    <w:p w:rsidR="00D02F96" w:rsidRPr="009766F5" w:rsidRDefault="00BD3F4F" w:rsidP="005A6623">
      <w:pPr>
        <w:pStyle w:val="13"/>
        <w:rPr>
          <w:i/>
        </w:rPr>
      </w:pPr>
      <w:r w:rsidRPr="009766F5">
        <w:rPr>
          <w:lang w:val="ru"/>
        </w:rPr>
        <w:lastRenderedPageBreak/>
        <w:t>4.2.4</w:t>
      </w:r>
      <w:r w:rsidRPr="009766F5">
        <w:rPr>
          <w:lang w:val="ru"/>
        </w:rPr>
        <w:tab/>
        <w:t>Проверка беременности</w:t>
      </w:r>
    </w:p>
    <w:p w:rsidR="00D02F96" w:rsidRPr="009766F5" w:rsidRDefault="00BD3F4F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Включает в себя:</w:t>
      </w:r>
    </w:p>
    <w:p w:rsidR="00D02F96" w:rsidRPr="009766F5" w:rsidRDefault="00BD3F4F" w:rsidP="005A6623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а.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ab/>
      </w:r>
      <w:r w:rsidRPr="009766F5">
        <w:rPr>
          <w:rFonts w:ascii="Times New Roman" w:hAnsi="Times New Roman" w:cs="Times New Roman"/>
          <w:b/>
          <w:bCs/>
          <w:sz w:val="24"/>
          <w:szCs w:val="24"/>
          <w:lang w:val="ru"/>
        </w:rPr>
        <w:t>Результат (Result):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 xml:space="preserve"> обязательно; см. список кодов ADE.</w:t>
      </w:r>
    </w:p>
    <w:p w:rsidR="00D02F96" w:rsidRPr="009766F5" w:rsidRDefault="00BD3F4F" w:rsidP="005A6623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б.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ab/>
      </w:r>
      <w:r w:rsidRPr="009766F5">
        <w:rPr>
          <w:rFonts w:ascii="Times New Roman" w:hAnsi="Times New Roman" w:cs="Times New Roman"/>
          <w:b/>
          <w:bCs/>
          <w:sz w:val="24"/>
          <w:szCs w:val="24"/>
          <w:lang w:val="ru"/>
        </w:rPr>
        <w:t>Метод проверки беременности (PregancyCheckMethod):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 xml:space="preserve"> обязательно; пальпация, эхография, прочее; см. список кодов ADE.</w:t>
      </w:r>
    </w:p>
    <w:p w:rsidR="00D02F96" w:rsidRPr="009766F5" w:rsidRDefault="00BD3F4F" w:rsidP="005A6623">
      <w:pPr>
        <w:pStyle w:val="1fig"/>
        <w:rPr>
          <w:lang w:val="ru-RU"/>
        </w:rPr>
      </w:pPr>
      <w:r w:rsidRPr="009766F5">
        <w:rPr>
          <w:lang w:val="ru"/>
        </w:rPr>
        <w:t>Рисунок 6. Компонент проверки беременности (Pregnancy check component)</w:t>
      </w:r>
    </w:p>
    <w:p w:rsidR="00D02F96" w:rsidRPr="009766F5" w:rsidRDefault="00BD3F4F" w:rsidP="005A6623">
      <w:pPr>
        <w:jc w:val="center"/>
      </w:pPr>
      <w:r w:rsidRPr="009766F5">
        <w:rPr>
          <w:noProof/>
          <w:lang w:bidi="ar-SA"/>
        </w:rPr>
        <w:drawing>
          <wp:inline distT="0" distB="0" distL="0" distR="0">
            <wp:extent cx="4693920" cy="1786255"/>
            <wp:effectExtent l="0" t="0" r="0" b="0"/>
            <wp:docPr id="17" name="Picut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041384" name="Picture 1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96" w:rsidRPr="009766F5" w:rsidRDefault="00BD3F4F" w:rsidP="005A6623">
      <w:pPr>
        <w:pStyle w:val="13"/>
        <w:rPr>
          <w:lang w:val="ru-RU"/>
        </w:rPr>
      </w:pPr>
      <w:r w:rsidRPr="009766F5">
        <w:rPr>
          <w:lang w:val="ru"/>
        </w:rPr>
        <w:t>4.2.5</w:t>
      </w:r>
      <w:r w:rsidRPr="009766F5">
        <w:rPr>
          <w:lang w:val="ru"/>
        </w:rPr>
        <w:tab/>
        <w:t>Описания отдельных компонентов: Аборт</w:t>
      </w:r>
    </w:p>
    <w:p w:rsidR="00D02F96" w:rsidRPr="009766F5" w:rsidRDefault="00BD3F4F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Используется в случае потери эмбриона. Специальная информация отсутствует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>.</w:t>
      </w:r>
    </w:p>
    <w:p w:rsidR="00D02F96" w:rsidRPr="009766F5" w:rsidRDefault="00BD3F4F" w:rsidP="005A6623">
      <w:pPr>
        <w:pStyle w:val="13"/>
        <w:rPr>
          <w:lang w:val="ru-RU"/>
        </w:rPr>
      </w:pPr>
      <w:r w:rsidRPr="009766F5">
        <w:rPr>
          <w:lang w:val="ru"/>
        </w:rPr>
        <w:t>4.2.6</w:t>
      </w:r>
      <w:r w:rsidRPr="009766F5">
        <w:rPr>
          <w:lang w:val="ru"/>
        </w:rPr>
        <w:tab/>
        <w:t>Описания отдельных компонентов: Роды</w:t>
      </w:r>
    </w:p>
    <w:p w:rsidR="00D02F96" w:rsidRPr="009766F5" w:rsidRDefault="00BD3F4F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Используется в тех случаях, когда результатом беременности не является эмбрион (живой или мертвый). Роды включают в себя:</w:t>
      </w:r>
    </w:p>
    <w:p w:rsidR="00D02F96" w:rsidRPr="009766F5" w:rsidRDefault="00BD3F4F" w:rsidP="005A6623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а.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ab/>
      </w:r>
      <w:r w:rsidRPr="009766F5">
        <w:rPr>
          <w:rFonts w:ascii="Times New Roman" w:hAnsi="Times New Roman" w:cs="Times New Roman"/>
          <w:b/>
          <w:bCs/>
          <w:sz w:val="24"/>
          <w:szCs w:val="24"/>
          <w:lang w:val="ru"/>
        </w:rPr>
        <w:t>Содействие родам (Parturition ease):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 xml:space="preserve"> опционально; необходимо предоставить локальный сп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>исок кодов.</w:t>
      </w:r>
    </w:p>
    <w:p w:rsidR="00037615" w:rsidRPr="009766F5" w:rsidRDefault="00BD3F4F" w:rsidP="005A6623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б.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ab/>
      </w:r>
      <w:r w:rsidRPr="009766F5">
        <w:rPr>
          <w:rFonts w:ascii="Times New Roman" w:hAnsi="Times New Roman" w:cs="Times New Roman"/>
          <w:b/>
          <w:bCs/>
          <w:sz w:val="24"/>
          <w:szCs w:val="24"/>
          <w:lang w:val="ru"/>
        </w:rPr>
        <w:t>Потомство (Offspring):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 xml:space="preserve"> опционально; список животных, появившихся в результате данных родов.</w:t>
      </w:r>
    </w:p>
    <w:p w:rsidR="00D02F96" w:rsidRPr="009766F5" w:rsidRDefault="00BD3F4F" w:rsidP="005A6623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в.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ab/>
      </w:r>
      <w:r w:rsidRPr="009766F5">
        <w:rPr>
          <w:rFonts w:ascii="Times New Roman" w:hAnsi="Times New Roman" w:cs="Times New Roman"/>
          <w:b/>
          <w:bCs/>
          <w:sz w:val="24"/>
          <w:szCs w:val="24"/>
          <w:lang w:val="ru"/>
        </w:rPr>
        <w:t>Плодовитость (Parity):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 xml:space="preserve"> опционально; количество родов данной самки с момента ее рождения.</w:t>
      </w:r>
    </w:p>
    <w:p w:rsidR="00D02F96" w:rsidRPr="009766F5" w:rsidRDefault="00BD3F4F" w:rsidP="005A6623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г.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ab/>
      </w:r>
      <w:r w:rsidRPr="009766F5">
        <w:rPr>
          <w:rFonts w:ascii="Times New Roman" w:hAnsi="Times New Roman" w:cs="Times New Roman"/>
          <w:b/>
          <w:bCs/>
          <w:sz w:val="24"/>
          <w:szCs w:val="24"/>
          <w:lang w:val="ru"/>
        </w:rPr>
        <w:t xml:space="preserve">Перенос эмбриона (EmbryoTransfer): 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>да или нет.</w:t>
      </w:r>
    </w:p>
    <w:p w:rsidR="00D02F96" w:rsidRPr="009766F5" w:rsidRDefault="00BD3F4F" w:rsidP="005A6623">
      <w:pPr>
        <w:pStyle w:val="1fig"/>
      </w:pPr>
      <w:r w:rsidRPr="009766F5">
        <w:rPr>
          <w:lang w:val="ru"/>
        </w:rPr>
        <w:lastRenderedPageBreak/>
        <w:t>Рисунок</w:t>
      </w:r>
      <w:r w:rsidRPr="009766F5">
        <w:rPr>
          <w:lang w:val="ru"/>
        </w:rPr>
        <w:t xml:space="preserve"> 7. Компонент родов</w:t>
      </w:r>
    </w:p>
    <w:p w:rsidR="00D02F96" w:rsidRPr="009766F5" w:rsidRDefault="00BD3F4F" w:rsidP="005A6623">
      <w:pPr>
        <w:jc w:val="center"/>
      </w:pPr>
      <w:r w:rsidRPr="009766F5">
        <w:rPr>
          <w:noProof/>
          <w:lang w:bidi="ar-SA"/>
        </w:rPr>
        <w:drawing>
          <wp:inline distT="0" distB="0" distL="0" distR="0">
            <wp:extent cx="5022850" cy="2965450"/>
            <wp:effectExtent l="0" t="0" r="0" b="0"/>
            <wp:docPr id="18" name="Picut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957749" name="Picture 1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96" w:rsidRPr="009766F5" w:rsidRDefault="00BD3F4F" w:rsidP="005A6623">
      <w:pPr>
        <w:pStyle w:val="13"/>
        <w:rPr>
          <w:lang w:val="ru-RU"/>
        </w:rPr>
      </w:pPr>
      <w:r w:rsidRPr="009766F5">
        <w:rPr>
          <w:lang w:val="ru"/>
        </w:rPr>
        <w:t>4.2.7</w:t>
      </w:r>
      <w:r w:rsidRPr="009766F5">
        <w:rPr>
          <w:lang w:val="ru"/>
        </w:rPr>
        <w:tab/>
        <w:t>Сухостой</w:t>
      </w:r>
    </w:p>
    <w:p w:rsidR="00037615" w:rsidRPr="009766F5" w:rsidRDefault="00BD3F4F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Специальная информация отсутствует.</w:t>
      </w:r>
    </w:p>
    <w:p w:rsidR="00D02F96" w:rsidRPr="009766F5" w:rsidRDefault="00BD3F4F" w:rsidP="005A6623">
      <w:pPr>
        <w:pStyle w:val="12"/>
        <w:rPr>
          <w:lang w:val="ru-RU"/>
        </w:rPr>
      </w:pPr>
      <w:r w:rsidRPr="009766F5">
        <w:rPr>
          <w:lang w:val="ru" w:eastAsia="de-DE" w:bidi="de-DE"/>
        </w:rPr>
        <w:t>4.3</w:t>
      </w:r>
      <w:r w:rsidRPr="009766F5">
        <w:rPr>
          <w:lang w:val="ru" w:eastAsia="de-DE" w:bidi="de-DE"/>
        </w:rPr>
        <w:tab/>
        <w:t>Описание сервиса: Получить репродуктивные события (GetReproductionEvents)</w:t>
      </w:r>
    </w:p>
    <w:p w:rsidR="00D02F96" w:rsidRPr="009766F5" w:rsidRDefault="00BD3F4F" w:rsidP="005A6623">
      <w:pPr>
        <w:pStyle w:val="13"/>
        <w:rPr>
          <w:lang w:val="ru-RU"/>
        </w:rPr>
      </w:pPr>
      <w:r w:rsidRPr="009766F5">
        <w:rPr>
          <w:lang w:val="ru" w:eastAsia="de-DE" w:bidi="de-DE"/>
        </w:rPr>
        <w:t>4.3.1.</w:t>
      </w:r>
      <w:r w:rsidRPr="009766F5">
        <w:rPr>
          <w:lang w:val="ru" w:eastAsia="de-DE" w:bidi="de-DE"/>
        </w:rPr>
        <w:tab/>
        <w:t>Цель</w:t>
      </w:r>
    </w:p>
    <w:p w:rsidR="00D02F96" w:rsidRPr="009766F5" w:rsidRDefault="00BD3F4F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Получить события репродукции.</w:t>
      </w:r>
    </w:p>
    <w:p w:rsidR="00D02F96" w:rsidRPr="009766F5" w:rsidRDefault="00BD3F4F" w:rsidP="005A6623">
      <w:pPr>
        <w:pStyle w:val="13"/>
        <w:rPr>
          <w:lang w:val="ru-RU"/>
        </w:rPr>
      </w:pPr>
      <w:r w:rsidRPr="009766F5">
        <w:rPr>
          <w:lang w:val="ru" w:eastAsia="de-DE" w:bidi="de-DE"/>
        </w:rPr>
        <w:t>4.3.2.</w:t>
      </w:r>
      <w:r w:rsidRPr="009766F5">
        <w:rPr>
          <w:lang w:val="ru" w:eastAsia="de-DE" w:bidi="de-DE"/>
        </w:rPr>
        <w:tab/>
        <w:t>Описание запроса</w:t>
      </w:r>
    </w:p>
    <w:p w:rsidR="00D02F96" w:rsidRPr="009766F5" w:rsidRDefault="00BD3F4F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9766F5">
        <w:rPr>
          <w:rFonts w:ascii="Times New Roman" w:hAnsi="Times New Roman" w:cs="Times New Roman"/>
          <w:b/>
          <w:bCs/>
          <w:sz w:val="24"/>
          <w:szCs w:val="24"/>
          <w:lang w:val="ru" w:eastAsia="de-DE" w:bidi="de-DE"/>
        </w:rPr>
        <w:t>Получить запрос репродуктивного события</w:t>
      </w:r>
      <w:r w:rsidRPr="009766F5">
        <w:rPr>
          <w:rFonts w:ascii="Times New Roman" w:hAnsi="Times New Roman" w:cs="Times New Roman"/>
          <w:b/>
          <w:bCs/>
          <w:sz w:val="24"/>
          <w:szCs w:val="24"/>
          <w:lang w:val="ru" w:eastAsia="de-DE" w:bidi="de-DE"/>
        </w:rPr>
        <w:t xml:space="preserve"> (GetReproductionEventRequest)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 xml:space="preserve"> (см. схему ниже) соответствует генеральным спецификациям в отношении запросов (см. Общие спецификации / Спецификации запросов).</w:t>
      </w:r>
    </w:p>
    <w:p w:rsidR="00D02F96" w:rsidRPr="009766F5" w:rsidRDefault="00BD3F4F" w:rsidP="005A6623">
      <w:pPr>
        <w:pStyle w:val="1fig"/>
      </w:pPr>
      <w:r w:rsidRPr="009766F5">
        <w:rPr>
          <w:lang w:val="ru"/>
        </w:rPr>
        <w:lastRenderedPageBreak/>
        <w:t>Рисунок 8. Общее описание GetReproductionEventRequest</w:t>
      </w:r>
    </w:p>
    <w:p w:rsidR="00D02F96" w:rsidRPr="009766F5" w:rsidRDefault="00BD3F4F" w:rsidP="005A6623">
      <w:pPr>
        <w:jc w:val="center"/>
      </w:pPr>
      <w:r w:rsidRPr="009766F5">
        <w:rPr>
          <w:noProof/>
          <w:lang w:bidi="ar-SA"/>
        </w:rPr>
        <w:drawing>
          <wp:inline distT="0" distB="0" distL="0" distR="0">
            <wp:extent cx="6028690" cy="3234055"/>
            <wp:effectExtent l="0" t="0" r="0" b="0"/>
            <wp:docPr id="19" name="Picut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717451" name="Picture 1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2869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"/>
        <w:tblW w:w="9063" w:type="dxa"/>
        <w:tblLook w:val="04A0" w:firstRow="1" w:lastRow="0" w:firstColumn="1" w:lastColumn="0" w:noHBand="0" w:noVBand="1"/>
      </w:tblPr>
      <w:tblGrid>
        <w:gridCol w:w="4531"/>
        <w:gridCol w:w="4532"/>
      </w:tblGrid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See figure 2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См. Рисунок 2</w:t>
            </w:r>
          </w:p>
        </w:tc>
      </w:tr>
    </w:tbl>
    <w:p w:rsidR="00D02F96" w:rsidRPr="009766F5" w:rsidRDefault="00BD3F4F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 xml:space="preserve">Компонент 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>ReproductionEventsRequest (см. схему ниже) содержит параметры запроса.</w:t>
      </w:r>
    </w:p>
    <w:p w:rsidR="00D02F96" w:rsidRPr="009766F5" w:rsidRDefault="00BD3F4F" w:rsidP="005A6623">
      <w:pPr>
        <w:pStyle w:val="1fig"/>
      </w:pPr>
      <w:r w:rsidRPr="009766F5">
        <w:rPr>
          <w:lang w:val="ru"/>
        </w:rPr>
        <w:t>Рисунок 9. Подробное описание ReproductionEventsRequest</w:t>
      </w:r>
    </w:p>
    <w:p w:rsidR="00D02F96" w:rsidRPr="009766F5" w:rsidRDefault="00BD3F4F" w:rsidP="005A6623">
      <w:pPr>
        <w:jc w:val="center"/>
      </w:pPr>
      <w:r w:rsidRPr="009766F5">
        <w:rPr>
          <w:noProof/>
          <w:lang w:bidi="ar-SA"/>
        </w:rPr>
        <w:drawing>
          <wp:inline distT="0" distB="0" distL="0" distR="0">
            <wp:extent cx="2917190" cy="2709545"/>
            <wp:effectExtent l="0" t="0" r="0" b="0"/>
            <wp:docPr id="20" name="Picut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093796" name="Picture 2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615" w:rsidRPr="009766F5" w:rsidRDefault="00BD3F4F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Параметры включают в себя:</w:t>
      </w:r>
    </w:p>
    <w:p w:rsidR="00D02F96" w:rsidRPr="009766F5" w:rsidRDefault="00BD3F4F" w:rsidP="005A6623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д.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ab/>
      </w:r>
      <w:r w:rsidRPr="009766F5">
        <w:rPr>
          <w:rFonts w:ascii="Times New Roman" w:hAnsi="Times New Roman" w:cs="Times New Roman"/>
          <w:b/>
          <w:bCs/>
          <w:sz w:val="24"/>
          <w:szCs w:val="24"/>
          <w:lang w:val="ru"/>
        </w:rPr>
        <w:t>Период времени (A time period):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 xml:space="preserve"> опционально; если указано, будут получены только события, которые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 xml:space="preserve"> произошли во время указанного периода времени; в ином случае будут получены все события вне зависимости от даты. Период времени может быть следующим:</w:t>
      </w:r>
    </w:p>
    <w:p w:rsidR="00D02F96" w:rsidRPr="009766F5" w:rsidRDefault="00BD3F4F" w:rsidP="005A6623">
      <w:pPr>
        <w:pStyle w:val="11"/>
        <w:shd w:val="clear" w:color="auto" w:fill="auto"/>
        <w:spacing w:after="120"/>
        <w:ind w:left="993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b/>
          <w:bCs/>
          <w:sz w:val="24"/>
          <w:szCs w:val="24"/>
          <w:lang w:val="ru"/>
        </w:rPr>
        <w:t>-</w:t>
      </w:r>
      <w:r w:rsidRPr="009766F5">
        <w:rPr>
          <w:rFonts w:ascii="Times New Roman" w:hAnsi="Times New Roman" w:cs="Times New Roman"/>
          <w:b/>
          <w:bCs/>
          <w:sz w:val="24"/>
          <w:szCs w:val="24"/>
          <w:lang w:val="ru"/>
        </w:rPr>
        <w:tab/>
        <w:t>Период времени события (EventTimePeriod):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 xml:space="preserve"> даты, которые учитываются при выборе событий (даты, когда про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>изошли события). Хотя даты событий записываются всеми серверами, это не самый подходящий метод получения данных для обновления оборудования.</w:t>
      </w:r>
    </w:p>
    <w:p w:rsidR="00D02F96" w:rsidRPr="009766F5" w:rsidRDefault="00BD3F4F" w:rsidP="005A6623">
      <w:pPr>
        <w:pStyle w:val="11"/>
        <w:shd w:val="clear" w:color="auto" w:fill="auto"/>
        <w:spacing w:after="120"/>
        <w:ind w:left="993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b/>
          <w:bCs/>
          <w:sz w:val="24"/>
          <w:szCs w:val="24"/>
          <w:lang w:val="ru"/>
        </w:rPr>
        <w:lastRenderedPageBreak/>
        <w:t>-</w:t>
      </w:r>
      <w:r w:rsidRPr="009766F5">
        <w:rPr>
          <w:rFonts w:ascii="Times New Roman" w:hAnsi="Times New Roman" w:cs="Times New Roman"/>
          <w:b/>
          <w:bCs/>
          <w:sz w:val="24"/>
          <w:szCs w:val="24"/>
          <w:lang w:val="ru"/>
        </w:rPr>
        <w:tab/>
        <w:t xml:space="preserve">Период времени регистрации (RegistrationTimePeriod): 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>даты, которые учитываются при выборе событий (даты, когда со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>бытия регистрируются сервером). Хотя даты регистрации записываются не всеми серверами, это оптимальный способ получения данных для обновления оборудования.</w:t>
      </w:r>
    </w:p>
    <w:p w:rsidR="00D02F96" w:rsidRPr="009766F5" w:rsidRDefault="00BD3F4F" w:rsidP="005A6623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е.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ab/>
      </w:r>
      <w:r w:rsidRPr="009766F5">
        <w:rPr>
          <w:rFonts w:ascii="Times New Roman" w:hAnsi="Times New Roman" w:cs="Times New Roman"/>
          <w:b/>
          <w:bCs/>
          <w:sz w:val="24"/>
          <w:szCs w:val="24"/>
          <w:lang w:val="ru"/>
        </w:rPr>
        <w:t>Месторасположение (Location):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 xml:space="preserve"> обязательно; для получения событий с указанного месторасположения.</w:t>
      </w:r>
    </w:p>
    <w:p w:rsidR="00D02F96" w:rsidRPr="009766F5" w:rsidRDefault="00BD3F4F" w:rsidP="005A6623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ж.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ab/>
      </w:r>
      <w:r w:rsidRPr="009766F5">
        <w:rPr>
          <w:rFonts w:ascii="Times New Roman" w:hAnsi="Times New Roman" w:cs="Times New Roman"/>
          <w:b/>
          <w:bCs/>
          <w:sz w:val="24"/>
          <w:szCs w:val="24"/>
          <w:lang w:val="ru"/>
        </w:rPr>
        <w:t>Идентификатор животного (AnimalIdentifier):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 xml:space="preserve"> опционально; если указано, будут получены только события, касающиеся указанного животного.</w:t>
      </w:r>
    </w:p>
    <w:p w:rsidR="00D02F96" w:rsidRPr="009766F5" w:rsidRDefault="00BD3F4F" w:rsidP="005A6623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з.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ab/>
      </w:r>
      <w:r w:rsidRPr="009766F5">
        <w:rPr>
          <w:rFonts w:ascii="Times New Roman" w:hAnsi="Times New Roman" w:cs="Times New Roman"/>
          <w:b/>
          <w:bCs/>
          <w:sz w:val="24"/>
          <w:szCs w:val="24"/>
          <w:lang w:val="ru"/>
        </w:rPr>
        <w:t>Тип репродуктивного события (ReproductionEventType):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 xml:space="preserve"> опционально; список типов событий; если указано, будут получен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>ы только те события, типы которых были указаны.</w:t>
      </w:r>
    </w:p>
    <w:p w:rsidR="00D02F96" w:rsidRPr="009766F5" w:rsidRDefault="00BD3F4F" w:rsidP="005A6623">
      <w:pPr>
        <w:pStyle w:val="13"/>
        <w:rPr>
          <w:lang w:val="ru-RU"/>
        </w:rPr>
      </w:pPr>
      <w:r w:rsidRPr="009766F5">
        <w:rPr>
          <w:lang w:val="ru"/>
        </w:rPr>
        <w:t>4.3.3.</w:t>
      </w:r>
      <w:r w:rsidRPr="009766F5">
        <w:rPr>
          <w:lang w:val="ru"/>
        </w:rPr>
        <w:tab/>
        <w:t>Описание ответа</w:t>
      </w:r>
    </w:p>
    <w:p w:rsidR="00D02F96" w:rsidRPr="009766F5" w:rsidRDefault="00BD3F4F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9766F5">
        <w:rPr>
          <w:rFonts w:ascii="Times New Roman" w:hAnsi="Times New Roman" w:cs="Times New Roman"/>
          <w:b/>
          <w:bCs/>
          <w:sz w:val="24"/>
          <w:szCs w:val="24"/>
          <w:lang w:val="ru"/>
        </w:rPr>
        <w:t>Получить ответ о репродуктивном событии (GetReproductionEventResponse)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 xml:space="preserve"> (см. схему ниже) соответствует генеральным спецификациям в отношении запросов (см. Общие спецификации / Спецификац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>ии запросов)</w:t>
      </w:r>
    </w:p>
    <w:p w:rsidR="00D02F96" w:rsidRPr="009766F5" w:rsidRDefault="00BD3F4F" w:rsidP="005A6623">
      <w:pPr>
        <w:pStyle w:val="1fig"/>
      </w:pPr>
      <w:r w:rsidRPr="009766F5">
        <w:rPr>
          <w:lang w:val="ru"/>
        </w:rPr>
        <w:t>Рисунок 10. Общее описание GetReproductionEventResponse</w:t>
      </w:r>
    </w:p>
    <w:p w:rsidR="006B1495" w:rsidRPr="009766F5" w:rsidRDefault="00BD3F4F" w:rsidP="005A6623">
      <w:pPr>
        <w:jc w:val="center"/>
      </w:pPr>
      <w:r w:rsidRPr="009766F5">
        <w:rPr>
          <w:noProof/>
          <w:lang w:bidi="ar-SA"/>
        </w:rPr>
        <w:drawing>
          <wp:inline distT="0" distB="0" distL="0" distR="0">
            <wp:extent cx="6303010" cy="2938145"/>
            <wp:effectExtent l="0" t="0" r="0" b="0"/>
            <wp:docPr id="21" name="Picut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910341" name="Picture 2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301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"/>
        <w:tblW w:w="9063" w:type="dxa"/>
        <w:tblLook w:val="04A0" w:firstRow="1" w:lastRow="0" w:firstColumn="1" w:lastColumn="0" w:noHBand="0" w:noVBand="1"/>
      </w:tblPr>
      <w:tblGrid>
        <w:gridCol w:w="4531"/>
        <w:gridCol w:w="4532"/>
      </w:tblGrid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>See figure 2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См. Рисунок 2</w:t>
            </w:r>
          </w:p>
        </w:tc>
      </w:tr>
    </w:tbl>
    <w:p w:rsidR="00D02F96" w:rsidRPr="009766F5" w:rsidRDefault="00BD3F4F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 xml:space="preserve">Ответ содержит список </w:t>
      </w:r>
      <w:r w:rsidRPr="009766F5">
        <w:rPr>
          <w:rFonts w:ascii="Times New Roman" w:hAnsi="Times New Roman" w:cs="Times New Roman"/>
          <w:b/>
          <w:bCs/>
          <w:sz w:val="24"/>
          <w:szCs w:val="24"/>
          <w:lang w:val="ru"/>
        </w:rPr>
        <w:t>Сообщение о репродуктивных событиях (ReproductionEventMessage).</w:t>
      </w:r>
    </w:p>
    <w:p w:rsidR="00D02F96" w:rsidRPr="009766F5" w:rsidRDefault="00BD3F4F" w:rsidP="005A6623">
      <w:pPr>
        <w:pStyle w:val="11"/>
        <w:shd w:val="clear" w:color="auto" w:fill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Существует одно</w:t>
      </w:r>
      <w:r w:rsidRPr="009766F5">
        <w:rPr>
          <w:rFonts w:ascii="Times New Roman" w:hAnsi="Times New Roman" w:cs="Times New Roman"/>
          <w:b/>
          <w:bCs/>
          <w:sz w:val="24"/>
          <w:szCs w:val="24"/>
          <w:lang w:val="ru"/>
        </w:rPr>
        <w:t xml:space="preserve"> Сообщение о репродуктивных событиях (ReproductionEventM</w:t>
      </w:r>
      <w:r w:rsidRPr="009766F5">
        <w:rPr>
          <w:rFonts w:ascii="Times New Roman" w:hAnsi="Times New Roman" w:cs="Times New Roman"/>
          <w:b/>
          <w:bCs/>
          <w:sz w:val="24"/>
          <w:szCs w:val="24"/>
          <w:lang w:val="ru"/>
        </w:rPr>
        <w:t xml:space="preserve">essage) 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>для каждого события</w:t>
      </w:r>
    </w:p>
    <w:p w:rsidR="00D02F96" w:rsidRPr="009766F5" w:rsidRDefault="00BD3F4F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(см.</w:t>
      </w:r>
      <w:r w:rsidRPr="009766F5">
        <w:rPr>
          <w:rFonts w:ascii="Times New Roman" w:hAnsi="Times New Roman" w:cs="Times New Roman"/>
          <w:b/>
          <w:bCs/>
          <w:sz w:val="24"/>
          <w:szCs w:val="24"/>
          <w:lang w:val="ru"/>
        </w:rPr>
        <w:t>Описание компонентов отдельного события)</w:t>
      </w:r>
    </w:p>
    <w:p w:rsidR="00D02F96" w:rsidRPr="009766F5" w:rsidRDefault="00BD3F4F" w:rsidP="005A6623">
      <w:pPr>
        <w:pStyle w:val="12"/>
        <w:rPr>
          <w:lang w:val="ru-RU"/>
        </w:rPr>
      </w:pPr>
      <w:r w:rsidRPr="009766F5">
        <w:rPr>
          <w:lang w:val="ru"/>
        </w:rPr>
        <w:t>4.4</w:t>
      </w:r>
      <w:r w:rsidRPr="009766F5">
        <w:rPr>
          <w:lang w:val="ru"/>
        </w:rPr>
        <w:tab/>
        <w:t>Описание сервиса: Обновить репродуктивные события (UpdateReproductionEvents)</w:t>
      </w:r>
    </w:p>
    <w:p w:rsidR="00D02F96" w:rsidRPr="009766F5" w:rsidRDefault="00BD3F4F" w:rsidP="005A6623">
      <w:pPr>
        <w:pStyle w:val="13"/>
        <w:rPr>
          <w:lang w:val="ru-RU"/>
        </w:rPr>
      </w:pPr>
      <w:r w:rsidRPr="009766F5">
        <w:rPr>
          <w:lang w:val="ru"/>
        </w:rPr>
        <w:t>4.4.1.</w:t>
      </w:r>
      <w:r w:rsidRPr="009766F5">
        <w:rPr>
          <w:lang w:val="ru"/>
        </w:rPr>
        <w:tab/>
        <w:t>Цель</w:t>
      </w:r>
    </w:p>
    <w:p w:rsidR="00037615" w:rsidRPr="009766F5" w:rsidRDefault="00BD3F4F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Регистрация репродуктивных событий в ЦБД.</w:t>
      </w:r>
    </w:p>
    <w:p w:rsidR="00D02F96" w:rsidRPr="009766F5" w:rsidRDefault="00BD3F4F" w:rsidP="005A6623">
      <w:pPr>
        <w:pStyle w:val="13"/>
        <w:rPr>
          <w:lang w:val="ru-RU"/>
        </w:rPr>
      </w:pPr>
      <w:r w:rsidRPr="009766F5">
        <w:rPr>
          <w:lang w:val="ru" w:eastAsia="de-DE" w:bidi="de-DE"/>
        </w:rPr>
        <w:lastRenderedPageBreak/>
        <w:t>4.4.2</w:t>
      </w:r>
      <w:r w:rsidRPr="009766F5">
        <w:rPr>
          <w:lang w:val="ru" w:eastAsia="de-DE" w:bidi="de-DE"/>
        </w:rPr>
        <w:tab/>
        <w:t>Описание запроса</w:t>
      </w:r>
    </w:p>
    <w:p w:rsidR="00D02F96" w:rsidRPr="009766F5" w:rsidRDefault="00BD3F4F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9766F5">
        <w:rPr>
          <w:rFonts w:ascii="Times New Roman" w:hAnsi="Times New Roman" w:cs="Times New Roman"/>
          <w:b/>
          <w:bCs/>
          <w:sz w:val="24"/>
          <w:szCs w:val="24"/>
          <w:lang w:val="ru" w:eastAsia="de-DE" w:bidi="de-DE"/>
        </w:rPr>
        <w:t xml:space="preserve">Обновить запрос </w:t>
      </w:r>
      <w:r w:rsidRPr="009766F5">
        <w:rPr>
          <w:rFonts w:ascii="Times New Roman" w:hAnsi="Times New Roman" w:cs="Times New Roman"/>
          <w:b/>
          <w:bCs/>
          <w:sz w:val="24"/>
          <w:szCs w:val="24"/>
          <w:lang w:val="ru" w:eastAsia="de-DE" w:bidi="de-DE"/>
        </w:rPr>
        <w:t>репродуктивных событий (UpdateReproductionEventsRequest)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 xml:space="preserve"> (см. схему ниже) соответствует генеральным спецификациям в отношении запросов (см. Общие спецификации / Спецификации запросов)</w:t>
      </w:r>
    </w:p>
    <w:p w:rsidR="00D02F96" w:rsidRPr="009766F5" w:rsidRDefault="00BD3F4F" w:rsidP="005A6623">
      <w:pPr>
        <w:pStyle w:val="1fig"/>
      </w:pPr>
      <w:r w:rsidRPr="009766F5">
        <w:rPr>
          <w:lang w:val="ru"/>
        </w:rPr>
        <w:t>Рисунок 11. Общее описание UpdateReproductionEventsRequest</w:t>
      </w:r>
    </w:p>
    <w:p w:rsidR="006B1495" w:rsidRPr="009766F5" w:rsidRDefault="00BD3F4F" w:rsidP="00FF1FF3">
      <w:pPr>
        <w:jc w:val="both"/>
      </w:pPr>
      <w:r w:rsidRPr="009766F5">
        <w:rPr>
          <w:noProof/>
          <w:lang w:bidi="ar-SA"/>
        </w:rPr>
        <w:drawing>
          <wp:inline distT="0" distB="0" distL="0" distR="0">
            <wp:extent cx="6351905" cy="3139440"/>
            <wp:effectExtent l="0" t="0" r="0" b="0"/>
            <wp:docPr id="22" name="Picut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201273" name="Picture 2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51905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"/>
        <w:tblW w:w="9063" w:type="dxa"/>
        <w:tblLook w:val="04A0" w:firstRow="1" w:lastRow="0" w:firstColumn="1" w:lastColumn="0" w:noHBand="0" w:noVBand="1"/>
      </w:tblPr>
      <w:tblGrid>
        <w:gridCol w:w="4531"/>
        <w:gridCol w:w="4532"/>
      </w:tblGrid>
      <w:tr w:rsidR="00EF324A" w:rsidRPr="009766F5" w:rsidTr="000D2BA7">
        <w:tc>
          <w:tcPr>
            <w:tcW w:w="4531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</w:rPr>
              <w:t xml:space="preserve">See figure </w:t>
            </w:r>
            <w:r w:rsidRPr="009766F5">
              <w:rPr>
                <w:sz w:val="20"/>
                <w:szCs w:val="20"/>
              </w:rPr>
              <w:t>2</w:t>
            </w:r>
          </w:p>
        </w:tc>
        <w:tc>
          <w:tcPr>
            <w:tcW w:w="4532" w:type="dxa"/>
          </w:tcPr>
          <w:p w:rsidR="006B1495" w:rsidRPr="009766F5" w:rsidRDefault="00BD3F4F" w:rsidP="000D2BA7">
            <w:pPr>
              <w:rPr>
                <w:sz w:val="20"/>
                <w:szCs w:val="20"/>
              </w:rPr>
            </w:pPr>
            <w:r w:rsidRPr="009766F5">
              <w:rPr>
                <w:sz w:val="20"/>
                <w:szCs w:val="20"/>
                <w:lang w:val="ru"/>
              </w:rPr>
              <w:t>См. Рисунок 2</w:t>
            </w:r>
          </w:p>
        </w:tc>
      </w:tr>
    </w:tbl>
    <w:p w:rsidR="00D02F96" w:rsidRPr="009766F5" w:rsidRDefault="00BD3F4F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66F5">
        <w:rPr>
          <w:rFonts w:ascii="Times New Roman" w:hAnsi="Times New Roman" w:cs="Times New Roman"/>
          <w:sz w:val="24"/>
          <w:szCs w:val="24"/>
          <w:lang w:val="ru"/>
        </w:rPr>
        <w:t>Запрос содержит набор Сообщений о репродуктивных событиях (ReproductionEventMessage) (см. Описание отдельных компонентов), подлежащих регистрации.</w:t>
      </w:r>
    </w:p>
    <w:p w:rsidR="00D02F96" w:rsidRPr="009766F5" w:rsidRDefault="00BD3F4F" w:rsidP="005A6623">
      <w:pPr>
        <w:pStyle w:val="13"/>
        <w:rPr>
          <w:lang w:val="ru-RU"/>
        </w:rPr>
      </w:pPr>
      <w:r w:rsidRPr="009766F5">
        <w:rPr>
          <w:lang w:val="ru"/>
        </w:rPr>
        <w:t>4.4.3</w:t>
      </w:r>
      <w:r w:rsidRPr="009766F5">
        <w:rPr>
          <w:lang w:val="ru"/>
        </w:rPr>
        <w:tab/>
        <w:t>Описание ответа</w:t>
      </w:r>
    </w:p>
    <w:p w:rsidR="00D02F96" w:rsidRPr="009766F5" w:rsidRDefault="00BD3F4F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9766F5">
        <w:rPr>
          <w:rFonts w:ascii="Times New Roman" w:hAnsi="Times New Roman" w:cs="Times New Roman"/>
          <w:b/>
          <w:bCs/>
          <w:sz w:val="24"/>
          <w:szCs w:val="24"/>
          <w:lang w:val="ru"/>
        </w:rPr>
        <w:t>Обновить ответ на запрос о репродуктивных событиях (UpdateReproduction</w:t>
      </w:r>
      <w:r w:rsidRPr="009766F5">
        <w:rPr>
          <w:rFonts w:ascii="Times New Roman" w:hAnsi="Times New Roman" w:cs="Times New Roman"/>
          <w:b/>
          <w:bCs/>
          <w:sz w:val="24"/>
          <w:szCs w:val="24"/>
          <w:lang w:val="ru"/>
        </w:rPr>
        <w:t>EventsResponse)</w:t>
      </w:r>
      <w:r w:rsidRPr="009766F5">
        <w:rPr>
          <w:rFonts w:ascii="Times New Roman" w:hAnsi="Times New Roman" w:cs="Times New Roman"/>
          <w:sz w:val="24"/>
          <w:szCs w:val="24"/>
          <w:lang w:val="ru"/>
        </w:rPr>
        <w:t xml:space="preserve"> соответствует генеральным спецификациям в отношении ответов (см. Общие спецификации / Спецификации запросов)</w:t>
      </w:r>
    </w:p>
    <w:sectPr w:rsidR="00D02F96" w:rsidRPr="009766F5" w:rsidSect="00A912FD">
      <w:headerReference w:type="default" r:id="rId20"/>
      <w:footerReference w:type="default" r:id="rId21"/>
      <w:pgSz w:w="11909" w:h="16834" w:code="9"/>
      <w:pgMar w:top="1418" w:right="1418" w:bottom="1418" w:left="1418" w:header="567" w:footer="567" w:gutter="0"/>
      <w:pgNumType w:start="4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3F4F" w:rsidRDefault="00BD3F4F">
      <w:r>
        <w:separator/>
      </w:r>
    </w:p>
  </w:endnote>
  <w:endnote w:type="continuationSeparator" w:id="0">
    <w:p w:rsidR="00BD3F4F" w:rsidRDefault="00BD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0DA" w:rsidRDefault="007200DA">
    <w:pPr>
      <w:pStyle w:val="ad"/>
    </w:pPr>
  </w:p>
  <w:tbl>
    <w:tblPr>
      <w:tblOverlap w:val="never"/>
      <w:tblW w:w="9096" w:type="dxa"/>
      <w:tblBorders>
        <w:bottom w:val="single" w:sz="12" w:space="0" w:color="EB6537"/>
      </w:tblBorders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9096"/>
    </w:tblGrid>
    <w:tr w:rsidR="00EF324A" w:rsidTr="004C6B40">
      <w:tc>
        <w:tcPr>
          <w:tcW w:w="9096" w:type="dxa"/>
          <w:shd w:val="clear" w:color="auto" w:fill="FFFFFF"/>
        </w:tcPr>
        <w:p w:rsidR="007200DA" w:rsidRPr="00FF1FF3" w:rsidRDefault="00BD3F4F" w:rsidP="00A912FD">
          <w:pPr>
            <w:pStyle w:val="a4"/>
            <w:keepNext/>
            <w:keepLines/>
            <w:shd w:val="clear" w:color="auto" w:fill="auto"/>
            <w:spacing w:before="20" w:after="120"/>
            <w:jc w:val="right"/>
            <w:rPr>
              <w:rFonts w:ascii="Times New Roman" w:hAnsi="Times New Roman" w:cs="Times New Roman"/>
              <w:sz w:val="24"/>
              <w:szCs w:val="24"/>
            </w:rPr>
          </w:pPr>
          <w:r w:rsidRPr="00FF1FF3">
            <w:rPr>
              <w:rFonts w:ascii="Times New Roman" w:eastAsia="Arial" w:hAnsi="Times New Roman" w:cs="Times New Roman"/>
              <w:b/>
              <w:bCs/>
              <w:color w:val="EB6537"/>
              <w:sz w:val="24"/>
              <w:szCs w:val="24"/>
              <w:lang w:val="ru"/>
            </w:rPr>
            <w:t>Сеть. Руководство. Сертификация.</w:t>
          </w:r>
        </w:p>
      </w:tc>
    </w:tr>
  </w:tbl>
  <w:p w:rsidR="007200DA" w:rsidRPr="007200DA" w:rsidRDefault="007200DA">
    <w:pPr>
      <w:pStyle w:val="ad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12FD" w:rsidRDefault="00A912FD">
    <w:pPr>
      <w:pStyle w:val="ad"/>
    </w:pPr>
  </w:p>
  <w:tbl>
    <w:tblPr>
      <w:tblOverlap w:val="never"/>
      <w:tblW w:w="0" w:type="auto"/>
      <w:tblBorders>
        <w:top w:val="single" w:sz="4" w:space="0" w:color="EB6537"/>
      </w:tblBorders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118"/>
      <w:gridCol w:w="8088"/>
    </w:tblGrid>
    <w:tr w:rsidR="00EF324A" w:rsidRPr="009766F5" w:rsidTr="0013545F">
      <w:tc>
        <w:tcPr>
          <w:tcW w:w="1118" w:type="dxa"/>
          <w:shd w:val="clear" w:color="auto" w:fill="FFFFFF"/>
        </w:tcPr>
        <w:p w:rsidR="00A912FD" w:rsidRPr="00A912FD" w:rsidRDefault="00BD3F4F" w:rsidP="00A912FD">
          <w:pPr>
            <w:keepNext/>
            <w:keepLines/>
            <w:jc w:val="center"/>
            <w:rPr>
              <w:sz w:val="20"/>
            </w:rPr>
          </w:pPr>
          <w:r w:rsidRPr="00A912FD">
            <w:rPr>
              <w:sz w:val="20"/>
              <w:lang w:val="ru"/>
            </w:rPr>
            <w:t>логотип: /</w:t>
          </w:r>
          <w:r w:rsidRPr="00A912FD">
            <w:rPr>
              <w:b/>
              <w:sz w:val="20"/>
              <w:lang w:val="ru"/>
            </w:rPr>
            <w:t>ICAR</w:t>
          </w:r>
          <w:r w:rsidRPr="00A912FD">
            <w:rPr>
              <w:sz w:val="20"/>
              <w:lang w:val="ru"/>
            </w:rPr>
            <w:t>/</w:t>
          </w:r>
        </w:p>
      </w:tc>
      <w:tc>
        <w:tcPr>
          <w:tcW w:w="8088" w:type="dxa"/>
          <w:shd w:val="clear" w:color="auto" w:fill="FFFFFF"/>
        </w:tcPr>
        <w:p w:rsidR="00A912FD" w:rsidRPr="009766F5" w:rsidRDefault="00BD3F4F" w:rsidP="00A912FD">
          <w:pPr>
            <w:pStyle w:val="a4"/>
            <w:keepNext/>
            <w:keepLines/>
            <w:shd w:val="clear" w:color="auto" w:fill="auto"/>
            <w:spacing w:before="120"/>
            <w:jc w:val="right"/>
            <w:rPr>
              <w:rFonts w:ascii="Times New Roman" w:hAnsi="Times New Roman" w:cs="Times New Roman"/>
              <w:sz w:val="20"/>
              <w:szCs w:val="24"/>
              <w:lang w:val="ru-RU"/>
            </w:rPr>
          </w:pPr>
          <w:r w:rsidRPr="0099100F">
            <w:rPr>
              <w:rFonts w:ascii="Times New Roman" w:eastAsia="Century Gothic" w:hAnsi="Times New Roman" w:cs="Times New Roman"/>
              <w:color w:val="1A85C0"/>
              <w:sz w:val="20"/>
              <w:szCs w:val="24"/>
              <w:lang w:val="ru"/>
            </w:rPr>
            <w:t>Данные о воспроизводстве —</w:t>
          </w:r>
          <w:r w:rsidRPr="0099100F">
            <w:rPr>
              <w:rFonts w:ascii="Times New Roman" w:eastAsia="Century Gothic" w:hAnsi="Times New Roman" w:cs="Times New Roman"/>
              <w:color w:val="1A85C0"/>
              <w:sz w:val="20"/>
              <w:szCs w:val="24"/>
              <w:lang w:val="ru"/>
            </w:rPr>
            <w:t xml:space="preserve"> Страница</w:t>
          </w:r>
          <w:r w:rsidR="006262EA" w:rsidRPr="001F5950">
            <w:rPr>
              <w:rFonts w:ascii="Times New Roman" w:eastAsia="Century Gothic" w:hAnsi="Times New Roman" w:cs="Times New Roman"/>
              <w:bCs/>
              <w:color w:val="1A85C0"/>
              <w:sz w:val="20"/>
              <w:szCs w:val="24"/>
            </w:rPr>
            <w:fldChar w:fldCharType="begin"/>
          </w:r>
          <w:r w:rsidR="006262EA" w:rsidRPr="001F5950">
            <w:rPr>
              <w:rFonts w:ascii="Times New Roman" w:eastAsia="Century Gothic" w:hAnsi="Times New Roman" w:cs="Times New Roman"/>
              <w:bCs/>
              <w:color w:val="1A85C0"/>
              <w:sz w:val="20"/>
              <w:szCs w:val="24"/>
              <w:lang w:val="ru"/>
            </w:rPr>
            <w:instrText>PAGE  \* Arabic  \* MERGEFORMAT</w:instrText>
          </w:r>
          <w:r w:rsidR="006262EA" w:rsidRPr="001F5950">
            <w:rPr>
              <w:rFonts w:ascii="Times New Roman" w:eastAsia="Century Gothic" w:hAnsi="Times New Roman" w:cs="Times New Roman"/>
              <w:bCs/>
              <w:color w:val="1A85C0"/>
              <w:sz w:val="20"/>
              <w:szCs w:val="24"/>
            </w:rPr>
            <w:fldChar w:fldCharType="separate"/>
          </w:r>
          <w:r w:rsidR="009766F5">
            <w:rPr>
              <w:rFonts w:ascii="Times New Roman" w:eastAsia="Century Gothic" w:hAnsi="Times New Roman" w:cs="Times New Roman"/>
              <w:bCs/>
              <w:noProof/>
              <w:color w:val="1A85C0"/>
              <w:sz w:val="20"/>
              <w:szCs w:val="24"/>
              <w:lang w:val="ru"/>
            </w:rPr>
            <w:t>6</w:t>
          </w:r>
          <w:r w:rsidR="006262EA" w:rsidRPr="001F5950">
            <w:rPr>
              <w:rFonts w:ascii="Times New Roman" w:eastAsia="Century Gothic" w:hAnsi="Times New Roman" w:cs="Times New Roman"/>
              <w:bCs/>
              <w:color w:val="1A85C0"/>
              <w:sz w:val="20"/>
              <w:szCs w:val="24"/>
            </w:rPr>
            <w:fldChar w:fldCharType="end"/>
          </w:r>
          <w:r w:rsidRPr="0099100F">
            <w:rPr>
              <w:rFonts w:ascii="Times New Roman" w:eastAsia="Century Gothic" w:hAnsi="Times New Roman" w:cs="Times New Roman"/>
              <w:color w:val="1A85C0"/>
              <w:sz w:val="20"/>
              <w:szCs w:val="24"/>
              <w:lang w:val="ru"/>
            </w:rPr>
            <w:t xml:space="preserve"> из </w:t>
          </w:r>
          <w:r w:rsidR="006262EA" w:rsidRPr="001F5950">
            <w:rPr>
              <w:rFonts w:ascii="Times New Roman" w:eastAsia="Century Gothic" w:hAnsi="Times New Roman" w:cs="Times New Roman"/>
              <w:bCs/>
              <w:color w:val="1A85C0"/>
              <w:sz w:val="20"/>
              <w:szCs w:val="24"/>
            </w:rPr>
            <w:fldChar w:fldCharType="begin"/>
          </w:r>
          <w:r w:rsidR="006262EA" w:rsidRPr="001F5950">
            <w:rPr>
              <w:rFonts w:ascii="Times New Roman" w:eastAsia="Century Gothic" w:hAnsi="Times New Roman" w:cs="Times New Roman"/>
              <w:bCs/>
              <w:color w:val="1A85C0"/>
              <w:sz w:val="20"/>
              <w:szCs w:val="24"/>
              <w:lang w:val="ru"/>
            </w:rPr>
            <w:instrText>NUMPAGES  \* Arabic  \* MERGEFORMAT</w:instrText>
          </w:r>
          <w:r w:rsidR="006262EA" w:rsidRPr="001F5950">
            <w:rPr>
              <w:rFonts w:ascii="Times New Roman" w:eastAsia="Century Gothic" w:hAnsi="Times New Roman" w:cs="Times New Roman"/>
              <w:bCs/>
              <w:color w:val="1A85C0"/>
              <w:sz w:val="20"/>
              <w:szCs w:val="24"/>
            </w:rPr>
            <w:fldChar w:fldCharType="separate"/>
          </w:r>
          <w:r w:rsidR="009766F5">
            <w:rPr>
              <w:rFonts w:ascii="Times New Roman" w:eastAsia="Century Gothic" w:hAnsi="Times New Roman" w:cs="Times New Roman"/>
              <w:bCs/>
              <w:noProof/>
              <w:color w:val="1A85C0"/>
              <w:sz w:val="20"/>
              <w:szCs w:val="24"/>
              <w:lang w:val="ru"/>
            </w:rPr>
            <w:t>12</w:t>
          </w:r>
          <w:r w:rsidR="006262EA" w:rsidRPr="001F5950">
            <w:rPr>
              <w:rFonts w:ascii="Times New Roman" w:eastAsia="Century Gothic" w:hAnsi="Times New Roman" w:cs="Times New Roman"/>
              <w:bCs/>
              <w:color w:val="1A85C0"/>
              <w:sz w:val="20"/>
              <w:szCs w:val="24"/>
            </w:rPr>
            <w:fldChar w:fldCharType="end"/>
          </w:r>
          <w:r w:rsidRPr="0099100F">
            <w:rPr>
              <w:rFonts w:ascii="Times New Roman" w:eastAsia="Century Gothic" w:hAnsi="Times New Roman" w:cs="Times New Roman"/>
              <w:color w:val="1A85C0"/>
              <w:sz w:val="20"/>
              <w:szCs w:val="24"/>
              <w:lang w:val="ru"/>
            </w:rPr>
            <w:t>.</w:t>
          </w:r>
        </w:p>
      </w:tc>
    </w:tr>
  </w:tbl>
  <w:p w:rsidR="00A912FD" w:rsidRPr="009766F5" w:rsidRDefault="00A912FD">
    <w:pPr>
      <w:pStyle w:val="ad"/>
      <w:rPr>
        <w:sz w:val="2"/>
        <w:szCs w:val="2"/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3F4F" w:rsidRDefault="00BD3F4F">
      <w:r>
        <w:separator/>
      </w:r>
    </w:p>
  </w:footnote>
  <w:footnote w:type="continuationSeparator" w:id="0">
    <w:p w:rsidR="00BD3F4F" w:rsidRDefault="00BD3F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Overlap w:val="never"/>
      <w:tblW w:w="9456" w:type="dxa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560"/>
      <w:gridCol w:w="7896"/>
    </w:tblGrid>
    <w:tr w:rsidR="00EF324A" w:rsidRPr="009766F5" w:rsidTr="007200DA">
      <w:tc>
        <w:tcPr>
          <w:tcW w:w="1560" w:type="dxa"/>
          <w:shd w:val="clear" w:color="auto" w:fill="FFFFFF"/>
        </w:tcPr>
        <w:p w:rsidR="007200DA" w:rsidRPr="007200DA" w:rsidRDefault="00BD3F4F" w:rsidP="007200DA">
          <w:pPr>
            <w:keepNext/>
            <w:keepLines/>
            <w:spacing w:before="20" w:after="20"/>
          </w:pPr>
          <w:r>
            <w:rPr>
              <w:lang w:val="ru"/>
            </w:rPr>
            <w:t>логотип: /</w:t>
          </w:r>
          <w:r w:rsidRPr="007200DA">
            <w:rPr>
              <w:b/>
              <w:lang w:val="ru"/>
            </w:rPr>
            <w:t>ICAR</w:t>
          </w:r>
          <w:r>
            <w:rPr>
              <w:lang w:val="ru"/>
            </w:rPr>
            <w:t>/</w:t>
          </w:r>
        </w:p>
      </w:tc>
      <w:tc>
        <w:tcPr>
          <w:tcW w:w="7896" w:type="dxa"/>
          <w:shd w:val="clear" w:color="auto" w:fill="FFFFFF"/>
        </w:tcPr>
        <w:p w:rsidR="007200DA" w:rsidRPr="009766F5" w:rsidRDefault="00BD3F4F" w:rsidP="007200DA">
          <w:pPr>
            <w:pStyle w:val="a4"/>
            <w:keepNext/>
            <w:keepLines/>
            <w:shd w:val="clear" w:color="auto" w:fill="auto"/>
            <w:spacing w:before="20" w:after="20"/>
            <w:rPr>
              <w:rFonts w:ascii="Times New Roman" w:hAnsi="Times New Roman" w:cs="Times New Roman"/>
              <w:sz w:val="24"/>
              <w:szCs w:val="24"/>
              <w:lang w:val="ru-RU"/>
            </w:rPr>
          </w:pPr>
          <w:r w:rsidRPr="00FF1FF3">
            <w:rPr>
              <w:rFonts w:ascii="Times New Roman" w:eastAsia="Arial" w:hAnsi="Times New Roman" w:cs="Times New Roman"/>
              <w:color w:val="28374F"/>
              <w:sz w:val="24"/>
              <w:szCs w:val="24"/>
              <w:lang w:val="ru"/>
            </w:rPr>
            <w:t>ГЛОБАЛЬНЫЙ СТАНДАРТ</w:t>
          </w:r>
          <w:r w:rsidRPr="00FF1FF3">
            <w:rPr>
              <w:rFonts w:ascii="Times New Roman" w:eastAsia="Arial" w:hAnsi="Times New Roman" w:cs="Times New Roman"/>
              <w:color w:val="28374F"/>
              <w:sz w:val="24"/>
              <w:szCs w:val="24"/>
              <w:lang w:val="ru"/>
            </w:rPr>
            <w:br/>
            <w:t xml:space="preserve"> В ОТНОШЕНИИ ДАННЫХ О СЕЛЬСКОХОЗЯЙСТВЕННЫХ ЖИВОТНЫХ</w:t>
          </w:r>
        </w:p>
      </w:tc>
    </w:tr>
  </w:tbl>
  <w:p w:rsidR="007200DA" w:rsidRPr="009766F5" w:rsidRDefault="007200DA">
    <w:pPr>
      <w:pStyle w:val="ab"/>
      <w:rPr>
        <w:lang w:val="ru-RU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Overlap w:val="never"/>
      <w:tblW w:w="5000" w:type="pct"/>
      <w:tblBorders>
        <w:bottom w:val="single" w:sz="4" w:space="0" w:color="EB6537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9073"/>
    </w:tblGrid>
    <w:tr w:rsidR="00EF324A" w:rsidRPr="009766F5" w:rsidTr="004C6B40">
      <w:tc>
        <w:tcPr>
          <w:tcW w:w="5000" w:type="pct"/>
          <w:shd w:val="clear" w:color="auto" w:fill="FFFFFF"/>
        </w:tcPr>
        <w:p w:rsidR="007200DA" w:rsidRPr="009766F5" w:rsidRDefault="00BD3F4F" w:rsidP="007200DA">
          <w:pPr>
            <w:pStyle w:val="a4"/>
            <w:keepNext/>
            <w:keepLines/>
            <w:shd w:val="clear" w:color="auto" w:fill="auto"/>
            <w:jc w:val="right"/>
            <w:rPr>
              <w:rFonts w:ascii="Times New Roman" w:hAnsi="Times New Roman" w:cs="Times New Roman"/>
              <w:sz w:val="24"/>
              <w:szCs w:val="24"/>
              <w:lang w:val="ru-RU"/>
            </w:rPr>
          </w:pPr>
          <w:r w:rsidRPr="007200DA">
            <w:rPr>
              <w:rFonts w:ascii="Times New Roman" w:eastAsia="Arial" w:hAnsi="Times New Roman" w:cs="Times New Roman"/>
              <w:b/>
              <w:bCs/>
              <w:color w:val="28374F"/>
              <w:sz w:val="24"/>
              <w:szCs w:val="24"/>
              <w:lang w:val="ru"/>
            </w:rPr>
            <w:t>Процедура 4</w:t>
          </w:r>
        </w:p>
        <w:p w:rsidR="007200DA" w:rsidRPr="009766F5" w:rsidRDefault="00BD3F4F" w:rsidP="007200DA">
          <w:pPr>
            <w:pStyle w:val="a4"/>
            <w:keepNext/>
            <w:keepLines/>
            <w:shd w:val="clear" w:color="auto" w:fill="auto"/>
            <w:jc w:val="right"/>
            <w:rPr>
              <w:rFonts w:ascii="Times New Roman" w:hAnsi="Times New Roman" w:cs="Times New Roman"/>
              <w:sz w:val="24"/>
              <w:szCs w:val="24"/>
              <w:lang w:val="ru-RU"/>
            </w:rPr>
          </w:pPr>
          <w:r w:rsidRPr="00FF1FF3">
            <w:rPr>
              <w:rFonts w:ascii="Times New Roman" w:eastAsia="Arial" w:hAnsi="Times New Roman" w:cs="Times New Roman"/>
              <w:color w:val="28374F"/>
              <w:sz w:val="24"/>
              <w:szCs w:val="24"/>
              <w:lang w:val="ru"/>
            </w:rPr>
            <w:t>Раздел 15 — Данные о воспроизводстве</w:t>
          </w:r>
        </w:p>
        <w:p w:rsidR="007200DA" w:rsidRPr="009766F5" w:rsidRDefault="00BD3F4F" w:rsidP="007200DA">
          <w:pPr>
            <w:pStyle w:val="a4"/>
            <w:keepNext/>
            <w:keepLines/>
            <w:shd w:val="clear" w:color="auto" w:fill="auto"/>
            <w:spacing w:after="120"/>
            <w:jc w:val="right"/>
            <w:rPr>
              <w:rFonts w:ascii="Times New Roman" w:hAnsi="Times New Roman" w:cs="Times New Roman"/>
              <w:sz w:val="24"/>
              <w:szCs w:val="24"/>
              <w:lang w:val="ru-RU"/>
            </w:rPr>
          </w:pPr>
          <w:r w:rsidRPr="007200DA">
            <w:rPr>
              <w:rFonts w:ascii="Times New Roman" w:eastAsia="Century Gothic" w:hAnsi="Times New Roman" w:cs="Times New Roman"/>
              <w:color w:val="1A85C0"/>
              <w:sz w:val="20"/>
              <w:szCs w:val="24"/>
              <w:lang w:val="ru"/>
            </w:rPr>
            <w:t>Дата выпуска версии: февраль 2019 г.</w:t>
          </w:r>
        </w:p>
      </w:tc>
    </w:tr>
  </w:tbl>
  <w:p w:rsidR="007200DA" w:rsidRPr="009766F5" w:rsidRDefault="007200DA">
    <w:pPr>
      <w:pStyle w:val="ab"/>
      <w:rPr>
        <w:lang w:val="ru-RU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F96"/>
    <w:rsid w:val="00037615"/>
    <w:rsid w:val="000D2BA7"/>
    <w:rsid w:val="00105731"/>
    <w:rsid w:val="001C4B8F"/>
    <w:rsid w:val="001F5950"/>
    <w:rsid w:val="005A6623"/>
    <w:rsid w:val="005E5FAB"/>
    <w:rsid w:val="006262EA"/>
    <w:rsid w:val="006B1495"/>
    <w:rsid w:val="006E0AB2"/>
    <w:rsid w:val="00717D32"/>
    <w:rsid w:val="007200DA"/>
    <w:rsid w:val="007A1AD8"/>
    <w:rsid w:val="00972A90"/>
    <w:rsid w:val="009766F5"/>
    <w:rsid w:val="0099100F"/>
    <w:rsid w:val="00A912FD"/>
    <w:rsid w:val="00B905CF"/>
    <w:rsid w:val="00BD3F4F"/>
    <w:rsid w:val="00D02F96"/>
    <w:rsid w:val="00D82CA0"/>
    <w:rsid w:val="00D91857"/>
    <w:rsid w:val="00EF324A"/>
    <w:rsid w:val="00FF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850E3B-498B-45D0-B32B-13C6DB8AA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Другое_"/>
    <w:basedOn w:val="a0"/>
    <w:link w:val="a4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Arial" w:eastAsia="Arial" w:hAnsi="Arial" w:cs="Arial"/>
      <w:b/>
      <w:bCs/>
      <w:i w:val="0"/>
      <w:iCs w:val="0"/>
      <w:smallCaps w:val="0"/>
      <w:strike w:val="0"/>
      <w:color w:val="28374F"/>
      <w:sz w:val="44"/>
      <w:szCs w:val="44"/>
      <w:u w:val="none"/>
    </w:rPr>
  </w:style>
  <w:style w:type="character" w:customStyle="1" w:styleId="7">
    <w:name w:val="Основной текст (7)_"/>
    <w:basedOn w:val="a0"/>
    <w:link w:val="70"/>
    <w:rPr>
      <w:rFonts w:ascii="Arial" w:eastAsia="Arial" w:hAnsi="Arial" w:cs="Arial"/>
      <w:b/>
      <w:bCs/>
      <w:i w:val="0"/>
      <w:iCs w:val="0"/>
      <w:smallCaps w:val="0"/>
      <w:strike w:val="0"/>
      <w:color w:val="28374F"/>
      <w:sz w:val="22"/>
      <w:szCs w:val="22"/>
      <w:u w:val="none"/>
    </w:rPr>
  </w:style>
  <w:style w:type="character" w:customStyle="1" w:styleId="6">
    <w:name w:val="Основной текст (6)_"/>
    <w:basedOn w:val="a0"/>
    <w:link w:val="60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1A85C0"/>
      <w:sz w:val="16"/>
      <w:szCs w:val="16"/>
      <w:u w:val="none"/>
    </w:rPr>
  </w:style>
  <w:style w:type="character" w:customStyle="1" w:styleId="2">
    <w:name w:val="Заголовок №2_"/>
    <w:basedOn w:val="a0"/>
    <w:link w:val="20"/>
    <w:rPr>
      <w:rFonts w:ascii="Arial" w:eastAsia="Arial" w:hAnsi="Arial" w:cs="Arial"/>
      <w:b/>
      <w:bCs/>
      <w:i w:val="0"/>
      <w:iCs w:val="0"/>
      <w:smallCaps w:val="0"/>
      <w:strike w:val="0"/>
      <w:color w:val="1A85C0"/>
      <w:sz w:val="26"/>
      <w:szCs w:val="26"/>
      <w:u w:val="none"/>
    </w:rPr>
  </w:style>
  <w:style w:type="character" w:customStyle="1" w:styleId="a5">
    <w:name w:val="Основной текст_"/>
    <w:basedOn w:val="a0"/>
    <w:link w:val="11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Подпись к таблице_"/>
    <w:basedOn w:val="a0"/>
    <w:link w:val="a7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5">
    <w:name w:val="Основной текст (5)_"/>
    <w:basedOn w:val="a0"/>
    <w:link w:val="50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8">
    <w:name w:val="Подпись к картинке_"/>
    <w:basedOn w:val="a0"/>
    <w:link w:val="a9"/>
    <w:rPr>
      <w:rFonts w:ascii="Georgia" w:eastAsia="Georgia" w:hAnsi="Georgia" w:cs="Georgia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4">
    <w:name w:val="Основной текст (4)_"/>
    <w:basedOn w:val="a0"/>
    <w:link w:val="4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8">
    <w:name w:val="Основной текст (8)_"/>
    <w:basedOn w:val="a0"/>
    <w:link w:val="8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9">
    <w:name w:val="Основной текст (9)_"/>
    <w:basedOn w:val="a0"/>
    <w:link w:val="90"/>
    <w:rPr>
      <w:rFonts w:ascii="Arial" w:eastAsia="Arial" w:hAnsi="Arial" w:cs="Arial"/>
      <w:b w:val="0"/>
      <w:bCs w:val="0"/>
      <w:i w:val="0"/>
      <w:iCs w:val="0"/>
      <w:smallCaps w:val="0"/>
      <w:strike w:val="0"/>
      <w:color w:val="1A85C0"/>
      <w:sz w:val="18"/>
      <w:szCs w:val="18"/>
      <w:u w:val="none"/>
    </w:rPr>
  </w:style>
  <w:style w:type="paragraph" w:customStyle="1" w:styleId="a4">
    <w:name w:val="Другое"/>
    <w:basedOn w:val="a"/>
    <w:link w:val="a3"/>
    <w:pPr>
      <w:shd w:val="clear" w:color="auto" w:fill="FFFFFF"/>
    </w:pPr>
    <w:rPr>
      <w:rFonts w:ascii="Georgia" w:eastAsia="Georgia" w:hAnsi="Georgia" w:cs="Georgia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76" w:lineRule="auto"/>
      <w:ind w:left="340" w:firstLine="20"/>
      <w:outlineLvl w:val="0"/>
    </w:pPr>
    <w:rPr>
      <w:rFonts w:ascii="Arial" w:eastAsia="Arial" w:hAnsi="Arial" w:cs="Arial"/>
      <w:b/>
      <w:bCs/>
      <w:color w:val="28374F"/>
      <w:sz w:val="44"/>
      <w:szCs w:val="44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ind w:firstLine="340"/>
    </w:pPr>
    <w:rPr>
      <w:rFonts w:ascii="Arial" w:eastAsia="Arial" w:hAnsi="Arial" w:cs="Arial"/>
      <w:b/>
      <w:bCs/>
      <w:color w:val="28374F"/>
      <w:sz w:val="22"/>
      <w:szCs w:val="22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ind w:firstLine="340"/>
    </w:pPr>
    <w:rPr>
      <w:rFonts w:ascii="Century Gothic" w:eastAsia="Century Gothic" w:hAnsi="Century Gothic" w:cs="Century Gothic"/>
      <w:color w:val="1A85C0"/>
      <w:sz w:val="16"/>
      <w:szCs w:val="16"/>
    </w:rPr>
  </w:style>
  <w:style w:type="paragraph" w:customStyle="1" w:styleId="20">
    <w:name w:val="Заголовок №2"/>
    <w:basedOn w:val="a"/>
    <w:link w:val="2"/>
    <w:pPr>
      <w:shd w:val="clear" w:color="auto" w:fill="FFFFFF"/>
      <w:outlineLvl w:val="1"/>
    </w:pPr>
    <w:rPr>
      <w:rFonts w:ascii="Arial" w:eastAsia="Arial" w:hAnsi="Arial" w:cs="Arial"/>
      <w:b/>
      <w:bCs/>
      <w:color w:val="1A85C0"/>
      <w:sz w:val="26"/>
      <w:szCs w:val="26"/>
    </w:rPr>
  </w:style>
  <w:style w:type="paragraph" w:customStyle="1" w:styleId="11">
    <w:name w:val="Основной текст1"/>
    <w:basedOn w:val="a"/>
    <w:link w:val="a5"/>
    <w:pPr>
      <w:shd w:val="clear" w:color="auto" w:fill="FFFFFF"/>
    </w:pPr>
    <w:rPr>
      <w:rFonts w:ascii="Georgia" w:eastAsia="Georgia" w:hAnsi="Georgia" w:cs="Georgia"/>
      <w:sz w:val="22"/>
      <w:szCs w:val="22"/>
    </w:rPr>
  </w:style>
  <w:style w:type="paragraph" w:customStyle="1" w:styleId="a7">
    <w:name w:val="Подпись к таблице"/>
    <w:basedOn w:val="a"/>
    <w:link w:val="a6"/>
    <w:pPr>
      <w:shd w:val="clear" w:color="auto" w:fill="FFFFFF"/>
      <w:spacing w:line="259" w:lineRule="auto"/>
    </w:pPr>
    <w:rPr>
      <w:rFonts w:ascii="Trebuchet MS" w:eastAsia="Trebuchet MS" w:hAnsi="Trebuchet MS" w:cs="Trebuchet MS"/>
      <w:b/>
      <w:bCs/>
      <w:sz w:val="20"/>
      <w:szCs w:val="2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259" w:lineRule="auto"/>
    </w:pPr>
    <w:rPr>
      <w:rFonts w:ascii="Trebuchet MS" w:eastAsia="Trebuchet MS" w:hAnsi="Trebuchet MS" w:cs="Trebuchet MS"/>
      <w:b/>
      <w:bCs/>
      <w:sz w:val="20"/>
      <w:szCs w:val="20"/>
    </w:rPr>
  </w:style>
  <w:style w:type="paragraph" w:customStyle="1" w:styleId="a9">
    <w:name w:val="Подпись к картинке"/>
    <w:basedOn w:val="a"/>
    <w:link w:val="a8"/>
    <w:pPr>
      <w:shd w:val="clear" w:color="auto" w:fill="FFFFFF"/>
    </w:pPr>
    <w:rPr>
      <w:rFonts w:ascii="Georgia" w:eastAsia="Georgia" w:hAnsi="Georgia" w:cs="Georgia"/>
      <w:i/>
      <w:iCs/>
      <w:sz w:val="22"/>
      <w:szCs w:val="2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54" w:lineRule="auto"/>
      <w:ind w:left="600" w:firstLine="20"/>
    </w:pPr>
    <w:rPr>
      <w:rFonts w:ascii="Calibri" w:eastAsia="Calibri" w:hAnsi="Calibri" w:cs="Calibri"/>
      <w:sz w:val="22"/>
      <w:szCs w:val="22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ind w:left="1240" w:hanging="340"/>
    </w:pPr>
    <w:rPr>
      <w:sz w:val="20"/>
      <w:szCs w:val="2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ind w:firstLine="610"/>
    </w:pPr>
    <w:rPr>
      <w:rFonts w:ascii="Arial" w:eastAsia="Arial" w:hAnsi="Arial" w:cs="Arial"/>
      <w:color w:val="1A85C0"/>
      <w:sz w:val="18"/>
      <w:szCs w:val="18"/>
    </w:rPr>
  </w:style>
  <w:style w:type="character" w:styleId="aa">
    <w:name w:val="Hyperlink"/>
    <w:basedOn w:val="a0"/>
    <w:uiPriority w:val="99"/>
    <w:unhideWhenUsed/>
    <w:rsid w:val="00037615"/>
    <w:rPr>
      <w:color w:val="0563C1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7200D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7200DA"/>
    <w:rPr>
      <w:color w:val="000000"/>
    </w:rPr>
  </w:style>
  <w:style w:type="paragraph" w:styleId="ad">
    <w:name w:val="footer"/>
    <w:basedOn w:val="a"/>
    <w:link w:val="ae"/>
    <w:uiPriority w:val="99"/>
    <w:unhideWhenUsed/>
    <w:rsid w:val="007200D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200DA"/>
    <w:rPr>
      <w:color w:val="000000"/>
    </w:rPr>
  </w:style>
  <w:style w:type="paragraph" w:customStyle="1" w:styleId="110">
    <w:name w:val="11"/>
    <w:basedOn w:val="20"/>
    <w:link w:val="111"/>
    <w:qFormat/>
    <w:rsid w:val="00A912FD"/>
    <w:pPr>
      <w:keepNext/>
      <w:keepLines/>
      <w:shd w:val="clear" w:color="auto" w:fill="auto"/>
      <w:spacing w:before="360" w:after="240"/>
      <w:ind w:hanging="567"/>
      <w:outlineLvl w:val="9"/>
    </w:pPr>
    <w:rPr>
      <w:rFonts w:ascii="Times New Roman" w:hAnsi="Times New Roman" w:cs="Times New Roman"/>
      <w:sz w:val="28"/>
      <w:szCs w:val="24"/>
      <w:lang w:val="de-DE" w:eastAsia="de-DE" w:bidi="de-DE"/>
    </w:rPr>
  </w:style>
  <w:style w:type="paragraph" w:customStyle="1" w:styleId="1tab">
    <w:name w:val="1tab"/>
    <w:basedOn w:val="a7"/>
    <w:link w:val="1tab0"/>
    <w:qFormat/>
    <w:rsid w:val="0099100F"/>
    <w:pPr>
      <w:keepNext/>
      <w:keepLines/>
      <w:shd w:val="clear" w:color="auto" w:fill="auto"/>
      <w:spacing w:before="240" w:after="120" w:line="240" w:lineRule="auto"/>
      <w:jc w:val="center"/>
    </w:pPr>
    <w:rPr>
      <w:rFonts w:ascii="Times New Roman" w:eastAsia="Georgia" w:hAnsi="Times New Roman" w:cs="Times New Roman"/>
      <w:b w:val="0"/>
      <w:bCs w:val="0"/>
      <w:i/>
      <w:iCs/>
      <w:sz w:val="24"/>
      <w:szCs w:val="24"/>
    </w:rPr>
  </w:style>
  <w:style w:type="character" w:customStyle="1" w:styleId="111">
    <w:name w:val="11 Знак"/>
    <w:basedOn w:val="2"/>
    <w:link w:val="110"/>
    <w:rsid w:val="00A912FD"/>
    <w:rPr>
      <w:rFonts w:ascii="Arial" w:eastAsia="Arial" w:hAnsi="Arial" w:cs="Arial"/>
      <w:b/>
      <w:bCs/>
      <w:i w:val="0"/>
      <w:iCs w:val="0"/>
      <w:smallCaps w:val="0"/>
      <w:strike w:val="0"/>
      <w:color w:val="1A85C0"/>
      <w:sz w:val="28"/>
      <w:szCs w:val="26"/>
      <w:u w:val="none"/>
      <w:lang w:val="de-DE" w:eastAsia="de-DE" w:bidi="de-DE"/>
    </w:rPr>
  </w:style>
  <w:style w:type="character" w:customStyle="1" w:styleId="1tab0">
    <w:name w:val="1tab Знак"/>
    <w:basedOn w:val="a6"/>
    <w:link w:val="1tab"/>
    <w:rsid w:val="0099100F"/>
    <w:rPr>
      <w:rFonts w:ascii="Trebuchet MS" w:eastAsia="Georgia" w:hAnsi="Trebuchet MS" w:cs="Trebuchet MS"/>
      <w:b w:val="0"/>
      <w:bCs w:val="0"/>
      <w:i/>
      <w:iCs/>
      <w:smallCaps w:val="0"/>
      <w:strike w:val="0"/>
      <w:color w:val="000000"/>
      <w:sz w:val="20"/>
      <w:szCs w:val="20"/>
      <w:u w:val="none"/>
    </w:rPr>
  </w:style>
  <w:style w:type="paragraph" w:customStyle="1" w:styleId="1fig">
    <w:name w:val="1fig"/>
    <w:basedOn w:val="1tab"/>
    <w:link w:val="1fig0"/>
    <w:qFormat/>
    <w:rsid w:val="0099100F"/>
  </w:style>
  <w:style w:type="paragraph" w:customStyle="1" w:styleId="12">
    <w:name w:val="12"/>
    <w:basedOn w:val="50"/>
    <w:link w:val="120"/>
    <w:qFormat/>
    <w:rsid w:val="00A912FD"/>
    <w:pPr>
      <w:keepNext/>
      <w:keepLines/>
      <w:shd w:val="clear" w:color="auto" w:fill="auto"/>
      <w:spacing w:before="240" w:after="120" w:line="240" w:lineRule="auto"/>
      <w:ind w:hanging="567"/>
    </w:pPr>
    <w:rPr>
      <w:rFonts w:ascii="Times New Roman" w:hAnsi="Times New Roman" w:cs="Times New Roman"/>
      <w:sz w:val="24"/>
      <w:szCs w:val="24"/>
    </w:rPr>
  </w:style>
  <w:style w:type="character" w:customStyle="1" w:styleId="1fig0">
    <w:name w:val="1fig Знак"/>
    <w:basedOn w:val="1tab0"/>
    <w:link w:val="1fig"/>
    <w:rsid w:val="0099100F"/>
    <w:rPr>
      <w:rFonts w:ascii="Trebuchet MS" w:eastAsia="Georgia" w:hAnsi="Trebuchet MS" w:cs="Trebuchet MS"/>
      <w:b w:val="0"/>
      <w:bCs w:val="0"/>
      <w:i/>
      <w:iCs/>
      <w:smallCaps w:val="0"/>
      <w:strike w:val="0"/>
      <w:color w:val="000000"/>
      <w:sz w:val="20"/>
      <w:szCs w:val="20"/>
      <w:u w:val="none"/>
    </w:rPr>
  </w:style>
  <w:style w:type="character" w:customStyle="1" w:styleId="120">
    <w:name w:val="12 Знак"/>
    <w:basedOn w:val="5"/>
    <w:link w:val="12"/>
    <w:rsid w:val="00A912FD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z w:val="20"/>
      <w:szCs w:val="20"/>
      <w:u w:val="none"/>
    </w:rPr>
  </w:style>
  <w:style w:type="paragraph" w:customStyle="1" w:styleId="13">
    <w:name w:val="13"/>
    <w:basedOn w:val="12"/>
    <w:link w:val="130"/>
    <w:qFormat/>
    <w:rsid w:val="0099100F"/>
    <w:pPr>
      <w:ind w:left="709" w:hanging="709"/>
    </w:pPr>
  </w:style>
  <w:style w:type="character" w:customStyle="1" w:styleId="130">
    <w:name w:val="13 Знак"/>
    <w:basedOn w:val="120"/>
    <w:link w:val="13"/>
    <w:rsid w:val="0099100F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z w:val="20"/>
      <w:szCs w:val="20"/>
      <w:u w:val="none"/>
    </w:rPr>
  </w:style>
  <w:style w:type="table" w:styleId="af">
    <w:name w:val="Table Grid"/>
    <w:basedOn w:val="a1"/>
    <w:uiPriority w:val="39"/>
    <w:rsid w:val="006B14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BFEF07-4D79-424D-A217-E342C61D8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1842</Words>
  <Characters>10504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Anatoly</dc:creator>
  <cp:lastModifiedBy>Dex Ter</cp:lastModifiedBy>
  <cp:revision>6</cp:revision>
  <dcterms:created xsi:type="dcterms:W3CDTF">2021-09-15T18:21:00Z</dcterms:created>
  <dcterms:modified xsi:type="dcterms:W3CDTF">2021-10-01T13:38:00Z</dcterms:modified>
</cp:coreProperties>
</file>