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03" w:rsidRDefault="005E61C0" w:rsidP="00714710">
      <w:pPr>
        <w:keepNext/>
        <w:keepLines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noProof/>
          <w:color w:val="3250A4"/>
          <w:spacing w:val="-8"/>
          <w:sz w:val="35"/>
          <w:szCs w:val="35"/>
        </w:rPr>
      </w:pPr>
      <w:r w:rsidRPr="00255820">
        <w:rPr>
          <w:rFonts w:ascii="Arial" w:eastAsiaTheme="minorEastAsia" w:hAnsi="Arial" w:cs="Arial"/>
          <w:b/>
          <w:bCs/>
          <w:noProof/>
          <w:color w:val="3250A4"/>
          <w:spacing w:val="-8"/>
          <w:sz w:val="35"/>
          <w:szCs w:val="35"/>
        </w:rPr>
        <w:t>О внешнем долге</w:t>
      </w:r>
    </w:p>
    <w:p w:rsidR="000E4464" w:rsidRPr="00255820" w:rsidRDefault="005E61C0" w:rsidP="00714710">
      <w:pPr>
        <w:keepNext/>
        <w:keepLines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noProof/>
          <w:color w:val="3250A4"/>
          <w:spacing w:val="-8"/>
          <w:sz w:val="35"/>
          <w:szCs w:val="35"/>
        </w:rPr>
      </w:pPr>
      <w:r w:rsidRPr="00255820">
        <w:rPr>
          <w:rFonts w:ascii="Arial" w:eastAsiaTheme="minorEastAsia" w:hAnsi="Arial" w:cs="Arial"/>
          <w:b/>
          <w:bCs/>
          <w:noProof/>
          <w:color w:val="3250A4"/>
          <w:spacing w:val="-8"/>
          <w:sz w:val="35"/>
          <w:szCs w:val="35"/>
        </w:rPr>
        <w:t>в Евразийском экономическом союзе</w:t>
      </w:r>
    </w:p>
    <w:p w:rsidR="007D6E83" w:rsidRDefault="00046AEE" w:rsidP="00714710">
      <w:pPr>
        <w:keepNext/>
        <w:keepLines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Н</w:t>
      </w:r>
      <w:r w:rsidR="005E61C0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а 1 </w:t>
      </w:r>
      <w:r w:rsidR="00E01F67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октября</w:t>
      </w:r>
      <w:r w:rsidR="001C4185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</w:t>
      </w:r>
      <w:r w:rsidR="007D6E83" w:rsidRPr="00D85272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20</w:t>
      </w:r>
      <w:r w:rsidR="001C4185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2</w:t>
      </w:r>
      <w:r w:rsidR="00087B3E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3</w:t>
      </w:r>
      <w:r w:rsidR="007D6E83" w:rsidRPr="00D85272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года</w:t>
      </w:r>
    </w:p>
    <w:p w:rsidR="003E6762" w:rsidRDefault="003E6762" w:rsidP="00274581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068" w:rsidRPr="00EA408E" w:rsidRDefault="00E86068" w:rsidP="00E86068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408E">
        <w:rPr>
          <w:rFonts w:ascii="Arial" w:hAnsi="Arial" w:cs="Arial"/>
          <w:sz w:val="24"/>
          <w:szCs w:val="24"/>
        </w:rPr>
        <w:t xml:space="preserve">Внешний долг </w:t>
      </w:r>
      <w:r w:rsidR="00323756" w:rsidRPr="00EA408E">
        <w:rPr>
          <w:rFonts w:ascii="Arial" w:hAnsi="Arial" w:cs="Arial"/>
          <w:sz w:val="24"/>
          <w:szCs w:val="24"/>
        </w:rPr>
        <w:t>в</w:t>
      </w:r>
      <w:r w:rsidRPr="00EA408E">
        <w:rPr>
          <w:rFonts w:ascii="Arial" w:hAnsi="Arial" w:cs="Arial"/>
          <w:sz w:val="24"/>
          <w:szCs w:val="24"/>
        </w:rPr>
        <w:t xml:space="preserve"> ЕАЭС (на суммарной основе) на 1 октября 2023 г. по сравнению с 1 октябр</w:t>
      </w:r>
      <w:r w:rsidR="00236DD6">
        <w:rPr>
          <w:rFonts w:ascii="Arial" w:hAnsi="Arial" w:cs="Arial"/>
          <w:sz w:val="24"/>
          <w:szCs w:val="24"/>
        </w:rPr>
        <w:t>я</w:t>
      </w:r>
      <w:r w:rsidRPr="00EA408E">
        <w:rPr>
          <w:rFonts w:ascii="Arial" w:hAnsi="Arial" w:cs="Arial"/>
          <w:sz w:val="24"/>
          <w:szCs w:val="24"/>
        </w:rPr>
        <w:t xml:space="preserve"> 2022 г. сократился на 11</w:t>
      </w:r>
      <w:r w:rsidR="00B2349C" w:rsidRPr="00B2349C">
        <w:rPr>
          <w:rFonts w:ascii="Arial" w:hAnsi="Arial" w:cs="Arial"/>
          <w:sz w:val="24"/>
          <w:szCs w:val="24"/>
        </w:rPr>
        <w:t>9</w:t>
      </w:r>
      <w:r w:rsidR="00B2349C">
        <w:rPr>
          <w:rFonts w:ascii="Arial" w:hAnsi="Arial" w:cs="Arial"/>
          <w:sz w:val="24"/>
          <w:szCs w:val="24"/>
        </w:rPr>
        <w:t>,</w:t>
      </w:r>
      <w:r w:rsidR="00B2349C" w:rsidRPr="00B2349C">
        <w:rPr>
          <w:rFonts w:ascii="Arial" w:hAnsi="Arial" w:cs="Arial"/>
          <w:sz w:val="24"/>
          <w:szCs w:val="24"/>
        </w:rPr>
        <w:t>7</w:t>
      </w:r>
      <w:r w:rsidRPr="00EA408E">
        <w:rPr>
          <w:rFonts w:ascii="Arial" w:hAnsi="Arial" w:cs="Arial"/>
          <w:sz w:val="24"/>
          <w:szCs w:val="24"/>
        </w:rPr>
        <w:t xml:space="preserve"> млрд. долларов США, или на 1</w:t>
      </w:r>
      <w:r w:rsidR="00B2349C">
        <w:rPr>
          <w:rFonts w:ascii="Arial" w:hAnsi="Arial" w:cs="Arial"/>
          <w:sz w:val="24"/>
          <w:szCs w:val="24"/>
        </w:rPr>
        <w:t>8</w:t>
      </w:r>
      <w:r w:rsidRPr="00EA408E">
        <w:rPr>
          <w:rFonts w:ascii="Arial" w:hAnsi="Arial" w:cs="Arial"/>
          <w:sz w:val="24"/>
          <w:szCs w:val="24"/>
        </w:rPr>
        <w:t xml:space="preserve">%. Сокращение наблюдалось в </w:t>
      </w:r>
      <w:r w:rsidR="00524426" w:rsidRPr="00EA408E">
        <w:rPr>
          <w:rFonts w:ascii="Arial" w:hAnsi="Arial" w:cs="Arial"/>
          <w:sz w:val="24"/>
          <w:szCs w:val="24"/>
        </w:rPr>
        <w:t>России</w:t>
      </w:r>
      <w:r w:rsidRPr="00EA408E">
        <w:rPr>
          <w:rFonts w:ascii="Arial" w:hAnsi="Arial" w:cs="Arial"/>
          <w:sz w:val="24"/>
          <w:szCs w:val="24"/>
        </w:rPr>
        <w:t xml:space="preserve"> и </w:t>
      </w:r>
      <w:r w:rsidR="00524426" w:rsidRPr="00EA408E">
        <w:rPr>
          <w:rFonts w:ascii="Arial" w:hAnsi="Arial" w:cs="Arial"/>
          <w:sz w:val="24"/>
          <w:szCs w:val="24"/>
        </w:rPr>
        <w:t xml:space="preserve">Беларуси </w:t>
      </w:r>
      <w:r w:rsidRPr="00EA408E">
        <w:rPr>
          <w:rFonts w:ascii="Arial" w:hAnsi="Arial" w:cs="Arial"/>
          <w:sz w:val="24"/>
          <w:szCs w:val="24"/>
        </w:rPr>
        <w:t xml:space="preserve">(на </w:t>
      </w:r>
      <w:r w:rsidR="0089184A" w:rsidRPr="00EA408E">
        <w:rPr>
          <w:rFonts w:ascii="Arial" w:hAnsi="Arial" w:cs="Arial"/>
          <w:sz w:val="24"/>
          <w:szCs w:val="24"/>
        </w:rPr>
        <w:t>26,</w:t>
      </w:r>
      <w:r w:rsidR="00B2349C">
        <w:rPr>
          <w:rFonts w:ascii="Arial" w:hAnsi="Arial" w:cs="Arial"/>
          <w:sz w:val="24"/>
          <w:szCs w:val="24"/>
        </w:rPr>
        <w:t>8</w:t>
      </w:r>
      <w:r w:rsidR="0089184A" w:rsidRPr="00EA408E">
        <w:rPr>
          <w:rFonts w:ascii="Arial" w:hAnsi="Arial" w:cs="Arial"/>
          <w:sz w:val="24"/>
          <w:szCs w:val="24"/>
        </w:rPr>
        <w:t xml:space="preserve">% </w:t>
      </w:r>
      <w:r w:rsidRPr="00EA408E">
        <w:rPr>
          <w:rFonts w:ascii="Arial" w:hAnsi="Arial" w:cs="Arial"/>
          <w:sz w:val="24"/>
          <w:szCs w:val="24"/>
        </w:rPr>
        <w:t xml:space="preserve">и </w:t>
      </w:r>
      <w:r w:rsidR="00E43FD3" w:rsidRPr="00BF43CA">
        <w:rPr>
          <w:rFonts w:ascii="Arial" w:hAnsi="Arial" w:cs="Arial"/>
          <w:sz w:val="24"/>
          <w:szCs w:val="24"/>
        </w:rPr>
        <w:t>11</w:t>
      </w:r>
      <w:r w:rsidR="0089184A" w:rsidRPr="00EA408E">
        <w:rPr>
          <w:rFonts w:ascii="Arial" w:hAnsi="Arial" w:cs="Arial"/>
          <w:sz w:val="24"/>
          <w:szCs w:val="24"/>
        </w:rPr>
        <w:t xml:space="preserve">,7% </w:t>
      </w:r>
      <w:r w:rsidRPr="00EA408E">
        <w:rPr>
          <w:rFonts w:ascii="Arial" w:hAnsi="Arial" w:cs="Arial"/>
          <w:sz w:val="24"/>
          <w:szCs w:val="24"/>
        </w:rPr>
        <w:t>соответственно). Долг вырос</w:t>
      </w:r>
      <w:r w:rsidR="00236DD6">
        <w:rPr>
          <w:rFonts w:ascii="Arial" w:hAnsi="Arial" w:cs="Arial"/>
          <w:sz w:val="24"/>
          <w:szCs w:val="24"/>
        </w:rPr>
        <w:t xml:space="preserve"> </w:t>
      </w:r>
      <w:r w:rsidRPr="00EA408E">
        <w:rPr>
          <w:rFonts w:ascii="Arial" w:hAnsi="Arial" w:cs="Arial"/>
          <w:sz w:val="24"/>
          <w:szCs w:val="24"/>
        </w:rPr>
        <w:t xml:space="preserve">в Армении, Казахстане и Кыргызстане (на 9,5%; 0,8% </w:t>
      </w:r>
      <w:r w:rsidRPr="00244E2B">
        <w:rPr>
          <w:rFonts w:ascii="Arial" w:hAnsi="Arial" w:cs="Arial"/>
          <w:sz w:val="24"/>
          <w:szCs w:val="24"/>
        </w:rPr>
        <w:t>и 8</w:t>
      </w:r>
      <w:r w:rsidR="00965B6F" w:rsidRPr="00244E2B">
        <w:rPr>
          <w:rFonts w:ascii="Arial" w:hAnsi="Arial" w:cs="Arial"/>
          <w:sz w:val="24"/>
          <w:szCs w:val="24"/>
        </w:rPr>
        <w:t>,2</w:t>
      </w:r>
      <w:r w:rsidRPr="00EA408E">
        <w:rPr>
          <w:rFonts w:ascii="Arial" w:hAnsi="Arial" w:cs="Arial"/>
          <w:sz w:val="24"/>
          <w:szCs w:val="24"/>
        </w:rPr>
        <w:t>% соответственно).</w:t>
      </w:r>
    </w:p>
    <w:tbl>
      <w:tblPr>
        <w:tblW w:w="10598" w:type="dxa"/>
        <w:jc w:val="center"/>
        <w:tblLook w:val="04A0" w:firstRow="1" w:lastRow="0" w:firstColumn="1" w:lastColumn="0" w:noHBand="0" w:noVBand="1"/>
      </w:tblPr>
      <w:tblGrid>
        <w:gridCol w:w="1510"/>
        <w:gridCol w:w="1188"/>
        <w:gridCol w:w="1687"/>
        <w:gridCol w:w="1843"/>
        <w:gridCol w:w="1275"/>
        <w:gridCol w:w="1416"/>
        <w:gridCol w:w="1679"/>
      </w:tblGrid>
      <w:tr w:rsidR="00E86068" w:rsidRPr="00682AC6" w:rsidTr="008F096A">
        <w:trPr>
          <w:trHeight w:val="330"/>
          <w:jc w:val="center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250A4"/>
                <w:sz w:val="26"/>
                <w:szCs w:val="26"/>
                <w:lang w:eastAsia="ru-RU"/>
              </w:rPr>
            </w:pPr>
            <w:r w:rsidRPr="00682AC6">
              <w:rPr>
                <w:rFonts w:ascii="Arial" w:eastAsia="Times New Roman" w:hAnsi="Arial" w:cs="Arial"/>
                <w:b/>
                <w:bCs/>
                <w:color w:val="3250A4"/>
                <w:sz w:val="26"/>
                <w:szCs w:val="26"/>
                <w:lang w:eastAsia="ru-RU"/>
              </w:rPr>
              <w:t>Состав внешнего долга</w:t>
            </w:r>
          </w:p>
        </w:tc>
      </w:tr>
      <w:tr w:rsidR="00E86068" w:rsidRPr="00682AC6" w:rsidTr="008F096A">
        <w:trPr>
          <w:trHeight w:val="315"/>
          <w:jc w:val="center"/>
        </w:trPr>
        <w:tc>
          <w:tcPr>
            <w:tcW w:w="1059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(миллионов долларов США)</w:t>
            </w:r>
          </w:p>
        </w:tc>
      </w:tr>
      <w:tr w:rsidR="00E86068" w:rsidRPr="00682AC6" w:rsidTr="008F096A">
        <w:trPr>
          <w:trHeight w:val="315"/>
          <w:jc w:val="center"/>
        </w:trPr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2AC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86068" w:rsidRPr="00682AC6" w:rsidTr="008F096A">
        <w:trPr>
          <w:trHeight w:val="513"/>
          <w:jc w:val="center"/>
        </w:trPr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ind w:left="-122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государ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ственного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ind w:left="-108" w:right="-10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денежно-кредитного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регули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068" w:rsidRDefault="00E86068" w:rsidP="008F096A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другие </w:t>
            </w:r>
          </w:p>
          <w:p w:rsidR="00E86068" w:rsidRPr="00682AC6" w:rsidRDefault="00E86068" w:rsidP="00307733">
            <w:pPr>
              <w:spacing w:after="0" w:line="240" w:lineRule="auto"/>
              <w:ind w:left="-108" w:right="-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</w:t>
            </w:r>
            <w:r w:rsidR="003077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фирменное</w:t>
            </w: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кредитование</w:t>
            </w:r>
          </w:p>
        </w:tc>
      </w:tr>
      <w:tr w:rsidR="00E86068" w:rsidRPr="00682AC6" w:rsidTr="008F096A">
        <w:trPr>
          <w:trHeight w:val="315"/>
          <w:jc w:val="center"/>
        </w:trPr>
        <w:tc>
          <w:tcPr>
            <w:tcW w:w="10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250A4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i/>
                <w:iCs/>
                <w:color w:val="3250A4"/>
                <w:sz w:val="20"/>
                <w:szCs w:val="20"/>
                <w:lang w:eastAsia="ru-RU"/>
              </w:rPr>
              <w:t xml:space="preserve">на 1 </w:t>
            </w:r>
            <w:r>
              <w:rPr>
                <w:rFonts w:ascii="Arial" w:eastAsia="Times New Roman" w:hAnsi="Arial" w:cs="Arial"/>
                <w:i/>
                <w:iCs/>
                <w:color w:val="3250A4"/>
                <w:sz w:val="20"/>
                <w:szCs w:val="20"/>
                <w:lang w:eastAsia="ru-RU"/>
              </w:rPr>
              <w:t>октября</w:t>
            </w:r>
            <w:r w:rsidRPr="00682AC6">
              <w:rPr>
                <w:rFonts w:ascii="Arial" w:eastAsia="Times New Roman" w:hAnsi="Arial" w:cs="Arial"/>
                <w:i/>
                <w:iCs/>
                <w:color w:val="3250A4"/>
                <w:sz w:val="20"/>
                <w:szCs w:val="20"/>
                <w:lang w:eastAsia="ru-RU"/>
              </w:rPr>
              <w:t xml:space="preserve"> 2023 года</w:t>
            </w:r>
          </w:p>
        </w:tc>
      </w:tr>
      <w:tr w:rsidR="00E86068" w:rsidRPr="00890749" w:rsidTr="008F096A">
        <w:trPr>
          <w:trHeight w:val="174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ЕАЭС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546 13</w:t>
            </w:r>
            <w:r w:rsidR="008C3221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8C3221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8C3221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1 762,7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3 05</w:t>
            </w:r>
            <w:r w:rsidR="008C3221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8C3221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110 </w:t>
            </w:r>
            <w:r w:rsidR="008C3221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937</w:t>
            </w: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8C3221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8C3221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</w:t>
            </w:r>
            <w:r w:rsidR="00E86068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5</w:t>
            </w: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</w:t>
            </w:r>
            <w:r w:rsidR="00E86068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D13B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="00D13BF9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13BF9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835</w:t>
            </w:r>
            <w:r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D13BF9" w:rsidRPr="00EA40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15 264,5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5 758,5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828,7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4 251,65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2 194,4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2 231,2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36 661,9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17 174,6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5 377,3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12 050,6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2 059,3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161 916,6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12 545,1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10 631,1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44 454,3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92 188,3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9 978,9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4 486,6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2 749,8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1 897,6</w:t>
            </w:r>
          </w:p>
        </w:tc>
      </w:tr>
      <w:tr w:rsidR="00E86068" w:rsidRPr="00682AC6" w:rsidTr="008F096A">
        <w:trPr>
          <w:trHeight w:val="315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322 31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31 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8C3221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  <w:r w:rsidR="00E86068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</w:t>
            </w:r>
            <w:r w:rsidR="00E86068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C3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</w:t>
            </w:r>
            <w:r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8C3221" w:rsidRPr="00EA40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E86068" w:rsidRPr="00682AC6" w:rsidTr="008F096A">
        <w:trPr>
          <w:trHeight w:val="315"/>
          <w:jc w:val="center"/>
        </w:trPr>
        <w:tc>
          <w:tcPr>
            <w:tcW w:w="10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6068" w:rsidRPr="00EA408E" w:rsidRDefault="00E86068" w:rsidP="008F09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A40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Справочно: на 1 октября 2022 года</w:t>
            </w:r>
          </w:p>
        </w:tc>
      </w:tr>
      <w:tr w:rsidR="00E86068" w:rsidRPr="00682AC6" w:rsidTr="008F096A">
        <w:trPr>
          <w:trHeight w:val="6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ЕАЭС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BF4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</w:t>
            </w:r>
            <w:r w:rsidR="00BF43C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8</w:t>
            </w:r>
            <w:r w:rsidR="00BF43C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52</w:t>
            </w: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BF43C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108 164,7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3 105,23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BF4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="00BF43C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43C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174</w:t>
            </w: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BF43C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C13C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C13C0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20</w:t>
            </w: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13C0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671</w:t>
            </w: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="00C13C0A"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3252AE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212 735,6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13 944,5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5 359,5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4 086,3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1 888,0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1 799,2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41 543,68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18 804,0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7 225,7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13 292,9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2 221,0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160 613,0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12 939,2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2 043,63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8 006,3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43 743,6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93 880,2</w:t>
            </w:r>
          </w:p>
        </w:tc>
      </w:tr>
      <w:tr w:rsidR="00E86068" w:rsidRPr="00682AC6" w:rsidTr="008F096A">
        <w:trPr>
          <w:trHeight w:val="300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Кыргызстан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9 225,2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4 162,6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2 456,3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1 829,9</w:t>
            </w:r>
          </w:p>
        </w:tc>
      </w:tr>
      <w:tr w:rsidR="00E86068" w:rsidRPr="00682AC6" w:rsidTr="008F096A">
        <w:trPr>
          <w:trHeight w:val="315"/>
          <w:jc w:val="center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682AC6" w:rsidRDefault="00E86068" w:rsidP="008F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2A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BF4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525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66 899,4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BF4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330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BF4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90</w:t>
            </w: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F43CA" w:rsidRPr="00244E2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068" w:rsidRPr="00244E2B" w:rsidRDefault="00E86068" w:rsidP="008F09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113 005,3</w:t>
            </w:r>
          </w:p>
        </w:tc>
      </w:tr>
    </w:tbl>
    <w:p w:rsidR="00E86068" w:rsidRDefault="00E86068" w:rsidP="00E860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vertAlign w:val="superscript"/>
          <w:lang w:eastAsia="ru-RU"/>
        </w:rPr>
      </w:pPr>
    </w:p>
    <w:p w:rsidR="00E86068" w:rsidRPr="00EA408E" w:rsidRDefault="00E86068" w:rsidP="00E86068">
      <w:pPr>
        <w:spacing w:after="0" w:line="240" w:lineRule="auto"/>
        <w:jc w:val="both"/>
        <w:rPr>
          <w:rFonts w:ascii="Arial" w:eastAsiaTheme="minorEastAsia" w:hAnsi="Arial" w:cs="Arial"/>
          <w:bCs/>
          <w:noProof/>
          <w:spacing w:val="-4"/>
          <w:szCs w:val="24"/>
        </w:rPr>
      </w:pPr>
      <w:r w:rsidRPr="00EA408E">
        <w:rPr>
          <w:rFonts w:ascii="Arial" w:eastAsia="Times New Roman" w:hAnsi="Arial" w:cs="Arial"/>
          <w:sz w:val="18"/>
          <w:szCs w:val="20"/>
          <w:vertAlign w:val="superscript"/>
          <w:lang w:eastAsia="ru-RU"/>
        </w:rPr>
        <w:t>1)</w:t>
      </w:r>
      <w:r w:rsidRPr="00EA408E">
        <w:rPr>
          <w:rFonts w:ascii="Arial" w:eastAsia="Times New Roman" w:hAnsi="Arial" w:cs="Arial"/>
          <w:sz w:val="18"/>
          <w:szCs w:val="20"/>
          <w:lang w:eastAsia="ru-RU"/>
        </w:rPr>
        <w:t xml:space="preserve"> Показатели по сектору «органы денежно-кредитного регулирования» учтены по сектору «банки»</w:t>
      </w:r>
    </w:p>
    <w:p w:rsidR="00E86068" w:rsidRPr="00EA408E" w:rsidRDefault="00E86068" w:rsidP="00E86068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36DD6" w:rsidRDefault="008C0C31" w:rsidP="00E86068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E86068" w:rsidRPr="00EA408E">
        <w:rPr>
          <w:rFonts w:ascii="Arial" w:hAnsi="Arial" w:cs="Arial"/>
          <w:sz w:val="24"/>
          <w:szCs w:val="24"/>
        </w:rPr>
        <w:t xml:space="preserve"> России и Беларуси</w:t>
      </w:r>
      <w:r>
        <w:rPr>
          <w:rFonts w:ascii="Arial" w:hAnsi="Arial" w:cs="Arial"/>
          <w:sz w:val="24"/>
          <w:szCs w:val="24"/>
        </w:rPr>
        <w:t xml:space="preserve"> с</w:t>
      </w:r>
      <w:r w:rsidRPr="00EA408E">
        <w:rPr>
          <w:rFonts w:ascii="Arial" w:hAnsi="Arial" w:cs="Arial"/>
          <w:sz w:val="24"/>
          <w:szCs w:val="24"/>
        </w:rPr>
        <w:t>нижение внешнего долга</w:t>
      </w:r>
      <w:r w:rsidR="00E86068" w:rsidRPr="00EA408E">
        <w:rPr>
          <w:rFonts w:ascii="Arial" w:hAnsi="Arial" w:cs="Arial"/>
          <w:sz w:val="24"/>
          <w:szCs w:val="24"/>
        </w:rPr>
        <w:t xml:space="preserve"> </w:t>
      </w:r>
      <w:r w:rsidR="00A66186">
        <w:rPr>
          <w:rFonts w:ascii="Arial" w:hAnsi="Arial" w:cs="Arial"/>
          <w:sz w:val="24"/>
          <w:szCs w:val="24"/>
        </w:rPr>
        <w:t xml:space="preserve">наблюдалось </w:t>
      </w:r>
      <w:r w:rsidR="009769AA" w:rsidRPr="00EA408E">
        <w:rPr>
          <w:rFonts w:ascii="Arial" w:hAnsi="Arial" w:cs="Arial"/>
          <w:sz w:val="24"/>
          <w:szCs w:val="24"/>
        </w:rPr>
        <w:t>во всех секторах</w:t>
      </w:r>
      <w:r w:rsidR="003245AF">
        <w:rPr>
          <w:rFonts w:ascii="Arial" w:hAnsi="Arial" w:cs="Arial"/>
          <w:sz w:val="24"/>
          <w:szCs w:val="24"/>
        </w:rPr>
        <w:t>.</w:t>
      </w:r>
      <w:r w:rsidR="00323756" w:rsidRPr="00EA408E">
        <w:rPr>
          <w:rFonts w:ascii="Arial" w:hAnsi="Arial" w:cs="Arial"/>
          <w:sz w:val="24"/>
          <w:szCs w:val="24"/>
        </w:rPr>
        <w:t xml:space="preserve"> </w:t>
      </w:r>
      <w:r w:rsidR="00A66186">
        <w:rPr>
          <w:rFonts w:ascii="Arial" w:hAnsi="Arial" w:cs="Arial"/>
          <w:sz w:val="24"/>
          <w:szCs w:val="24"/>
        </w:rPr>
        <w:t>При этом в</w:t>
      </w:r>
      <w:r w:rsidR="00E86068" w:rsidRPr="00EA408E">
        <w:rPr>
          <w:rFonts w:ascii="Arial" w:hAnsi="Arial" w:cs="Arial"/>
          <w:sz w:val="24"/>
          <w:szCs w:val="24"/>
        </w:rPr>
        <w:t xml:space="preserve"> России</w:t>
      </w:r>
      <w:r w:rsidR="00323756" w:rsidRPr="00EA408E">
        <w:rPr>
          <w:rFonts w:ascii="Arial" w:hAnsi="Arial" w:cs="Arial"/>
          <w:sz w:val="24"/>
          <w:szCs w:val="24"/>
        </w:rPr>
        <w:t xml:space="preserve"> </w:t>
      </w:r>
      <w:r w:rsidR="00E33655">
        <w:rPr>
          <w:rFonts w:ascii="Arial" w:hAnsi="Arial" w:cs="Arial"/>
          <w:sz w:val="24"/>
          <w:szCs w:val="24"/>
        </w:rPr>
        <w:t xml:space="preserve">преобладало снижение долга </w:t>
      </w:r>
      <w:r w:rsidR="00236DD6" w:rsidRPr="00EA408E">
        <w:rPr>
          <w:rFonts w:ascii="Arial" w:hAnsi="Arial" w:cs="Arial"/>
          <w:sz w:val="24"/>
          <w:szCs w:val="24"/>
        </w:rPr>
        <w:t>органов государственного управления (на 52,5%)</w:t>
      </w:r>
      <w:r w:rsidR="00236DD6">
        <w:rPr>
          <w:rFonts w:ascii="Arial" w:hAnsi="Arial" w:cs="Arial"/>
          <w:sz w:val="24"/>
          <w:szCs w:val="24"/>
        </w:rPr>
        <w:t xml:space="preserve">, </w:t>
      </w:r>
      <w:r w:rsidR="00236DD6" w:rsidRPr="00EA408E">
        <w:rPr>
          <w:rFonts w:ascii="Arial" w:hAnsi="Arial" w:cs="Arial"/>
          <w:sz w:val="24"/>
          <w:szCs w:val="24"/>
        </w:rPr>
        <w:t>межфирменного кредитования (на 36,8%)</w:t>
      </w:r>
      <w:r w:rsidR="00236DD6">
        <w:rPr>
          <w:rFonts w:ascii="Arial" w:hAnsi="Arial" w:cs="Arial"/>
          <w:sz w:val="24"/>
          <w:szCs w:val="24"/>
        </w:rPr>
        <w:t xml:space="preserve"> и </w:t>
      </w:r>
      <w:r w:rsidR="00323756" w:rsidRPr="00EA408E">
        <w:rPr>
          <w:rFonts w:ascii="Arial" w:hAnsi="Arial" w:cs="Arial"/>
          <w:sz w:val="24"/>
          <w:szCs w:val="24"/>
        </w:rPr>
        <w:t>других секторов (на</w:t>
      </w:r>
      <w:r w:rsidR="00671C46" w:rsidRPr="00EA408E">
        <w:rPr>
          <w:rFonts w:ascii="Arial" w:hAnsi="Arial" w:cs="Arial"/>
          <w:sz w:val="24"/>
          <w:szCs w:val="24"/>
        </w:rPr>
        <w:t xml:space="preserve"> </w:t>
      </w:r>
      <w:r w:rsidR="00440F5A" w:rsidRPr="00EA408E">
        <w:rPr>
          <w:rFonts w:ascii="Arial" w:hAnsi="Arial" w:cs="Arial"/>
          <w:sz w:val="24"/>
          <w:szCs w:val="24"/>
        </w:rPr>
        <w:t>1</w:t>
      </w:r>
      <w:r w:rsidR="000B68BD">
        <w:rPr>
          <w:rFonts w:ascii="Arial" w:hAnsi="Arial" w:cs="Arial"/>
          <w:sz w:val="24"/>
          <w:szCs w:val="24"/>
        </w:rPr>
        <w:t>9</w:t>
      </w:r>
      <w:r w:rsidR="00440F5A" w:rsidRPr="00EA408E">
        <w:rPr>
          <w:rFonts w:ascii="Arial" w:hAnsi="Arial" w:cs="Arial"/>
          <w:sz w:val="24"/>
          <w:szCs w:val="24"/>
        </w:rPr>
        <w:t>,</w:t>
      </w:r>
      <w:r w:rsidR="000B68BD">
        <w:rPr>
          <w:rFonts w:ascii="Arial" w:hAnsi="Arial" w:cs="Arial"/>
          <w:sz w:val="24"/>
          <w:szCs w:val="24"/>
        </w:rPr>
        <w:t>0</w:t>
      </w:r>
      <w:r w:rsidR="00440F5A" w:rsidRPr="00EA408E">
        <w:rPr>
          <w:rFonts w:ascii="Arial" w:hAnsi="Arial" w:cs="Arial"/>
          <w:sz w:val="24"/>
          <w:szCs w:val="24"/>
        </w:rPr>
        <w:t>%</w:t>
      </w:r>
      <w:r w:rsidR="00323756" w:rsidRPr="00EA408E">
        <w:rPr>
          <w:rFonts w:ascii="Arial" w:hAnsi="Arial" w:cs="Arial"/>
          <w:sz w:val="24"/>
          <w:szCs w:val="24"/>
        </w:rPr>
        <w:t>)</w:t>
      </w:r>
      <w:r w:rsidR="00CA25A6" w:rsidRPr="00EA408E">
        <w:rPr>
          <w:rFonts w:ascii="Arial" w:hAnsi="Arial" w:cs="Arial"/>
          <w:sz w:val="24"/>
          <w:szCs w:val="24"/>
        </w:rPr>
        <w:t xml:space="preserve">. </w:t>
      </w:r>
      <w:r w:rsidR="0089184A" w:rsidRPr="00EA408E">
        <w:rPr>
          <w:rFonts w:ascii="Arial" w:hAnsi="Arial" w:cs="Arial"/>
          <w:sz w:val="24"/>
          <w:szCs w:val="24"/>
        </w:rPr>
        <w:t>В Беларуси - банковско</w:t>
      </w:r>
      <w:r w:rsidR="00B003FE" w:rsidRPr="00EA408E">
        <w:rPr>
          <w:rFonts w:ascii="Arial" w:hAnsi="Arial" w:cs="Arial"/>
          <w:sz w:val="24"/>
          <w:szCs w:val="24"/>
        </w:rPr>
        <w:t>го</w:t>
      </w:r>
      <w:r w:rsidR="0089184A" w:rsidRPr="00EA408E">
        <w:rPr>
          <w:rFonts w:ascii="Arial" w:hAnsi="Arial" w:cs="Arial"/>
          <w:sz w:val="24"/>
          <w:szCs w:val="24"/>
        </w:rPr>
        <w:t xml:space="preserve"> сектор</w:t>
      </w:r>
      <w:r w:rsidR="00B003FE" w:rsidRPr="00EA408E">
        <w:rPr>
          <w:rFonts w:ascii="Arial" w:hAnsi="Arial" w:cs="Arial"/>
          <w:sz w:val="24"/>
          <w:szCs w:val="24"/>
        </w:rPr>
        <w:t>а</w:t>
      </w:r>
      <w:r w:rsidR="0089184A" w:rsidRPr="00EA408E">
        <w:rPr>
          <w:rFonts w:ascii="Arial" w:hAnsi="Arial" w:cs="Arial"/>
          <w:sz w:val="24"/>
          <w:szCs w:val="24"/>
        </w:rPr>
        <w:t xml:space="preserve"> (на 2</w:t>
      </w:r>
      <w:r w:rsidR="00E32F5C" w:rsidRPr="00EA408E">
        <w:rPr>
          <w:rFonts w:ascii="Arial" w:hAnsi="Arial" w:cs="Arial"/>
          <w:sz w:val="24"/>
          <w:szCs w:val="24"/>
        </w:rPr>
        <w:t>5</w:t>
      </w:r>
      <w:r w:rsidR="0089184A" w:rsidRPr="00EA408E">
        <w:rPr>
          <w:rFonts w:ascii="Arial" w:hAnsi="Arial" w:cs="Arial"/>
          <w:sz w:val="24"/>
          <w:szCs w:val="24"/>
        </w:rPr>
        <w:t xml:space="preserve">,6%) и </w:t>
      </w:r>
      <w:r w:rsidR="00AC5551">
        <w:rPr>
          <w:rFonts w:ascii="Arial" w:hAnsi="Arial" w:cs="Arial"/>
          <w:sz w:val="24"/>
          <w:szCs w:val="24"/>
        </w:rPr>
        <w:t>органов</w:t>
      </w:r>
      <w:r w:rsidR="0089184A" w:rsidRPr="00EA408E">
        <w:rPr>
          <w:rFonts w:ascii="Arial" w:hAnsi="Arial" w:cs="Arial"/>
          <w:sz w:val="24"/>
          <w:szCs w:val="24"/>
        </w:rPr>
        <w:t xml:space="preserve"> государственного управления (на 8,7%). </w:t>
      </w:r>
    </w:p>
    <w:p w:rsidR="00E86068" w:rsidRPr="00EA408E" w:rsidRDefault="00CA25A6" w:rsidP="00E86068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408E">
        <w:rPr>
          <w:rFonts w:ascii="Arial" w:hAnsi="Arial" w:cs="Arial"/>
          <w:sz w:val="24"/>
          <w:szCs w:val="24"/>
        </w:rPr>
        <w:t>В</w:t>
      </w:r>
      <w:r w:rsidR="00E86068" w:rsidRPr="00EA408E">
        <w:rPr>
          <w:rFonts w:ascii="Arial" w:hAnsi="Arial" w:cs="Arial"/>
          <w:sz w:val="24"/>
          <w:szCs w:val="24"/>
        </w:rPr>
        <w:t xml:space="preserve"> Казахстане </w:t>
      </w:r>
      <w:r w:rsidR="00A66186">
        <w:rPr>
          <w:rFonts w:ascii="Arial" w:hAnsi="Arial" w:cs="Arial"/>
          <w:sz w:val="24"/>
          <w:szCs w:val="24"/>
        </w:rPr>
        <w:t xml:space="preserve">и Кыргызстане изменение внешнего долга по </w:t>
      </w:r>
      <w:r w:rsidR="009769AA">
        <w:rPr>
          <w:rFonts w:ascii="Arial" w:hAnsi="Arial" w:cs="Arial"/>
          <w:sz w:val="24"/>
          <w:szCs w:val="24"/>
        </w:rPr>
        <w:t>секторам</w:t>
      </w:r>
      <w:r w:rsidR="00E33655">
        <w:rPr>
          <w:rFonts w:ascii="Arial" w:hAnsi="Arial" w:cs="Arial"/>
          <w:sz w:val="24"/>
          <w:szCs w:val="24"/>
        </w:rPr>
        <w:t xml:space="preserve"> было разнонаправленным. </w:t>
      </w:r>
      <w:r w:rsidR="0011064B">
        <w:rPr>
          <w:rFonts w:ascii="Arial" w:hAnsi="Arial" w:cs="Arial"/>
          <w:sz w:val="24"/>
          <w:szCs w:val="24"/>
        </w:rPr>
        <w:t>Заметный р</w:t>
      </w:r>
      <w:r w:rsidR="00E33655">
        <w:rPr>
          <w:rFonts w:ascii="Arial" w:hAnsi="Arial" w:cs="Arial"/>
          <w:sz w:val="24"/>
          <w:szCs w:val="24"/>
        </w:rPr>
        <w:t xml:space="preserve">ост внешнего долга наблюдался </w:t>
      </w:r>
      <w:r w:rsidR="00E33655" w:rsidRPr="00EA408E">
        <w:rPr>
          <w:rFonts w:ascii="Arial" w:hAnsi="Arial" w:cs="Arial"/>
          <w:sz w:val="24"/>
          <w:szCs w:val="24"/>
        </w:rPr>
        <w:t>в банковском секторе</w:t>
      </w:r>
      <w:r w:rsidR="009769AA">
        <w:rPr>
          <w:rFonts w:ascii="Arial" w:hAnsi="Arial" w:cs="Arial"/>
          <w:sz w:val="24"/>
          <w:szCs w:val="24"/>
        </w:rPr>
        <w:t>:</w:t>
      </w:r>
      <w:r w:rsidR="00E33655" w:rsidRPr="00EA408E">
        <w:rPr>
          <w:rFonts w:ascii="Arial" w:hAnsi="Arial" w:cs="Arial"/>
          <w:sz w:val="24"/>
          <w:szCs w:val="24"/>
        </w:rPr>
        <w:t xml:space="preserve"> </w:t>
      </w:r>
      <w:r w:rsidR="009769AA">
        <w:rPr>
          <w:rFonts w:ascii="Arial" w:hAnsi="Arial" w:cs="Arial"/>
          <w:sz w:val="24"/>
          <w:szCs w:val="24"/>
        </w:rPr>
        <w:t xml:space="preserve">в </w:t>
      </w:r>
      <w:r w:rsidR="00E33655" w:rsidRPr="00EA408E">
        <w:rPr>
          <w:rFonts w:ascii="Arial" w:hAnsi="Arial" w:cs="Arial"/>
          <w:sz w:val="24"/>
          <w:szCs w:val="24"/>
        </w:rPr>
        <w:t xml:space="preserve">Казахстане </w:t>
      </w:r>
      <w:r w:rsidR="003245AF">
        <w:rPr>
          <w:rFonts w:ascii="Arial" w:hAnsi="Arial" w:cs="Arial"/>
          <w:sz w:val="24"/>
          <w:szCs w:val="24"/>
        </w:rPr>
        <w:t>–</w:t>
      </w:r>
      <w:r w:rsidR="009769AA">
        <w:rPr>
          <w:rFonts w:ascii="Arial" w:hAnsi="Arial" w:cs="Arial"/>
          <w:sz w:val="24"/>
          <w:szCs w:val="24"/>
        </w:rPr>
        <w:t xml:space="preserve"> </w:t>
      </w:r>
      <w:r w:rsidR="00E33655" w:rsidRPr="00EA408E">
        <w:rPr>
          <w:rFonts w:ascii="Arial" w:hAnsi="Arial" w:cs="Arial"/>
          <w:sz w:val="24"/>
          <w:szCs w:val="24"/>
        </w:rPr>
        <w:t>на 32,8%</w:t>
      </w:r>
      <w:r w:rsidR="00E33655">
        <w:rPr>
          <w:rFonts w:ascii="Arial" w:hAnsi="Arial" w:cs="Arial"/>
          <w:sz w:val="24"/>
          <w:szCs w:val="24"/>
        </w:rPr>
        <w:t xml:space="preserve">, </w:t>
      </w:r>
      <w:r w:rsidR="00E33655" w:rsidRPr="00EA408E">
        <w:rPr>
          <w:rFonts w:ascii="Arial" w:hAnsi="Arial" w:cs="Arial"/>
          <w:sz w:val="24"/>
          <w:szCs w:val="24"/>
        </w:rPr>
        <w:t>Кыргызстане –</w:t>
      </w:r>
      <w:r w:rsidR="00E33655">
        <w:rPr>
          <w:rFonts w:ascii="Arial" w:hAnsi="Arial" w:cs="Arial"/>
          <w:sz w:val="24"/>
          <w:szCs w:val="24"/>
        </w:rPr>
        <w:t xml:space="preserve"> на </w:t>
      </w:r>
      <w:r w:rsidR="00E33655" w:rsidRPr="00EA408E">
        <w:rPr>
          <w:rFonts w:ascii="Arial" w:hAnsi="Arial" w:cs="Arial"/>
          <w:sz w:val="24"/>
          <w:szCs w:val="24"/>
        </w:rPr>
        <w:t>36,2%.</w:t>
      </w:r>
      <w:r w:rsidR="00E33655">
        <w:rPr>
          <w:rFonts w:ascii="Arial" w:hAnsi="Arial" w:cs="Arial"/>
          <w:sz w:val="24"/>
          <w:szCs w:val="24"/>
        </w:rPr>
        <w:t xml:space="preserve"> Снижение </w:t>
      </w:r>
      <w:r w:rsidR="0011064B">
        <w:rPr>
          <w:rFonts w:ascii="Arial" w:hAnsi="Arial" w:cs="Arial"/>
          <w:sz w:val="24"/>
          <w:szCs w:val="24"/>
        </w:rPr>
        <w:t xml:space="preserve">– по долгу </w:t>
      </w:r>
      <w:r w:rsidR="0011064B" w:rsidRPr="00EA408E">
        <w:rPr>
          <w:rFonts w:ascii="Arial" w:hAnsi="Arial" w:cs="Arial"/>
          <w:sz w:val="24"/>
          <w:szCs w:val="24"/>
        </w:rPr>
        <w:t>орган</w:t>
      </w:r>
      <w:r w:rsidR="0011064B">
        <w:rPr>
          <w:rFonts w:ascii="Arial" w:hAnsi="Arial" w:cs="Arial"/>
          <w:sz w:val="24"/>
          <w:szCs w:val="24"/>
        </w:rPr>
        <w:t>ов</w:t>
      </w:r>
      <w:r w:rsidR="0011064B" w:rsidRPr="00EA408E">
        <w:rPr>
          <w:rFonts w:ascii="Arial" w:hAnsi="Arial" w:cs="Arial"/>
          <w:sz w:val="24"/>
          <w:szCs w:val="24"/>
        </w:rPr>
        <w:t xml:space="preserve"> денежно-кредитного регулирования </w:t>
      </w:r>
      <w:r w:rsidR="0011064B">
        <w:rPr>
          <w:rFonts w:ascii="Arial" w:hAnsi="Arial" w:cs="Arial"/>
          <w:sz w:val="24"/>
          <w:szCs w:val="24"/>
        </w:rPr>
        <w:t xml:space="preserve">в </w:t>
      </w:r>
      <w:r w:rsidR="00E86068" w:rsidRPr="00EA408E">
        <w:rPr>
          <w:rFonts w:ascii="Arial" w:hAnsi="Arial" w:cs="Arial"/>
          <w:sz w:val="24"/>
          <w:szCs w:val="24"/>
        </w:rPr>
        <w:t xml:space="preserve">Кыргызстане (на </w:t>
      </w:r>
      <w:r w:rsidR="005A421A" w:rsidRPr="00EA408E">
        <w:rPr>
          <w:rFonts w:ascii="Arial" w:hAnsi="Arial" w:cs="Arial"/>
          <w:sz w:val="24"/>
          <w:szCs w:val="24"/>
        </w:rPr>
        <w:t>48</w:t>
      </w:r>
      <w:r w:rsidR="00E86068" w:rsidRPr="00EA408E">
        <w:rPr>
          <w:rFonts w:ascii="Arial" w:hAnsi="Arial" w:cs="Arial"/>
          <w:sz w:val="24"/>
          <w:szCs w:val="24"/>
        </w:rPr>
        <w:t>,</w:t>
      </w:r>
      <w:r w:rsidR="005A421A" w:rsidRPr="00EA408E">
        <w:rPr>
          <w:rFonts w:ascii="Arial" w:hAnsi="Arial" w:cs="Arial"/>
          <w:sz w:val="24"/>
          <w:szCs w:val="24"/>
        </w:rPr>
        <w:t>7</w:t>
      </w:r>
      <w:r w:rsidR="00E86068" w:rsidRPr="00EA408E">
        <w:rPr>
          <w:rFonts w:ascii="Arial" w:hAnsi="Arial" w:cs="Arial"/>
          <w:sz w:val="24"/>
          <w:szCs w:val="24"/>
        </w:rPr>
        <w:t>%)</w:t>
      </w:r>
      <w:r w:rsidR="0089184A" w:rsidRPr="00EA408E">
        <w:rPr>
          <w:rFonts w:ascii="Arial" w:hAnsi="Arial" w:cs="Arial"/>
          <w:sz w:val="24"/>
          <w:szCs w:val="24"/>
        </w:rPr>
        <w:t>.</w:t>
      </w:r>
    </w:p>
    <w:p w:rsidR="0009124B" w:rsidRPr="00EA408E" w:rsidRDefault="00A66186" w:rsidP="005B60C4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A408E">
        <w:rPr>
          <w:rFonts w:ascii="Arial" w:hAnsi="Arial" w:cs="Arial"/>
          <w:sz w:val="24"/>
          <w:szCs w:val="24"/>
        </w:rPr>
        <w:t xml:space="preserve"> Армении </w:t>
      </w:r>
      <w:r>
        <w:rPr>
          <w:rFonts w:ascii="Arial" w:hAnsi="Arial" w:cs="Arial"/>
          <w:sz w:val="24"/>
          <w:szCs w:val="24"/>
        </w:rPr>
        <w:t>наблюдался р</w:t>
      </w:r>
      <w:r w:rsidR="00AA2608" w:rsidRPr="00EA408E">
        <w:rPr>
          <w:rFonts w:ascii="Arial" w:hAnsi="Arial" w:cs="Arial"/>
          <w:sz w:val="24"/>
          <w:szCs w:val="24"/>
        </w:rPr>
        <w:t>ост внешне</w:t>
      </w:r>
      <w:r w:rsidR="005B60C4" w:rsidRPr="00EA408E">
        <w:rPr>
          <w:rFonts w:ascii="Arial" w:hAnsi="Arial" w:cs="Arial"/>
          <w:sz w:val="24"/>
          <w:szCs w:val="24"/>
        </w:rPr>
        <w:t xml:space="preserve">го долга </w:t>
      </w:r>
      <w:r>
        <w:rPr>
          <w:rFonts w:ascii="Arial" w:hAnsi="Arial" w:cs="Arial"/>
          <w:sz w:val="24"/>
          <w:szCs w:val="24"/>
        </w:rPr>
        <w:t xml:space="preserve">по всем </w:t>
      </w:r>
      <w:r w:rsidR="004C5063">
        <w:rPr>
          <w:rFonts w:ascii="Arial" w:hAnsi="Arial" w:cs="Arial"/>
          <w:sz w:val="24"/>
          <w:szCs w:val="24"/>
        </w:rPr>
        <w:t>секторам</w:t>
      </w:r>
      <w:r>
        <w:rPr>
          <w:rFonts w:ascii="Arial" w:hAnsi="Arial" w:cs="Arial"/>
          <w:sz w:val="24"/>
          <w:szCs w:val="24"/>
        </w:rPr>
        <w:t xml:space="preserve">. Наиболее </w:t>
      </w:r>
      <w:r w:rsidR="005B60C4" w:rsidRPr="00EA408E">
        <w:rPr>
          <w:rFonts w:ascii="Arial" w:hAnsi="Arial" w:cs="Arial"/>
          <w:sz w:val="24"/>
          <w:szCs w:val="24"/>
        </w:rPr>
        <w:t>значительный</w:t>
      </w:r>
      <w:r w:rsidR="00AA2608" w:rsidRPr="00EA4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рост </w:t>
      </w:r>
      <w:r w:rsidR="005B60C4" w:rsidRPr="00EA408E">
        <w:rPr>
          <w:rFonts w:ascii="Arial" w:hAnsi="Arial" w:cs="Arial"/>
          <w:sz w:val="24"/>
          <w:szCs w:val="24"/>
        </w:rPr>
        <w:t xml:space="preserve">- </w:t>
      </w:r>
      <w:r w:rsidR="004F657A" w:rsidRPr="00EA408E">
        <w:rPr>
          <w:rFonts w:ascii="Arial" w:hAnsi="Arial" w:cs="Arial"/>
          <w:sz w:val="24"/>
          <w:szCs w:val="24"/>
        </w:rPr>
        <w:t>в межфирменном кредитовании (на 24,0%).</w:t>
      </w:r>
      <w:r w:rsidR="00AA2608" w:rsidRPr="00EA408E">
        <w:rPr>
          <w:rFonts w:ascii="Arial" w:hAnsi="Arial" w:cs="Arial"/>
          <w:sz w:val="24"/>
          <w:szCs w:val="24"/>
        </w:rPr>
        <w:t xml:space="preserve"> </w:t>
      </w:r>
      <w:r w:rsidR="0009124B" w:rsidRPr="00EA408E">
        <w:rPr>
          <w:rFonts w:ascii="Arial" w:hAnsi="Arial" w:cs="Arial"/>
          <w:sz w:val="24"/>
          <w:szCs w:val="24"/>
        </w:rPr>
        <w:br w:type="page"/>
      </w:r>
    </w:p>
    <w:p w:rsidR="00814A39" w:rsidRPr="00D85272" w:rsidRDefault="00DE4282" w:rsidP="00814A39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0D67F4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Структура внешнего долга</w:t>
      </w:r>
    </w:p>
    <w:p w:rsidR="00814A39" w:rsidRDefault="00814A39" w:rsidP="00814A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5272">
        <w:rPr>
          <w:rFonts w:ascii="Arial" w:hAnsi="Arial" w:cs="Arial"/>
          <w:sz w:val="20"/>
          <w:szCs w:val="20"/>
        </w:rPr>
        <w:t>(</w:t>
      </w:r>
      <w:r w:rsidR="00292B96">
        <w:rPr>
          <w:rFonts w:ascii="Arial" w:hAnsi="Arial" w:cs="Arial"/>
          <w:sz w:val="20"/>
          <w:szCs w:val="20"/>
        </w:rPr>
        <w:t>процент</w:t>
      </w:r>
      <w:r w:rsidR="00A93A85">
        <w:rPr>
          <w:rFonts w:ascii="Arial" w:hAnsi="Arial" w:cs="Arial"/>
          <w:sz w:val="20"/>
          <w:szCs w:val="20"/>
        </w:rPr>
        <w:t>ов</w:t>
      </w:r>
      <w:r w:rsidR="00292B96">
        <w:rPr>
          <w:rFonts w:ascii="Arial" w:hAnsi="Arial" w:cs="Arial"/>
          <w:sz w:val="20"/>
          <w:szCs w:val="20"/>
        </w:rPr>
        <w:t xml:space="preserve"> к итогу</w:t>
      </w:r>
      <w:r w:rsidRPr="00D85272">
        <w:rPr>
          <w:rFonts w:ascii="Arial" w:hAnsi="Arial" w:cs="Arial"/>
          <w:sz w:val="20"/>
          <w:szCs w:val="20"/>
        </w:rPr>
        <w:t>)</w:t>
      </w:r>
    </w:p>
    <w:p w:rsidR="00B75365" w:rsidRDefault="00B75365" w:rsidP="00814A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81"/>
        <w:gridCol w:w="3340"/>
      </w:tblGrid>
      <w:tr w:rsidR="008207E5" w:rsidTr="00EA5317">
        <w:tc>
          <w:tcPr>
            <w:tcW w:w="3402" w:type="dxa"/>
            <w:vAlign w:val="center"/>
          </w:tcPr>
          <w:p w:rsidR="008207E5" w:rsidRDefault="008207E5" w:rsidP="00515EE9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A82E89">
              <w:rPr>
                <w:rFonts w:ascii="Arial" w:hAnsi="Arial" w:cs="Arial"/>
                <w:noProof/>
                <w:lang w:eastAsia="ru-RU"/>
              </w:rPr>
              <w:t>Армения</w:t>
            </w:r>
          </w:p>
          <w:p w:rsidR="008F2AF8" w:rsidRPr="00A82E89" w:rsidRDefault="008F2AF8" w:rsidP="00515EE9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3181" w:type="dxa"/>
          </w:tcPr>
          <w:p w:rsidR="008207E5" w:rsidRPr="00A82E89" w:rsidRDefault="008207E5" w:rsidP="00515EE9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 w:rsidRPr="00A82E89">
              <w:rPr>
                <w:rFonts w:ascii="Arial" w:hAnsi="Arial" w:cs="Arial"/>
                <w:noProof/>
                <w:lang w:eastAsia="ru-RU"/>
              </w:rPr>
              <w:t>Беларусь</w:t>
            </w:r>
          </w:p>
        </w:tc>
        <w:tc>
          <w:tcPr>
            <w:tcW w:w="3340" w:type="dxa"/>
          </w:tcPr>
          <w:p w:rsidR="008207E5" w:rsidRPr="00A82E89" w:rsidRDefault="008207E5" w:rsidP="00515EE9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t>Казахстан</w:t>
            </w:r>
          </w:p>
        </w:tc>
      </w:tr>
      <w:tr w:rsidR="008207E5" w:rsidTr="00AE63EB">
        <w:tc>
          <w:tcPr>
            <w:tcW w:w="3402" w:type="dxa"/>
          </w:tcPr>
          <w:p w:rsidR="008207E5" w:rsidRDefault="00564CF4" w:rsidP="00A82E89">
            <w:pPr>
              <w:spacing w:before="60"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D3E1D1" wp14:editId="7D9B4B3D">
                  <wp:extent cx="2023110" cy="133748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8207E5" w:rsidRDefault="00AE63EB" w:rsidP="00A82E89">
            <w:pPr>
              <w:spacing w:before="60"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7A487B" wp14:editId="307F4852">
                  <wp:extent cx="1882775" cy="1330657"/>
                  <wp:effectExtent l="0" t="0" r="3175" b="317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8207E5" w:rsidRDefault="00AE63EB" w:rsidP="00A82E89">
            <w:pPr>
              <w:spacing w:before="60"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3D5AA" wp14:editId="47134345">
                  <wp:extent cx="1983740" cy="1296537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207E5" w:rsidTr="00E174C5">
        <w:trPr>
          <w:trHeight w:val="120"/>
        </w:trPr>
        <w:tc>
          <w:tcPr>
            <w:tcW w:w="3402" w:type="dxa"/>
            <w:vAlign w:val="center"/>
          </w:tcPr>
          <w:p w:rsidR="008207E5" w:rsidRPr="00A82E89" w:rsidRDefault="008207E5" w:rsidP="00515EE9">
            <w:pPr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t>Кыргызстан</w:t>
            </w:r>
          </w:p>
        </w:tc>
        <w:tc>
          <w:tcPr>
            <w:tcW w:w="6521" w:type="dxa"/>
            <w:gridSpan w:val="2"/>
            <w:vAlign w:val="center"/>
          </w:tcPr>
          <w:p w:rsidR="008207E5" w:rsidRDefault="0011064B" w:rsidP="0011064B">
            <w:pPr>
              <w:tabs>
                <w:tab w:val="left" w:pos="2302"/>
              </w:tabs>
              <w:rPr>
                <w:rFonts w:ascii="Arial" w:hAnsi="Arial" w:cs="Arial"/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lang w:eastAsia="ru-RU"/>
              </w:rPr>
              <w:t xml:space="preserve">                  </w:t>
            </w:r>
            <w:r w:rsidR="008207E5" w:rsidRPr="00A82E89">
              <w:rPr>
                <w:rFonts w:ascii="Arial" w:hAnsi="Arial" w:cs="Arial"/>
                <w:noProof/>
                <w:lang w:eastAsia="ru-RU"/>
              </w:rPr>
              <w:t>Россия</w:t>
            </w:r>
          </w:p>
        </w:tc>
      </w:tr>
      <w:tr w:rsidR="008207E5" w:rsidTr="00522CED">
        <w:tc>
          <w:tcPr>
            <w:tcW w:w="3402" w:type="dxa"/>
            <w:vAlign w:val="center"/>
          </w:tcPr>
          <w:p w:rsidR="008207E5" w:rsidRDefault="00AE63EB" w:rsidP="00A82E89">
            <w:pPr>
              <w:spacing w:before="60" w:line="360" w:lineRule="auto"/>
              <w:jc w:val="center"/>
              <w:rPr>
                <w:rFonts w:ascii="Arial" w:hAnsi="Arial" w:cs="Arial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04ED2" wp14:editId="722830B4">
                  <wp:extent cx="2023110" cy="1364776"/>
                  <wp:effectExtent l="0" t="0" r="0" b="698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8207E5" w:rsidRDefault="00522CED" w:rsidP="00522CED">
            <w:pPr>
              <w:spacing w:before="6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E1819" wp14:editId="78654C93">
                  <wp:extent cx="3636294" cy="1534160"/>
                  <wp:effectExtent l="0" t="0" r="2540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5B60C4" w:rsidRDefault="005B60C4" w:rsidP="00F61A08">
      <w:pPr>
        <w:spacing w:after="0" w:line="288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4D198F" w:rsidRPr="00EA408E" w:rsidRDefault="00B0168A" w:rsidP="00F61A08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408E">
        <w:rPr>
          <w:rFonts w:ascii="Arial" w:hAnsi="Arial" w:cs="Arial"/>
          <w:sz w:val="24"/>
          <w:szCs w:val="24"/>
        </w:rPr>
        <w:t>Структура внешнего долга различа</w:t>
      </w:r>
      <w:r w:rsidR="0011064B">
        <w:rPr>
          <w:rFonts w:ascii="Arial" w:hAnsi="Arial" w:cs="Arial"/>
          <w:sz w:val="24"/>
          <w:szCs w:val="24"/>
        </w:rPr>
        <w:t xml:space="preserve">лась </w:t>
      </w:r>
      <w:r w:rsidRPr="00EA408E">
        <w:rPr>
          <w:rFonts w:ascii="Arial" w:hAnsi="Arial" w:cs="Arial"/>
          <w:sz w:val="24"/>
          <w:szCs w:val="24"/>
        </w:rPr>
        <w:t>по государствам – членам ЕАЭС.</w:t>
      </w:r>
      <w:r w:rsidR="00BF56E5" w:rsidRPr="00EA408E">
        <w:rPr>
          <w:rFonts w:ascii="Arial" w:hAnsi="Arial" w:cs="Arial"/>
          <w:sz w:val="24"/>
          <w:szCs w:val="24"/>
        </w:rPr>
        <w:t xml:space="preserve"> </w:t>
      </w:r>
      <w:r w:rsidRPr="00EA408E">
        <w:rPr>
          <w:rFonts w:ascii="Arial" w:hAnsi="Arial" w:cs="Arial"/>
          <w:sz w:val="24"/>
          <w:szCs w:val="24"/>
        </w:rPr>
        <w:t xml:space="preserve">По состоянию на 1 </w:t>
      </w:r>
      <w:r w:rsidR="00132766" w:rsidRPr="00EA408E">
        <w:rPr>
          <w:rFonts w:ascii="Arial" w:hAnsi="Arial" w:cs="Arial"/>
          <w:sz w:val="24"/>
          <w:szCs w:val="24"/>
        </w:rPr>
        <w:t>октября</w:t>
      </w:r>
      <w:r w:rsidRPr="00EA408E">
        <w:rPr>
          <w:rFonts w:ascii="Arial" w:hAnsi="Arial" w:cs="Arial"/>
          <w:sz w:val="24"/>
          <w:szCs w:val="24"/>
        </w:rPr>
        <w:t xml:space="preserve"> 202</w:t>
      </w:r>
      <w:r w:rsidR="00A011A4" w:rsidRPr="00EA408E">
        <w:rPr>
          <w:rFonts w:ascii="Arial" w:hAnsi="Arial" w:cs="Arial"/>
          <w:sz w:val="24"/>
          <w:szCs w:val="24"/>
        </w:rPr>
        <w:t>3</w:t>
      </w:r>
      <w:r w:rsidRPr="00EA408E">
        <w:rPr>
          <w:rFonts w:ascii="Arial" w:hAnsi="Arial" w:cs="Arial"/>
          <w:sz w:val="24"/>
          <w:szCs w:val="24"/>
        </w:rPr>
        <w:t xml:space="preserve"> г</w:t>
      </w:r>
      <w:r w:rsidR="006F0E9D" w:rsidRPr="00EA408E">
        <w:rPr>
          <w:rFonts w:ascii="Arial" w:hAnsi="Arial" w:cs="Arial"/>
          <w:sz w:val="24"/>
          <w:szCs w:val="24"/>
        </w:rPr>
        <w:t>.</w:t>
      </w:r>
      <w:r w:rsidRPr="00EA408E">
        <w:rPr>
          <w:rFonts w:ascii="Arial" w:hAnsi="Arial" w:cs="Arial"/>
          <w:sz w:val="24"/>
          <w:szCs w:val="24"/>
        </w:rPr>
        <w:t xml:space="preserve"> в Армении, Беларуси и Кыргызстане преобладал долг органов государственного управления</w:t>
      </w:r>
      <w:r w:rsidR="000C7763" w:rsidRPr="00EA408E">
        <w:rPr>
          <w:rFonts w:ascii="Arial" w:hAnsi="Arial" w:cs="Arial"/>
          <w:sz w:val="24"/>
          <w:szCs w:val="24"/>
        </w:rPr>
        <w:t>,</w:t>
      </w:r>
      <w:r w:rsidR="008207E5" w:rsidRPr="00EA408E">
        <w:rPr>
          <w:rFonts w:ascii="Arial" w:hAnsi="Arial" w:cs="Arial"/>
          <w:sz w:val="24"/>
          <w:szCs w:val="24"/>
        </w:rPr>
        <w:t xml:space="preserve"> </w:t>
      </w:r>
      <w:r w:rsidR="009769AA">
        <w:rPr>
          <w:rFonts w:ascii="Arial" w:hAnsi="Arial" w:cs="Arial"/>
          <w:sz w:val="24"/>
          <w:szCs w:val="24"/>
        </w:rPr>
        <w:t xml:space="preserve">в </w:t>
      </w:r>
      <w:r w:rsidR="000C7763" w:rsidRPr="00EA408E">
        <w:rPr>
          <w:rFonts w:ascii="Arial" w:hAnsi="Arial" w:cs="Arial"/>
          <w:sz w:val="24"/>
          <w:szCs w:val="24"/>
        </w:rPr>
        <w:t>Казахстане – долг по межфирменному кредитованию, в России – долг других секторов.</w:t>
      </w:r>
    </w:p>
    <w:p w:rsidR="009707AF" w:rsidRDefault="009707AF" w:rsidP="00A91C27">
      <w:pPr>
        <w:keepNext/>
        <w:spacing w:before="40"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</w:p>
    <w:p w:rsidR="00814A39" w:rsidRDefault="00DF22B0" w:rsidP="00A91C27">
      <w:pPr>
        <w:keepNext/>
        <w:spacing w:before="40"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Динамика в</w:t>
      </w:r>
      <w:r w:rsidR="007432B3" w:rsidRPr="00A91C27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нешн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его</w:t>
      </w:r>
      <w:r w:rsidR="007432B3" w:rsidRPr="00A91C27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 xml:space="preserve"> долг</w:t>
      </w: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а</w:t>
      </w:r>
    </w:p>
    <w:p w:rsidR="007E6160" w:rsidRDefault="00DF22B0" w:rsidP="006403B8">
      <w:pPr>
        <w:spacing w:after="0" w:line="240" w:lineRule="auto"/>
        <w:jc w:val="center"/>
        <w:rPr>
          <w:noProof/>
          <w:lang w:eastAsia="ru-RU"/>
        </w:rPr>
      </w:pPr>
      <w:r w:rsidRPr="00D85272">
        <w:rPr>
          <w:rFonts w:ascii="Arial" w:hAnsi="Arial" w:cs="Arial"/>
          <w:sz w:val="20"/>
          <w:szCs w:val="20"/>
        </w:rPr>
        <w:t>(</w:t>
      </w:r>
      <w:r w:rsidR="00D16D06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процент</w:t>
      </w:r>
      <w:r w:rsidR="00D16D06">
        <w:rPr>
          <w:rFonts w:ascii="Arial" w:hAnsi="Arial" w:cs="Arial"/>
          <w:sz w:val="20"/>
          <w:szCs w:val="20"/>
        </w:rPr>
        <w:t>ах</w:t>
      </w:r>
      <w:r>
        <w:rPr>
          <w:rFonts w:ascii="Arial" w:hAnsi="Arial" w:cs="Arial"/>
          <w:sz w:val="20"/>
          <w:szCs w:val="20"/>
        </w:rPr>
        <w:t xml:space="preserve"> к ВВП</w:t>
      </w:r>
      <w:r w:rsidRPr="00D85272">
        <w:rPr>
          <w:rFonts w:ascii="Arial" w:hAnsi="Arial" w:cs="Arial"/>
          <w:sz w:val="20"/>
          <w:szCs w:val="20"/>
        </w:rPr>
        <w:t>)</w:t>
      </w:r>
      <w:r w:rsidR="00305680" w:rsidRPr="00305680">
        <w:rPr>
          <w:noProof/>
          <w:lang w:eastAsia="ru-RU"/>
        </w:rPr>
        <w:t xml:space="preserve"> </w:t>
      </w:r>
    </w:p>
    <w:p w:rsidR="00A73593" w:rsidRDefault="00A73593" w:rsidP="006403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9A5573" wp14:editId="5DC0E592">
            <wp:extent cx="6299835" cy="2907665"/>
            <wp:effectExtent l="0" t="0" r="5715" b="698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6068" w:rsidRPr="00EA408E" w:rsidRDefault="003179B8" w:rsidP="00CA25A6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408E">
        <w:rPr>
          <w:rFonts w:ascii="Arial" w:hAnsi="Arial" w:cs="Arial"/>
          <w:sz w:val="24"/>
          <w:szCs w:val="24"/>
        </w:rPr>
        <w:t xml:space="preserve">В ЕАЭС в третьем квартале </w:t>
      </w:r>
      <w:r w:rsidR="00B84309" w:rsidRPr="00EA408E">
        <w:rPr>
          <w:rFonts w:ascii="Arial" w:hAnsi="Arial" w:cs="Arial"/>
          <w:sz w:val="24"/>
          <w:szCs w:val="24"/>
        </w:rPr>
        <w:t>2023</w:t>
      </w:r>
      <w:r w:rsidR="00995AA4" w:rsidRPr="00EA408E">
        <w:rPr>
          <w:rFonts w:ascii="Arial" w:hAnsi="Arial" w:cs="Arial"/>
          <w:sz w:val="24"/>
          <w:szCs w:val="24"/>
        </w:rPr>
        <w:t xml:space="preserve"> </w:t>
      </w:r>
      <w:r w:rsidR="00B84309" w:rsidRPr="00EA408E">
        <w:rPr>
          <w:rFonts w:ascii="Arial" w:hAnsi="Arial" w:cs="Arial"/>
          <w:sz w:val="24"/>
          <w:szCs w:val="24"/>
        </w:rPr>
        <w:t>г</w:t>
      </w:r>
      <w:r w:rsidR="00A20650" w:rsidRPr="00EA408E">
        <w:rPr>
          <w:rFonts w:ascii="Arial" w:hAnsi="Arial" w:cs="Arial"/>
          <w:sz w:val="24"/>
          <w:szCs w:val="24"/>
        </w:rPr>
        <w:t>ода</w:t>
      </w:r>
      <w:r w:rsidR="00B84309" w:rsidRPr="00EA408E">
        <w:rPr>
          <w:rFonts w:ascii="Arial" w:hAnsi="Arial" w:cs="Arial"/>
          <w:sz w:val="24"/>
          <w:szCs w:val="24"/>
        </w:rPr>
        <w:t xml:space="preserve"> </w:t>
      </w:r>
      <w:r w:rsidR="00DF22B0" w:rsidRPr="00EA408E">
        <w:rPr>
          <w:rFonts w:ascii="Arial" w:hAnsi="Arial" w:cs="Arial"/>
          <w:sz w:val="24"/>
          <w:szCs w:val="24"/>
        </w:rPr>
        <w:t>наблюда</w:t>
      </w:r>
      <w:r w:rsidR="006D2F62" w:rsidRPr="00EA408E">
        <w:rPr>
          <w:rFonts w:ascii="Arial" w:hAnsi="Arial" w:cs="Arial"/>
          <w:sz w:val="24"/>
          <w:szCs w:val="24"/>
        </w:rPr>
        <w:t>лс</w:t>
      </w:r>
      <w:r w:rsidR="00A20650" w:rsidRPr="00EA408E">
        <w:rPr>
          <w:rFonts w:ascii="Arial" w:hAnsi="Arial" w:cs="Arial"/>
          <w:sz w:val="24"/>
          <w:szCs w:val="24"/>
        </w:rPr>
        <w:t>я</w:t>
      </w:r>
      <w:r w:rsidR="006D2F62" w:rsidRPr="00EA408E">
        <w:rPr>
          <w:rFonts w:ascii="Arial" w:hAnsi="Arial" w:cs="Arial"/>
          <w:sz w:val="24"/>
          <w:szCs w:val="24"/>
        </w:rPr>
        <w:t xml:space="preserve"> </w:t>
      </w:r>
      <w:r w:rsidRPr="00EA408E">
        <w:rPr>
          <w:rFonts w:ascii="Arial" w:hAnsi="Arial" w:cs="Arial"/>
          <w:sz w:val="24"/>
          <w:szCs w:val="24"/>
        </w:rPr>
        <w:t>рост</w:t>
      </w:r>
      <w:r w:rsidR="006D2F62" w:rsidRPr="00EA408E">
        <w:rPr>
          <w:rFonts w:ascii="Arial" w:hAnsi="Arial" w:cs="Arial"/>
          <w:sz w:val="24"/>
          <w:szCs w:val="24"/>
        </w:rPr>
        <w:t xml:space="preserve"> </w:t>
      </w:r>
      <w:r w:rsidR="00DF22B0" w:rsidRPr="00EA408E">
        <w:rPr>
          <w:rFonts w:ascii="Arial" w:hAnsi="Arial" w:cs="Arial"/>
          <w:sz w:val="24"/>
          <w:szCs w:val="24"/>
        </w:rPr>
        <w:t>внешнего долга</w:t>
      </w:r>
      <w:r w:rsidRPr="00EA408E">
        <w:rPr>
          <w:rFonts w:ascii="Arial" w:hAnsi="Arial" w:cs="Arial"/>
          <w:sz w:val="24"/>
          <w:szCs w:val="24"/>
        </w:rPr>
        <w:t xml:space="preserve"> относительно ВВП</w:t>
      </w:r>
      <w:r w:rsidR="00D6153A" w:rsidRPr="00EA408E">
        <w:rPr>
          <w:rFonts w:ascii="Arial" w:hAnsi="Arial" w:cs="Arial"/>
          <w:sz w:val="24"/>
          <w:szCs w:val="24"/>
        </w:rPr>
        <w:t xml:space="preserve"> по всем </w:t>
      </w:r>
      <w:r w:rsidR="00E15044">
        <w:rPr>
          <w:rFonts w:ascii="Arial" w:hAnsi="Arial" w:cs="Arial"/>
          <w:sz w:val="24"/>
          <w:szCs w:val="24"/>
        </w:rPr>
        <w:t>государствам-членам</w:t>
      </w:r>
      <w:r w:rsidR="00B84309" w:rsidRPr="00EA408E">
        <w:rPr>
          <w:rFonts w:ascii="Arial" w:hAnsi="Arial" w:cs="Arial"/>
          <w:sz w:val="24"/>
          <w:szCs w:val="24"/>
        </w:rPr>
        <w:t>.</w:t>
      </w:r>
      <w:r w:rsidR="00DF22B0" w:rsidRPr="00EA408E">
        <w:rPr>
          <w:rFonts w:ascii="Arial" w:hAnsi="Arial" w:cs="Arial"/>
          <w:sz w:val="24"/>
          <w:szCs w:val="24"/>
        </w:rPr>
        <w:t xml:space="preserve"> </w:t>
      </w:r>
    </w:p>
    <w:p w:rsidR="004463ED" w:rsidRDefault="004463ED" w:rsidP="00CA25A6">
      <w:pPr>
        <w:spacing w:after="0" w:line="288" w:lineRule="auto"/>
        <w:ind w:firstLine="720"/>
        <w:jc w:val="both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</w:p>
    <w:p w:rsidR="00E15A08" w:rsidRDefault="00A91C27" w:rsidP="00E15A08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П</w:t>
      </w:r>
      <w:r w:rsidRPr="00A91C27"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  <w:t>окрытие внешнего долга международными резервами</w:t>
      </w:r>
    </w:p>
    <w:p w:rsidR="00A91C27" w:rsidRPr="00D85272" w:rsidRDefault="00A91C27" w:rsidP="00E15A08">
      <w:pPr>
        <w:tabs>
          <w:tab w:val="left" w:pos="4678"/>
        </w:tabs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3250A4"/>
          <w:sz w:val="26"/>
          <w:szCs w:val="26"/>
        </w:rPr>
      </w:pPr>
      <w:r w:rsidRPr="00D8527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процентов</w:t>
      </w:r>
      <w:r w:rsidRPr="00D85272">
        <w:rPr>
          <w:rFonts w:ascii="Arial" w:hAnsi="Arial" w:cs="Arial"/>
          <w:sz w:val="20"/>
          <w:szCs w:val="20"/>
        </w:rPr>
        <w:t>)</w:t>
      </w:r>
    </w:p>
    <w:p w:rsidR="00325B7B" w:rsidRDefault="00095F80" w:rsidP="006E0D06">
      <w:pPr>
        <w:spacing w:before="60" w:after="0" w:line="360" w:lineRule="auto"/>
        <w:jc w:val="center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E02FF8" wp14:editId="0F4CD120">
            <wp:extent cx="5834418" cy="3630295"/>
            <wp:effectExtent l="0" t="0" r="13970" b="82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3756" w:rsidRDefault="00323756" w:rsidP="006D778E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D778E" w:rsidRPr="00EA408E" w:rsidRDefault="006D778E" w:rsidP="006D778E">
      <w:pPr>
        <w:spacing w:after="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408E">
        <w:rPr>
          <w:rFonts w:ascii="Arial" w:hAnsi="Arial" w:cs="Arial"/>
          <w:sz w:val="24"/>
          <w:szCs w:val="24"/>
        </w:rPr>
        <w:t>Высокое покрытие внешнего долга международными резервами обеспечено только в России (1</w:t>
      </w:r>
      <w:r w:rsidR="006C6737" w:rsidRPr="00EA408E">
        <w:rPr>
          <w:rFonts w:ascii="Arial" w:hAnsi="Arial" w:cs="Arial"/>
          <w:sz w:val="24"/>
          <w:szCs w:val="24"/>
        </w:rPr>
        <w:t>76</w:t>
      </w:r>
      <w:r w:rsidR="00FF6959" w:rsidRPr="00EA408E">
        <w:rPr>
          <w:rFonts w:ascii="Arial" w:hAnsi="Arial" w:cs="Arial"/>
          <w:sz w:val="24"/>
          <w:szCs w:val="24"/>
        </w:rPr>
        <w:t>,</w:t>
      </w:r>
      <w:r w:rsidR="006C6737" w:rsidRPr="00EA408E">
        <w:rPr>
          <w:rFonts w:ascii="Arial" w:hAnsi="Arial" w:cs="Arial"/>
          <w:sz w:val="24"/>
          <w:szCs w:val="24"/>
        </w:rPr>
        <w:t>5</w:t>
      </w:r>
      <w:r w:rsidRPr="00EA408E">
        <w:rPr>
          <w:rFonts w:ascii="Arial" w:hAnsi="Arial" w:cs="Arial"/>
          <w:sz w:val="24"/>
          <w:szCs w:val="24"/>
        </w:rPr>
        <w:t>%). В других государствах</w:t>
      </w:r>
      <w:r w:rsidR="004445A0" w:rsidRPr="00EA408E">
        <w:rPr>
          <w:rFonts w:ascii="Arial" w:hAnsi="Arial" w:cs="Arial"/>
          <w:sz w:val="24"/>
          <w:szCs w:val="24"/>
        </w:rPr>
        <w:t>-</w:t>
      </w:r>
      <w:r w:rsidRPr="00EA408E">
        <w:rPr>
          <w:rFonts w:ascii="Arial" w:hAnsi="Arial" w:cs="Arial"/>
          <w:sz w:val="24"/>
          <w:szCs w:val="24"/>
        </w:rPr>
        <w:t>членах этот показатель составлял</w:t>
      </w:r>
      <w:r w:rsidR="00DE47B2" w:rsidRPr="00EA408E">
        <w:rPr>
          <w:rFonts w:ascii="Arial" w:hAnsi="Arial" w:cs="Arial"/>
          <w:sz w:val="24"/>
          <w:szCs w:val="24"/>
        </w:rPr>
        <w:t xml:space="preserve"> </w:t>
      </w:r>
      <w:r w:rsidRPr="00EA408E">
        <w:rPr>
          <w:rFonts w:ascii="Arial" w:hAnsi="Arial" w:cs="Arial"/>
          <w:sz w:val="24"/>
          <w:szCs w:val="24"/>
        </w:rPr>
        <w:t xml:space="preserve">от </w:t>
      </w:r>
      <w:r w:rsidR="006C6737" w:rsidRPr="00EA408E">
        <w:rPr>
          <w:rFonts w:ascii="Arial" w:hAnsi="Arial" w:cs="Arial"/>
          <w:sz w:val="24"/>
          <w:szCs w:val="24"/>
        </w:rPr>
        <w:t>19</w:t>
      </w:r>
      <w:r w:rsidR="00FF6959" w:rsidRPr="00EA408E">
        <w:rPr>
          <w:rFonts w:ascii="Arial" w:hAnsi="Arial" w:cs="Arial"/>
          <w:sz w:val="24"/>
          <w:szCs w:val="24"/>
        </w:rPr>
        <w:t>,</w:t>
      </w:r>
      <w:r w:rsidR="006C6737" w:rsidRPr="00EA408E">
        <w:rPr>
          <w:rFonts w:ascii="Arial" w:hAnsi="Arial" w:cs="Arial"/>
          <w:sz w:val="24"/>
          <w:szCs w:val="24"/>
        </w:rPr>
        <w:t>7</w:t>
      </w:r>
      <w:r w:rsidRPr="00EA408E">
        <w:rPr>
          <w:rFonts w:ascii="Arial" w:hAnsi="Arial" w:cs="Arial"/>
          <w:sz w:val="24"/>
          <w:szCs w:val="24"/>
        </w:rPr>
        <w:t xml:space="preserve">% </w:t>
      </w:r>
      <w:r w:rsidR="00DD4C7E" w:rsidRPr="00EA408E">
        <w:rPr>
          <w:rFonts w:ascii="Arial" w:hAnsi="Arial" w:cs="Arial"/>
          <w:sz w:val="24"/>
          <w:szCs w:val="24"/>
        </w:rPr>
        <w:t xml:space="preserve">в </w:t>
      </w:r>
      <w:r w:rsidR="006C6737" w:rsidRPr="00EA408E">
        <w:rPr>
          <w:rFonts w:ascii="Arial" w:hAnsi="Arial" w:cs="Arial"/>
          <w:sz w:val="24"/>
          <w:szCs w:val="24"/>
        </w:rPr>
        <w:t>Казахстане</w:t>
      </w:r>
      <w:r w:rsidR="00DD4C7E" w:rsidRPr="00EA408E">
        <w:rPr>
          <w:rFonts w:ascii="Arial" w:hAnsi="Arial" w:cs="Arial"/>
          <w:sz w:val="24"/>
          <w:szCs w:val="24"/>
        </w:rPr>
        <w:t xml:space="preserve"> </w:t>
      </w:r>
      <w:r w:rsidRPr="00EA408E">
        <w:rPr>
          <w:rFonts w:ascii="Arial" w:hAnsi="Arial" w:cs="Arial"/>
          <w:sz w:val="24"/>
          <w:szCs w:val="24"/>
        </w:rPr>
        <w:t>до 2</w:t>
      </w:r>
      <w:r w:rsidR="00A1190D" w:rsidRPr="00EA408E">
        <w:rPr>
          <w:rFonts w:ascii="Arial" w:hAnsi="Arial" w:cs="Arial"/>
          <w:sz w:val="24"/>
          <w:szCs w:val="24"/>
        </w:rPr>
        <w:t>7</w:t>
      </w:r>
      <w:r w:rsidRPr="00EA408E">
        <w:rPr>
          <w:rFonts w:ascii="Arial" w:hAnsi="Arial" w:cs="Arial"/>
          <w:sz w:val="24"/>
          <w:szCs w:val="24"/>
        </w:rPr>
        <w:t>,</w:t>
      </w:r>
      <w:r w:rsidR="00A1190D" w:rsidRPr="00EA408E">
        <w:rPr>
          <w:rFonts w:ascii="Arial" w:hAnsi="Arial" w:cs="Arial"/>
          <w:sz w:val="24"/>
          <w:szCs w:val="24"/>
        </w:rPr>
        <w:t>3</w:t>
      </w:r>
      <w:r w:rsidRPr="00EA408E">
        <w:rPr>
          <w:rFonts w:ascii="Arial" w:hAnsi="Arial" w:cs="Arial"/>
          <w:sz w:val="24"/>
          <w:szCs w:val="24"/>
        </w:rPr>
        <w:t>%</w:t>
      </w:r>
      <w:r w:rsidR="00DD4C7E" w:rsidRPr="00EA408E">
        <w:rPr>
          <w:rFonts w:ascii="Arial" w:hAnsi="Arial" w:cs="Arial"/>
          <w:sz w:val="24"/>
          <w:szCs w:val="24"/>
        </w:rPr>
        <w:t xml:space="preserve"> в </w:t>
      </w:r>
      <w:r w:rsidR="009551F0" w:rsidRPr="00EA408E">
        <w:rPr>
          <w:rFonts w:ascii="Arial" w:hAnsi="Arial" w:cs="Arial"/>
          <w:sz w:val="24"/>
          <w:szCs w:val="24"/>
        </w:rPr>
        <w:t>Армении</w:t>
      </w:r>
      <w:r w:rsidRPr="00EA408E">
        <w:rPr>
          <w:rFonts w:ascii="Arial" w:hAnsi="Arial" w:cs="Arial"/>
          <w:sz w:val="24"/>
          <w:szCs w:val="24"/>
        </w:rPr>
        <w:t xml:space="preserve">. На 1 </w:t>
      </w:r>
      <w:r w:rsidR="00A1190D" w:rsidRPr="00EA408E">
        <w:rPr>
          <w:rFonts w:ascii="Arial" w:hAnsi="Arial" w:cs="Arial"/>
          <w:sz w:val="24"/>
          <w:szCs w:val="24"/>
        </w:rPr>
        <w:t>октября</w:t>
      </w:r>
      <w:r w:rsidRPr="00EA408E">
        <w:rPr>
          <w:rFonts w:ascii="Arial" w:hAnsi="Arial" w:cs="Arial"/>
          <w:sz w:val="24"/>
          <w:szCs w:val="24"/>
        </w:rPr>
        <w:t xml:space="preserve"> 202</w:t>
      </w:r>
      <w:r w:rsidR="003E6162" w:rsidRPr="00EA408E">
        <w:rPr>
          <w:rFonts w:ascii="Arial" w:hAnsi="Arial" w:cs="Arial"/>
          <w:sz w:val="24"/>
          <w:szCs w:val="24"/>
        </w:rPr>
        <w:t>3</w:t>
      </w:r>
      <w:r w:rsidR="00F92F42" w:rsidRPr="00EA408E">
        <w:rPr>
          <w:rFonts w:ascii="Arial" w:hAnsi="Arial" w:cs="Arial"/>
          <w:sz w:val="24"/>
          <w:szCs w:val="24"/>
        </w:rPr>
        <w:t> </w:t>
      </w:r>
      <w:r w:rsidRPr="00EA408E">
        <w:rPr>
          <w:rFonts w:ascii="Arial" w:hAnsi="Arial" w:cs="Arial"/>
          <w:sz w:val="24"/>
          <w:szCs w:val="24"/>
        </w:rPr>
        <w:t>г</w:t>
      </w:r>
      <w:r w:rsidR="006F0E9D" w:rsidRPr="00EA408E">
        <w:rPr>
          <w:rFonts w:ascii="Arial" w:hAnsi="Arial" w:cs="Arial"/>
          <w:sz w:val="24"/>
          <w:szCs w:val="24"/>
        </w:rPr>
        <w:t>.</w:t>
      </w:r>
      <w:r w:rsidRPr="00EA408E">
        <w:rPr>
          <w:rFonts w:ascii="Arial" w:hAnsi="Arial" w:cs="Arial"/>
          <w:sz w:val="24"/>
          <w:szCs w:val="24"/>
        </w:rPr>
        <w:t xml:space="preserve"> по сравнению</w:t>
      </w:r>
      <w:r w:rsidR="00DE47B2" w:rsidRPr="00EA408E">
        <w:rPr>
          <w:rFonts w:ascii="Arial" w:hAnsi="Arial" w:cs="Arial"/>
          <w:sz w:val="24"/>
          <w:szCs w:val="24"/>
        </w:rPr>
        <w:t xml:space="preserve"> </w:t>
      </w:r>
      <w:r w:rsidRPr="00EA408E">
        <w:rPr>
          <w:rFonts w:ascii="Arial" w:hAnsi="Arial" w:cs="Arial"/>
          <w:sz w:val="24"/>
          <w:szCs w:val="24"/>
        </w:rPr>
        <w:t xml:space="preserve">с соответствующей датой прошлого года </w:t>
      </w:r>
      <w:r w:rsidR="00E15044">
        <w:rPr>
          <w:rFonts w:ascii="Arial" w:hAnsi="Arial" w:cs="Arial"/>
          <w:sz w:val="24"/>
          <w:szCs w:val="24"/>
        </w:rPr>
        <w:t xml:space="preserve">отношение </w:t>
      </w:r>
      <w:r w:rsidRPr="00EA408E">
        <w:rPr>
          <w:rFonts w:ascii="Arial" w:hAnsi="Arial" w:cs="Arial"/>
          <w:sz w:val="24"/>
          <w:szCs w:val="24"/>
        </w:rPr>
        <w:t>международны</w:t>
      </w:r>
      <w:r w:rsidR="00E15044">
        <w:rPr>
          <w:rFonts w:ascii="Arial" w:hAnsi="Arial" w:cs="Arial"/>
          <w:sz w:val="24"/>
          <w:szCs w:val="24"/>
        </w:rPr>
        <w:t>х</w:t>
      </w:r>
      <w:r w:rsidRPr="00EA408E">
        <w:rPr>
          <w:rFonts w:ascii="Arial" w:hAnsi="Arial" w:cs="Arial"/>
          <w:sz w:val="24"/>
          <w:szCs w:val="24"/>
        </w:rPr>
        <w:t xml:space="preserve"> резерв</w:t>
      </w:r>
      <w:r w:rsidR="00E15044">
        <w:rPr>
          <w:rFonts w:ascii="Arial" w:hAnsi="Arial" w:cs="Arial"/>
          <w:sz w:val="24"/>
          <w:szCs w:val="24"/>
        </w:rPr>
        <w:t>ов</w:t>
      </w:r>
      <w:r w:rsidRPr="00EA408E">
        <w:rPr>
          <w:rFonts w:ascii="Arial" w:hAnsi="Arial" w:cs="Arial"/>
          <w:sz w:val="24"/>
          <w:szCs w:val="24"/>
        </w:rPr>
        <w:t xml:space="preserve"> к внешнему долгу </w:t>
      </w:r>
      <w:r w:rsidR="009E71E6" w:rsidRPr="00EA408E">
        <w:rPr>
          <w:rFonts w:ascii="Arial" w:hAnsi="Arial" w:cs="Arial"/>
          <w:sz w:val="24"/>
          <w:szCs w:val="24"/>
        </w:rPr>
        <w:t>снизил</w:t>
      </w:r>
      <w:r w:rsidR="00E15044">
        <w:rPr>
          <w:rFonts w:ascii="Arial" w:hAnsi="Arial" w:cs="Arial"/>
          <w:sz w:val="24"/>
          <w:szCs w:val="24"/>
        </w:rPr>
        <w:t>ось</w:t>
      </w:r>
      <w:r w:rsidRPr="00EA408E">
        <w:rPr>
          <w:rFonts w:ascii="Arial" w:hAnsi="Arial" w:cs="Arial"/>
          <w:sz w:val="24"/>
          <w:szCs w:val="24"/>
        </w:rPr>
        <w:t xml:space="preserve"> в</w:t>
      </w:r>
      <w:r w:rsidR="00F64C20" w:rsidRPr="00EA408E">
        <w:rPr>
          <w:rFonts w:ascii="Arial" w:hAnsi="Arial" w:cs="Arial"/>
          <w:sz w:val="24"/>
          <w:szCs w:val="24"/>
        </w:rPr>
        <w:t xml:space="preserve"> Кыргызстане</w:t>
      </w:r>
      <w:r w:rsidR="00A1190D" w:rsidRPr="00EA408E">
        <w:rPr>
          <w:rFonts w:ascii="Arial" w:hAnsi="Arial" w:cs="Arial"/>
          <w:sz w:val="24"/>
          <w:szCs w:val="24"/>
        </w:rPr>
        <w:t xml:space="preserve"> и Казахстане</w:t>
      </w:r>
      <w:r w:rsidR="00F64C20" w:rsidRPr="00EA408E">
        <w:rPr>
          <w:rFonts w:ascii="Arial" w:hAnsi="Arial" w:cs="Arial"/>
          <w:sz w:val="24"/>
          <w:szCs w:val="24"/>
        </w:rPr>
        <w:t xml:space="preserve">. </w:t>
      </w:r>
    </w:p>
    <w:p w:rsidR="00325B7B" w:rsidRDefault="00325B7B" w:rsidP="00E15A08">
      <w:pPr>
        <w:spacing w:before="60" w:after="0" w:line="360" w:lineRule="auto"/>
        <w:jc w:val="both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</w:p>
    <w:p w:rsidR="00666C34" w:rsidRPr="0016668F" w:rsidRDefault="00666C34" w:rsidP="00187672">
      <w:pPr>
        <w:spacing w:after="0" w:line="360" w:lineRule="auto"/>
        <w:jc w:val="both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</w:p>
    <w:p w:rsidR="00132766" w:rsidRPr="0016668F" w:rsidRDefault="00132766" w:rsidP="00187672">
      <w:pPr>
        <w:spacing w:after="0" w:line="360" w:lineRule="auto"/>
        <w:jc w:val="both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</w:p>
    <w:p w:rsidR="00132766" w:rsidRPr="0016668F" w:rsidRDefault="00132766" w:rsidP="00187672">
      <w:pPr>
        <w:spacing w:after="0" w:line="360" w:lineRule="auto"/>
        <w:jc w:val="both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</w:p>
    <w:p w:rsidR="00132766" w:rsidRPr="0016668F" w:rsidRDefault="00132766" w:rsidP="00187672">
      <w:pPr>
        <w:spacing w:after="0" w:line="360" w:lineRule="auto"/>
        <w:jc w:val="both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</w:p>
    <w:p w:rsidR="00132766" w:rsidRPr="0016668F" w:rsidRDefault="00132766" w:rsidP="00187672">
      <w:pPr>
        <w:spacing w:after="0" w:line="360" w:lineRule="auto"/>
        <w:jc w:val="both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</w:p>
    <w:p w:rsidR="00562150" w:rsidRDefault="00562150" w:rsidP="00562150">
      <w:pPr>
        <w:spacing w:after="0" w:line="240" w:lineRule="auto"/>
        <w:jc w:val="both"/>
        <w:rPr>
          <w:rFonts w:ascii="Arial" w:eastAsiaTheme="minorEastAsia" w:hAnsi="Arial" w:cs="Arial"/>
          <w:bCs/>
          <w:noProof/>
          <w:spacing w:val="-4"/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455"/>
      </w:tblGrid>
      <w:tr w:rsidR="006E4AD8" w:rsidRPr="00D85272" w:rsidTr="007E40D8">
        <w:trPr>
          <w:trHeight w:val="469"/>
        </w:trPr>
        <w:tc>
          <w:tcPr>
            <w:tcW w:w="9354" w:type="dxa"/>
            <w:gridSpan w:val="2"/>
            <w:shd w:val="clear" w:color="auto" w:fill="auto"/>
            <w:vAlign w:val="center"/>
          </w:tcPr>
          <w:p w:rsidR="006E4AD8" w:rsidRPr="00D85272" w:rsidRDefault="006E4AD8" w:rsidP="00CA0862">
            <w:pPr>
              <w:rPr>
                <w:rFonts w:ascii="Arial" w:hAnsi="Arial" w:cs="Arial"/>
                <w:b/>
                <w:color w:val="98855C"/>
                <w:sz w:val="20"/>
                <w:szCs w:val="20"/>
              </w:rPr>
            </w:pPr>
            <w:r w:rsidRPr="00D85272">
              <w:rPr>
                <w:rFonts w:ascii="Arial" w:hAnsi="Arial" w:cs="Arial"/>
                <w:b/>
                <w:color w:val="98855C"/>
                <w:sz w:val="20"/>
                <w:szCs w:val="20"/>
              </w:rPr>
              <w:t>Материал подготовлен отделом финансовой статистики</w:t>
            </w:r>
          </w:p>
        </w:tc>
      </w:tr>
      <w:tr w:rsidR="006E4AD8" w:rsidRPr="003245AF" w:rsidTr="00CF0485">
        <w:trPr>
          <w:trHeight w:val="74"/>
        </w:trPr>
        <w:tc>
          <w:tcPr>
            <w:tcW w:w="6096" w:type="dxa"/>
            <w:shd w:val="clear" w:color="auto" w:fill="auto"/>
          </w:tcPr>
          <w:p w:rsidR="006E4AD8" w:rsidRPr="00D85272" w:rsidRDefault="006E4AD8" w:rsidP="00026E4A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Начальник отдела:</w:t>
            </w:r>
          </w:p>
          <w:p w:rsidR="006E4AD8" w:rsidRPr="00D85272" w:rsidRDefault="006E4AD8" w:rsidP="00026E4A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З.М. Султанова</w:t>
            </w:r>
          </w:p>
          <w:p w:rsidR="006E4AD8" w:rsidRPr="00D85272" w:rsidRDefault="006E4AD8" w:rsidP="00026E4A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Тел.: +7 (495) 669 24 85</w:t>
            </w:r>
          </w:p>
          <w:p w:rsidR="006E4AD8" w:rsidRPr="00D85272" w:rsidRDefault="006E4AD8" w:rsidP="00026E4A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e</w:t>
            </w:r>
            <w:r w:rsidRPr="00C50FF0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-</w:t>
            </w: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mail</w:t>
            </w:r>
            <w:r w:rsidRPr="00C50FF0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:</w:t>
            </w:r>
            <w:r w:rsidRPr="00C50FF0">
              <w:rPr>
                <w:rFonts w:ascii="Arial" w:hAnsi="Arial" w:cs="Arial"/>
                <w:lang w:val="en-US"/>
              </w:rPr>
              <w:t xml:space="preserve"> </w:t>
            </w: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sultanova@eecommission.org</w:t>
            </w:r>
          </w:p>
        </w:tc>
        <w:tc>
          <w:tcPr>
            <w:tcW w:w="3258" w:type="dxa"/>
            <w:shd w:val="clear" w:color="auto" w:fill="auto"/>
          </w:tcPr>
          <w:p w:rsidR="006E4AD8" w:rsidRPr="00D85272" w:rsidRDefault="006E4AD8" w:rsidP="00026E4A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Исполнитель:</w:t>
            </w:r>
          </w:p>
          <w:p w:rsidR="006E4AD8" w:rsidRPr="00D85272" w:rsidRDefault="0001214E" w:rsidP="00026E4A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О</w:t>
            </w:r>
            <w:r w:rsidR="006E4AD8"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</w:t>
            </w:r>
            <w:r w:rsidR="006E4AD8"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Рощина</w:t>
            </w:r>
          </w:p>
          <w:p w:rsidR="006E4AD8" w:rsidRPr="00D85272" w:rsidRDefault="006E4AD8" w:rsidP="00026E4A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Т</w:t>
            </w:r>
            <w:r w:rsidR="007149B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ел.: +7 (495) 669 24 00 доб. </w:t>
            </w:r>
            <w:r w:rsidR="0001214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5380</w:t>
            </w:r>
          </w:p>
          <w:p w:rsidR="006E4AD8" w:rsidRPr="00E166BF" w:rsidRDefault="006E4AD8" w:rsidP="0001214E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r w:rsidRPr="00D85272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e-</w:t>
            </w:r>
            <w:r w:rsidR="00E166BF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mail: </w:t>
            </w:r>
            <w:r w:rsidR="0001214E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roschina</w:t>
            </w:r>
            <w:r w:rsidR="00E166BF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>@eecommission.org</w:t>
            </w:r>
          </w:p>
        </w:tc>
      </w:tr>
    </w:tbl>
    <w:p w:rsidR="00552022" w:rsidRDefault="00552022" w:rsidP="00500E6A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sectPr w:rsidR="00552022" w:rsidSect="008D7859"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1" w:bottom="113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D3" w:rsidRDefault="00AD52D3">
      <w:pPr>
        <w:spacing w:after="0" w:line="240" w:lineRule="auto"/>
      </w:pPr>
      <w:r>
        <w:separator/>
      </w:r>
    </w:p>
  </w:endnote>
  <w:endnote w:type="continuationSeparator" w:id="0">
    <w:p w:rsidR="00AD52D3" w:rsidRDefault="00AD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93"/>
    </w:tblGrid>
    <w:tr w:rsidR="009D4AFE" w:rsidRPr="001C5FAC" w:rsidTr="00EA7C6B">
      <w:tc>
        <w:tcPr>
          <w:tcW w:w="992" w:type="dxa"/>
        </w:tcPr>
        <w:p w:rsidR="009D4AFE" w:rsidRPr="00AB102F" w:rsidRDefault="009D4AFE" w:rsidP="0037782A">
          <w:pPr>
            <w:pStyle w:val="af3"/>
            <w:spacing w:before="120"/>
            <w:jc w:val="right"/>
            <w:rPr>
              <w:rFonts w:ascii="Univers Bold" w:hAnsi="Univers Bold"/>
              <w:b/>
              <w:bCs/>
              <w:color w:val="4F81BD" w:themeColor="accent1"/>
              <w14:numForm w14:val="oldStyle"/>
            </w:rPr>
          </w:pP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245AF" w:rsidRPr="003245AF">
            <w:rPr>
              <w:rFonts w:ascii="Univers Bold" w:hAnsi="Univers Bold"/>
              <w:b/>
              <w:bCs/>
              <w:noProof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  <w:r w:rsidRPr="003B44BD">
            <w:rPr>
              <w:rFonts w:ascii="Univers Bold" w:hAnsi="Univers Bold"/>
              <w:b/>
              <w:bCs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578" w:type="dxa"/>
        </w:tcPr>
        <w:p w:rsidR="009D4AFE" w:rsidRPr="0037782A" w:rsidRDefault="009D4AFE" w:rsidP="0037782A">
          <w:pPr>
            <w:pStyle w:val="af3"/>
            <w:spacing w:before="120"/>
            <w:jc w:val="right"/>
            <w:rPr>
              <w:rFonts w:ascii="Arial" w:hAnsi="Arial" w:cs="Arial"/>
              <w:color w:val="7F7F7F" w:themeColor="text1" w:themeTint="80"/>
            </w:rPr>
          </w:pPr>
          <w:r w:rsidRPr="00AB102F">
            <w:rPr>
              <w:rFonts w:ascii="Arial" w:hAnsi="Arial" w:cs="Arial"/>
              <w:color w:val="7F7F7F" w:themeColor="text1" w:themeTint="80"/>
            </w:rPr>
            <w:t>Департамент</w:t>
          </w:r>
          <w:r w:rsidRPr="00AB102F">
            <w:rPr>
              <w:rFonts w:ascii="Univers Bold" w:hAnsi="Univers Bold" w:cs="Times New Roman"/>
              <w:color w:val="7F7F7F" w:themeColor="text1" w:themeTint="80"/>
            </w:rPr>
            <w:t xml:space="preserve"> </w:t>
          </w:r>
          <w:r w:rsidRPr="00AB102F">
            <w:rPr>
              <w:rFonts w:ascii="Arial" w:hAnsi="Arial" w:cs="Arial"/>
              <w:color w:val="7F7F7F" w:themeColor="text1" w:themeTint="80"/>
            </w:rPr>
            <w:t>статистики</w:t>
          </w:r>
        </w:p>
      </w:tc>
    </w:tr>
  </w:tbl>
  <w:p w:rsidR="009D4AFE" w:rsidRPr="00AB102F" w:rsidRDefault="009D4AFE" w:rsidP="00EA7C6B">
    <w:pPr>
      <w:pStyle w:val="af3"/>
      <w:jc w:val="right"/>
      <w:rPr>
        <w:rFonts w:ascii="Univers Bold" w:hAnsi="Univers Bold" w:cs="Times New Roman"/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93"/>
    </w:tblGrid>
    <w:tr w:rsidR="009D4AFE" w:rsidRPr="001C5FAC" w:rsidTr="00241116">
      <w:tc>
        <w:tcPr>
          <w:tcW w:w="992" w:type="dxa"/>
        </w:tcPr>
        <w:p w:rsidR="009D4AFE" w:rsidRPr="00AB102F" w:rsidRDefault="009D4AFE" w:rsidP="0037782A">
          <w:pPr>
            <w:pStyle w:val="af3"/>
            <w:spacing w:before="120"/>
            <w:jc w:val="right"/>
            <w:rPr>
              <w:rFonts w:ascii="Univers Bold" w:hAnsi="Univers Bold"/>
              <w:b/>
              <w:bCs/>
              <w:color w:val="4F81BD" w:themeColor="accent1"/>
              <w14:numForm w14:val="oldStyle"/>
            </w:rPr>
          </w:pP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3B44BD">
            <w:rPr>
              <w:rFonts w:ascii="Univers Bold" w:hAnsi="Univers Bold"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245AF" w:rsidRPr="003245AF">
            <w:rPr>
              <w:rFonts w:ascii="Univers Bold" w:hAnsi="Univers Bold"/>
              <w:b/>
              <w:bCs/>
              <w:noProof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3B44BD">
            <w:rPr>
              <w:rFonts w:ascii="Univers Bold" w:hAnsi="Univers Bold"/>
              <w:b/>
              <w:bCs/>
              <w:color w:val="7F7F7F" w:themeColor="text1" w:themeTint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578" w:type="dxa"/>
        </w:tcPr>
        <w:p w:rsidR="009D4AFE" w:rsidRPr="0037782A" w:rsidRDefault="009D4AFE" w:rsidP="0037782A">
          <w:pPr>
            <w:pStyle w:val="af3"/>
            <w:spacing w:before="120"/>
            <w:jc w:val="right"/>
            <w:rPr>
              <w:rFonts w:ascii="Arial" w:hAnsi="Arial" w:cs="Arial"/>
              <w:color w:val="7F7F7F" w:themeColor="text1" w:themeTint="80"/>
            </w:rPr>
          </w:pPr>
          <w:r w:rsidRPr="00AB102F">
            <w:rPr>
              <w:rFonts w:ascii="Arial" w:hAnsi="Arial" w:cs="Arial"/>
              <w:color w:val="7F7F7F" w:themeColor="text1" w:themeTint="80"/>
            </w:rPr>
            <w:t>Департамент</w:t>
          </w:r>
          <w:r w:rsidRPr="00AB102F">
            <w:rPr>
              <w:rFonts w:ascii="Univers Bold" w:hAnsi="Univers Bold" w:cs="Times New Roman"/>
              <w:color w:val="7F7F7F" w:themeColor="text1" w:themeTint="80"/>
            </w:rPr>
            <w:t xml:space="preserve"> </w:t>
          </w:r>
          <w:r w:rsidRPr="00AB102F">
            <w:rPr>
              <w:rFonts w:ascii="Arial" w:hAnsi="Arial" w:cs="Arial"/>
              <w:color w:val="7F7F7F" w:themeColor="text1" w:themeTint="80"/>
            </w:rPr>
            <w:t>статистики</w:t>
          </w:r>
        </w:p>
      </w:tc>
    </w:tr>
  </w:tbl>
  <w:p w:rsidR="009D4AFE" w:rsidRPr="00241116" w:rsidRDefault="009D4AFE" w:rsidP="00241116">
    <w:pPr>
      <w:pStyle w:val="af3"/>
      <w:rPr>
        <w:rFonts w:cs="Times New Roman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D3" w:rsidRDefault="00AD52D3">
      <w:pPr>
        <w:spacing w:after="0" w:line="240" w:lineRule="auto"/>
      </w:pPr>
      <w:r>
        <w:separator/>
      </w:r>
    </w:p>
  </w:footnote>
  <w:footnote w:type="continuationSeparator" w:id="0">
    <w:p w:rsidR="00AD52D3" w:rsidRDefault="00AD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bottom w:val="single" w:sz="18" w:space="0" w:color="808080" w:themeColor="background1" w:themeShade="80"/>
        <w:insideH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56"/>
      <w:gridCol w:w="3065"/>
    </w:tblGrid>
    <w:tr w:rsidR="009D4AFE" w:rsidRPr="00E40224" w:rsidTr="00DC2902">
      <w:trPr>
        <w:trHeight w:val="288"/>
      </w:trPr>
      <w:tc>
        <w:tcPr>
          <w:tcW w:w="6467" w:type="dxa"/>
          <w:vAlign w:val="center"/>
        </w:tcPr>
        <w:p w:rsidR="009D4AFE" w:rsidRPr="001157B1" w:rsidRDefault="009D4AFE" w:rsidP="00026E4A">
          <w:pPr>
            <w:pStyle w:val="a7"/>
            <w:jc w:val="right"/>
            <w:rPr>
              <w:rFonts w:ascii="Cambria" w:eastAsiaTheme="majorEastAsia" w:hAnsi="Cambria" w:cstheme="majorBidi"/>
              <w:lang w:val="en-US"/>
            </w:rPr>
          </w:pPr>
          <w:r>
            <w:rPr>
              <w:rFonts w:ascii="Cambria" w:eastAsiaTheme="majorEastAsia" w:hAnsi="Cambria" w:cstheme="majorBidi"/>
              <w:noProof/>
            </w:rPr>
            <w:drawing>
              <wp:anchor distT="0" distB="0" distL="114300" distR="114300" simplePos="0" relativeHeight="251653120" behindDoc="1" locked="0" layoutInCell="1" allowOverlap="1" wp14:anchorId="45DD687C" wp14:editId="59FE420D">
                <wp:simplePos x="0" y="0"/>
                <wp:positionH relativeFrom="column">
                  <wp:posOffset>2593975</wp:posOffset>
                </wp:positionH>
                <wp:positionV relativeFrom="paragraph">
                  <wp:posOffset>91440</wp:posOffset>
                </wp:positionV>
                <wp:extent cx="1171575" cy="428625"/>
                <wp:effectExtent l="0" t="0" r="9525" b="9525"/>
                <wp:wrapThrough wrapText="bothSides">
                  <wp:wrapPolygon edited="0">
                    <wp:start x="0" y="0"/>
                    <wp:lineTo x="0" y="21120"/>
                    <wp:lineTo x="21424" y="21120"/>
                    <wp:lineTo x="21424" y="0"/>
                    <wp:lineTo x="0" y="0"/>
                  </wp:wrapPolygon>
                </wp:wrapThrough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с_лого.jp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0A38C0DF" wp14:editId="3E4BDDD0">
                <wp:simplePos x="0" y="0"/>
                <wp:positionH relativeFrom="column">
                  <wp:posOffset>876300</wp:posOffset>
                </wp:positionH>
                <wp:positionV relativeFrom="paragraph">
                  <wp:posOffset>635</wp:posOffset>
                </wp:positionV>
                <wp:extent cx="1637030" cy="605155"/>
                <wp:effectExtent l="0" t="0" r="1270" b="4445"/>
                <wp:wrapThrough wrapText="bothSides">
                  <wp:wrapPolygon edited="0">
                    <wp:start x="0" y="0"/>
                    <wp:lineTo x="0" y="21079"/>
                    <wp:lineTo x="21365" y="21079"/>
                    <wp:lineTo x="21365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Безымянный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030" cy="605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Theme="minorEastAsia" w:hAnsi="Arial" w:cs="Arial"/>
              <w:b/>
              <w:bCs/>
              <w:noProof/>
              <w:color w:val="3250A4"/>
              <w:sz w:val="28"/>
              <w:szCs w:val="28"/>
            </w:rPr>
            <w:drawing>
              <wp:anchor distT="0" distB="0" distL="114300" distR="114300" simplePos="0" relativeHeight="251665408" behindDoc="0" locked="0" layoutInCell="1" allowOverlap="1" wp14:anchorId="7F89543E" wp14:editId="5271CD00">
                <wp:simplePos x="0" y="0"/>
                <wp:positionH relativeFrom="column">
                  <wp:posOffset>-89535</wp:posOffset>
                </wp:positionH>
                <wp:positionV relativeFrom="paragraph">
                  <wp:posOffset>11430</wp:posOffset>
                </wp:positionV>
                <wp:extent cx="911860" cy="588645"/>
                <wp:effectExtent l="0" t="0" r="2540" b="1905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AEU_sign_rgb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60" cy="588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91" w:type="dxa"/>
          <w:vAlign w:val="bottom"/>
        </w:tcPr>
        <w:p w:rsidR="009D4AFE" w:rsidRPr="001A714F" w:rsidRDefault="009D4AFE" w:rsidP="002A461C">
          <w:pPr>
            <w:pStyle w:val="a7"/>
            <w:jc w:val="right"/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</w:pPr>
          <w:r w:rsidRPr="001A714F"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  <w:t>Экспресс-информация</w:t>
          </w:r>
        </w:p>
        <w:p w:rsidR="009D4AFE" w:rsidRPr="00481242" w:rsidRDefault="009D4AFE" w:rsidP="001A714F">
          <w:pPr>
            <w:pStyle w:val="a7"/>
            <w:spacing w:after="120" w:line="260" w:lineRule="exact"/>
            <w:jc w:val="right"/>
            <w:rPr>
              <w:rFonts w:ascii="Arial" w:eastAsiaTheme="majorEastAsia" w:hAnsi="Arial" w:cs="Arial"/>
              <w:bCs/>
              <w:color w:val="4F81BD" w:themeColor="accent1"/>
              <w14:numForm w14:val="oldStyle"/>
            </w:rPr>
          </w:pPr>
          <w:r w:rsidRPr="001A714F"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  <w:t>2</w:t>
          </w:r>
          <w:r w:rsidR="007F2966" w:rsidRPr="001A714F">
            <w:rPr>
              <w:rFonts w:ascii="Arial" w:eastAsiaTheme="majorEastAsia" w:hAnsi="Arial" w:cs="Arial"/>
              <w:bCs/>
              <w:sz w:val="22"/>
              <w:szCs w:val="22"/>
              <w:lang w:val="en-US"/>
              <w14:numForm w14:val="oldStyle"/>
            </w:rPr>
            <w:t>4</w:t>
          </w:r>
          <w:r w:rsidRPr="001A714F"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  <w:t xml:space="preserve"> </w:t>
          </w:r>
          <w:r w:rsidR="001A714F" w:rsidRPr="001A714F"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  <w:t>января</w:t>
          </w:r>
          <w:r w:rsidRPr="001A714F"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  <w:t xml:space="preserve"> 202</w:t>
          </w:r>
          <w:r w:rsidR="001A714F" w:rsidRPr="001A714F"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  <w:t>4</w:t>
          </w:r>
          <w:r w:rsidRPr="001A714F">
            <w:rPr>
              <w:rFonts w:ascii="Arial" w:eastAsiaTheme="majorEastAsia" w:hAnsi="Arial" w:cs="Arial"/>
              <w:bCs/>
              <w:sz w:val="22"/>
              <w:szCs w:val="22"/>
              <w14:numForm w14:val="oldStyle"/>
            </w:rPr>
            <w:t xml:space="preserve"> г.</w:t>
          </w:r>
        </w:p>
      </w:tc>
    </w:tr>
  </w:tbl>
  <w:p w:rsidR="009D4AFE" w:rsidRPr="00BA2A01" w:rsidRDefault="009D4AFE" w:rsidP="00BA2A01">
    <w:pPr>
      <w:pStyle w:val="a7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A0D"/>
    <w:multiLevelType w:val="hybridMultilevel"/>
    <w:tmpl w:val="F40AA804"/>
    <w:lvl w:ilvl="0" w:tplc="AEB855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39CB"/>
    <w:multiLevelType w:val="hybridMultilevel"/>
    <w:tmpl w:val="3238ED86"/>
    <w:lvl w:ilvl="0" w:tplc="D9AE60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2F3D"/>
    <w:multiLevelType w:val="hybridMultilevel"/>
    <w:tmpl w:val="10003BAA"/>
    <w:lvl w:ilvl="0" w:tplc="E6306CA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22BF"/>
    <w:multiLevelType w:val="hybridMultilevel"/>
    <w:tmpl w:val="21C4C278"/>
    <w:lvl w:ilvl="0" w:tplc="029A121C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83815"/>
    <w:multiLevelType w:val="hybridMultilevel"/>
    <w:tmpl w:val="36E45A3A"/>
    <w:lvl w:ilvl="0" w:tplc="6CB62296">
      <w:start w:val="20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16C15AF"/>
    <w:multiLevelType w:val="hybridMultilevel"/>
    <w:tmpl w:val="0932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13DE6"/>
    <w:multiLevelType w:val="hybridMultilevel"/>
    <w:tmpl w:val="9CBEA3D0"/>
    <w:lvl w:ilvl="0" w:tplc="282A5DB6">
      <w:numFmt w:val="bullet"/>
      <w:lvlText w:val="-"/>
      <w:lvlJc w:val="left"/>
      <w:pPr>
        <w:ind w:left="1125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0E"/>
    <w:rsid w:val="0000131F"/>
    <w:rsid w:val="000017A2"/>
    <w:rsid w:val="00002085"/>
    <w:rsid w:val="0000293D"/>
    <w:rsid w:val="000038CB"/>
    <w:rsid w:val="00003AE2"/>
    <w:rsid w:val="00005501"/>
    <w:rsid w:val="0000571C"/>
    <w:rsid w:val="00006CA2"/>
    <w:rsid w:val="00010740"/>
    <w:rsid w:val="00010F1A"/>
    <w:rsid w:val="00010FF3"/>
    <w:rsid w:val="00011B02"/>
    <w:rsid w:val="0001214E"/>
    <w:rsid w:val="00012A85"/>
    <w:rsid w:val="000138C3"/>
    <w:rsid w:val="00015A28"/>
    <w:rsid w:val="000175F4"/>
    <w:rsid w:val="00021922"/>
    <w:rsid w:val="000219C4"/>
    <w:rsid w:val="00021BC4"/>
    <w:rsid w:val="0002217A"/>
    <w:rsid w:val="00022984"/>
    <w:rsid w:val="00022CB6"/>
    <w:rsid w:val="00023140"/>
    <w:rsid w:val="00023A0C"/>
    <w:rsid w:val="00025273"/>
    <w:rsid w:val="00025AB1"/>
    <w:rsid w:val="00026E4A"/>
    <w:rsid w:val="00027BE4"/>
    <w:rsid w:val="00027F5D"/>
    <w:rsid w:val="00032311"/>
    <w:rsid w:val="00034044"/>
    <w:rsid w:val="00034CFF"/>
    <w:rsid w:val="000357D5"/>
    <w:rsid w:val="00036AAA"/>
    <w:rsid w:val="000409D6"/>
    <w:rsid w:val="000413F9"/>
    <w:rsid w:val="0004153C"/>
    <w:rsid w:val="0004227C"/>
    <w:rsid w:val="000422A6"/>
    <w:rsid w:val="000433CE"/>
    <w:rsid w:val="00044099"/>
    <w:rsid w:val="00044BE6"/>
    <w:rsid w:val="00044C3F"/>
    <w:rsid w:val="00046230"/>
    <w:rsid w:val="00046AEE"/>
    <w:rsid w:val="000472F8"/>
    <w:rsid w:val="000475D7"/>
    <w:rsid w:val="00047796"/>
    <w:rsid w:val="000521A3"/>
    <w:rsid w:val="000549A6"/>
    <w:rsid w:val="00055B01"/>
    <w:rsid w:val="00055C2B"/>
    <w:rsid w:val="00057570"/>
    <w:rsid w:val="00057745"/>
    <w:rsid w:val="00057CC8"/>
    <w:rsid w:val="000618D0"/>
    <w:rsid w:val="00061A23"/>
    <w:rsid w:val="00062526"/>
    <w:rsid w:val="00062622"/>
    <w:rsid w:val="00062A8D"/>
    <w:rsid w:val="00063DEC"/>
    <w:rsid w:val="00064841"/>
    <w:rsid w:val="00064D10"/>
    <w:rsid w:val="0006714C"/>
    <w:rsid w:val="00071312"/>
    <w:rsid w:val="00071DF9"/>
    <w:rsid w:val="000727DA"/>
    <w:rsid w:val="00072AF3"/>
    <w:rsid w:val="0007316A"/>
    <w:rsid w:val="00075575"/>
    <w:rsid w:val="00077A8D"/>
    <w:rsid w:val="00080D6D"/>
    <w:rsid w:val="00080FB7"/>
    <w:rsid w:val="00081986"/>
    <w:rsid w:val="00081E83"/>
    <w:rsid w:val="00082C2C"/>
    <w:rsid w:val="00085D5F"/>
    <w:rsid w:val="00086076"/>
    <w:rsid w:val="000870A0"/>
    <w:rsid w:val="00087B3E"/>
    <w:rsid w:val="00090C9D"/>
    <w:rsid w:val="00090CA6"/>
    <w:rsid w:val="0009124B"/>
    <w:rsid w:val="000917F0"/>
    <w:rsid w:val="000927B4"/>
    <w:rsid w:val="00093CC6"/>
    <w:rsid w:val="000949DE"/>
    <w:rsid w:val="00095F80"/>
    <w:rsid w:val="00096213"/>
    <w:rsid w:val="000969DE"/>
    <w:rsid w:val="00096B12"/>
    <w:rsid w:val="00096E02"/>
    <w:rsid w:val="0009726C"/>
    <w:rsid w:val="00097962"/>
    <w:rsid w:val="000A0D30"/>
    <w:rsid w:val="000A4AC5"/>
    <w:rsid w:val="000A500E"/>
    <w:rsid w:val="000A534D"/>
    <w:rsid w:val="000A65C8"/>
    <w:rsid w:val="000A7A2F"/>
    <w:rsid w:val="000A7D14"/>
    <w:rsid w:val="000B09DE"/>
    <w:rsid w:val="000B11E7"/>
    <w:rsid w:val="000B1575"/>
    <w:rsid w:val="000B163B"/>
    <w:rsid w:val="000B1E8E"/>
    <w:rsid w:val="000B2810"/>
    <w:rsid w:val="000B2B6C"/>
    <w:rsid w:val="000B353F"/>
    <w:rsid w:val="000B3903"/>
    <w:rsid w:val="000B3BA1"/>
    <w:rsid w:val="000B4F7D"/>
    <w:rsid w:val="000B4FB4"/>
    <w:rsid w:val="000B68BD"/>
    <w:rsid w:val="000C04E3"/>
    <w:rsid w:val="000C3170"/>
    <w:rsid w:val="000C41E3"/>
    <w:rsid w:val="000C4483"/>
    <w:rsid w:val="000C4492"/>
    <w:rsid w:val="000C4A3C"/>
    <w:rsid w:val="000C516A"/>
    <w:rsid w:val="000C5238"/>
    <w:rsid w:val="000C52C4"/>
    <w:rsid w:val="000C5966"/>
    <w:rsid w:val="000C59B6"/>
    <w:rsid w:val="000C66A3"/>
    <w:rsid w:val="000C70D1"/>
    <w:rsid w:val="000C73AE"/>
    <w:rsid w:val="000C76BE"/>
    <w:rsid w:val="000C7763"/>
    <w:rsid w:val="000C77F4"/>
    <w:rsid w:val="000D0EB9"/>
    <w:rsid w:val="000D11BE"/>
    <w:rsid w:val="000D4202"/>
    <w:rsid w:val="000D45B4"/>
    <w:rsid w:val="000D576A"/>
    <w:rsid w:val="000D67F4"/>
    <w:rsid w:val="000D6F8D"/>
    <w:rsid w:val="000D753C"/>
    <w:rsid w:val="000E0752"/>
    <w:rsid w:val="000E17C7"/>
    <w:rsid w:val="000E2688"/>
    <w:rsid w:val="000E2873"/>
    <w:rsid w:val="000E2EDA"/>
    <w:rsid w:val="000E3581"/>
    <w:rsid w:val="000E3708"/>
    <w:rsid w:val="000E4349"/>
    <w:rsid w:val="000E4464"/>
    <w:rsid w:val="000E64BF"/>
    <w:rsid w:val="000E68FD"/>
    <w:rsid w:val="000E7AEF"/>
    <w:rsid w:val="000F02EC"/>
    <w:rsid w:val="000F03DB"/>
    <w:rsid w:val="000F0F7B"/>
    <w:rsid w:val="000F2DCA"/>
    <w:rsid w:val="000F4367"/>
    <w:rsid w:val="000F4E6D"/>
    <w:rsid w:val="000F541E"/>
    <w:rsid w:val="000F5E1D"/>
    <w:rsid w:val="000F6946"/>
    <w:rsid w:val="000F6FDB"/>
    <w:rsid w:val="000F7A1E"/>
    <w:rsid w:val="000F7B35"/>
    <w:rsid w:val="000F7F03"/>
    <w:rsid w:val="00101D07"/>
    <w:rsid w:val="001027D7"/>
    <w:rsid w:val="0010358F"/>
    <w:rsid w:val="00104FE7"/>
    <w:rsid w:val="00105803"/>
    <w:rsid w:val="00105F1B"/>
    <w:rsid w:val="001063F8"/>
    <w:rsid w:val="0011064B"/>
    <w:rsid w:val="0011207F"/>
    <w:rsid w:val="0011332F"/>
    <w:rsid w:val="001133BF"/>
    <w:rsid w:val="0011353B"/>
    <w:rsid w:val="00114589"/>
    <w:rsid w:val="001161A6"/>
    <w:rsid w:val="00117CBF"/>
    <w:rsid w:val="001210BA"/>
    <w:rsid w:val="0012181E"/>
    <w:rsid w:val="00121B1C"/>
    <w:rsid w:val="00121D1C"/>
    <w:rsid w:val="00123A67"/>
    <w:rsid w:val="00123D67"/>
    <w:rsid w:val="001240F3"/>
    <w:rsid w:val="001244B6"/>
    <w:rsid w:val="0012531A"/>
    <w:rsid w:val="00125F22"/>
    <w:rsid w:val="00126D1E"/>
    <w:rsid w:val="00126DB7"/>
    <w:rsid w:val="001300C6"/>
    <w:rsid w:val="001309E9"/>
    <w:rsid w:val="0013195C"/>
    <w:rsid w:val="00132766"/>
    <w:rsid w:val="001335FC"/>
    <w:rsid w:val="0013433A"/>
    <w:rsid w:val="001343B9"/>
    <w:rsid w:val="001346AB"/>
    <w:rsid w:val="00134E91"/>
    <w:rsid w:val="00135EF1"/>
    <w:rsid w:val="00136844"/>
    <w:rsid w:val="00137ED5"/>
    <w:rsid w:val="001400A1"/>
    <w:rsid w:val="0014051A"/>
    <w:rsid w:val="00140C69"/>
    <w:rsid w:val="001428FF"/>
    <w:rsid w:val="00142C22"/>
    <w:rsid w:val="0014371F"/>
    <w:rsid w:val="00143C36"/>
    <w:rsid w:val="00145750"/>
    <w:rsid w:val="00146778"/>
    <w:rsid w:val="00146A47"/>
    <w:rsid w:val="00146A50"/>
    <w:rsid w:val="00146DE7"/>
    <w:rsid w:val="00147C99"/>
    <w:rsid w:val="001508B1"/>
    <w:rsid w:val="001514A9"/>
    <w:rsid w:val="00151C87"/>
    <w:rsid w:val="00153215"/>
    <w:rsid w:val="00153273"/>
    <w:rsid w:val="00153AE5"/>
    <w:rsid w:val="00154BD6"/>
    <w:rsid w:val="00155D16"/>
    <w:rsid w:val="00157510"/>
    <w:rsid w:val="00157FF6"/>
    <w:rsid w:val="0016023D"/>
    <w:rsid w:val="00161810"/>
    <w:rsid w:val="00162B08"/>
    <w:rsid w:val="001630CA"/>
    <w:rsid w:val="0016337B"/>
    <w:rsid w:val="00163A24"/>
    <w:rsid w:val="00163EAB"/>
    <w:rsid w:val="00164D28"/>
    <w:rsid w:val="00165BE6"/>
    <w:rsid w:val="0016668F"/>
    <w:rsid w:val="0016702F"/>
    <w:rsid w:val="001675A0"/>
    <w:rsid w:val="001677B6"/>
    <w:rsid w:val="00167DE2"/>
    <w:rsid w:val="001703E1"/>
    <w:rsid w:val="00171969"/>
    <w:rsid w:val="0017229B"/>
    <w:rsid w:val="0017271E"/>
    <w:rsid w:val="00175292"/>
    <w:rsid w:val="001757BC"/>
    <w:rsid w:val="001760E6"/>
    <w:rsid w:val="001764BD"/>
    <w:rsid w:val="00176F7F"/>
    <w:rsid w:val="00176FF4"/>
    <w:rsid w:val="00177106"/>
    <w:rsid w:val="00177A8A"/>
    <w:rsid w:val="00180F58"/>
    <w:rsid w:val="0018162D"/>
    <w:rsid w:val="00182575"/>
    <w:rsid w:val="0018336A"/>
    <w:rsid w:val="001833A3"/>
    <w:rsid w:val="00183A7B"/>
    <w:rsid w:val="00183C0A"/>
    <w:rsid w:val="00183F4B"/>
    <w:rsid w:val="00186499"/>
    <w:rsid w:val="001865AC"/>
    <w:rsid w:val="00187672"/>
    <w:rsid w:val="00191898"/>
    <w:rsid w:val="00192EF8"/>
    <w:rsid w:val="00193242"/>
    <w:rsid w:val="001945B9"/>
    <w:rsid w:val="00195758"/>
    <w:rsid w:val="00195BF4"/>
    <w:rsid w:val="001972C1"/>
    <w:rsid w:val="00197F97"/>
    <w:rsid w:val="001A0622"/>
    <w:rsid w:val="001A1260"/>
    <w:rsid w:val="001A232A"/>
    <w:rsid w:val="001A2C4E"/>
    <w:rsid w:val="001A3772"/>
    <w:rsid w:val="001A37BB"/>
    <w:rsid w:val="001A4C2B"/>
    <w:rsid w:val="001A4EC4"/>
    <w:rsid w:val="001A4F29"/>
    <w:rsid w:val="001A5C68"/>
    <w:rsid w:val="001A5E63"/>
    <w:rsid w:val="001A60A3"/>
    <w:rsid w:val="001A6716"/>
    <w:rsid w:val="001A714F"/>
    <w:rsid w:val="001A7F71"/>
    <w:rsid w:val="001B0CE3"/>
    <w:rsid w:val="001B118C"/>
    <w:rsid w:val="001B1A7C"/>
    <w:rsid w:val="001B1D07"/>
    <w:rsid w:val="001B265D"/>
    <w:rsid w:val="001B26A9"/>
    <w:rsid w:val="001B2782"/>
    <w:rsid w:val="001B4BF9"/>
    <w:rsid w:val="001B62F4"/>
    <w:rsid w:val="001B67D4"/>
    <w:rsid w:val="001B6B65"/>
    <w:rsid w:val="001B6E03"/>
    <w:rsid w:val="001B708B"/>
    <w:rsid w:val="001C0504"/>
    <w:rsid w:val="001C0AAA"/>
    <w:rsid w:val="001C1AC9"/>
    <w:rsid w:val="001C20B6"/>
    <w:rsid w:val="001C2899"/>
    <w:rsid w:val="001C2ED8"/>
    <w:rsid w:val="001C35B8"/>
    <w:rsid w:val="001C4185"/>
    <w:rsid w:val="001C4379"/>
    <w:rsid w:val="001C4625"/>
    <w:rsid w:val="001C5FAC"/>
    <w:rsid w:val="001C63CB"/>
    <w:rsid w:val="001C6553"/>
    <w:rsid w:val="001D0C91"/>
    <w:rsid w:val="001D0CED"/>
    <w:rsid w:val="001D19C4"/>
    <w:rsid w:val="001D1F32"/>
    <w:rsid w:val="001D2079"/>
    <w:rsid w:val="001D28C8"/>
    <w:rsid w:val="001D2AA4"/>
    <w:rsid w:val="001D41ED"/>
    <w:rsid w:val="001D46AE"/>
    <w:rsid w:val="001D5B91"/>
    <w:rsid w:val="001D6967"/>
    <w:rsid w:val="001D76E3"/>
    <w:rsid w:val="001E0768"/>
    <w:rsid w:val="001E0B2F"/>
    <w:rsid w:val="001E1140"/>
    <w:rsid w:val="001E25C0"/>
    <w:rsid w:val="001E2A6B"/>
    <w:rsid w:val="001E3FBC"/>
    <w:rsid w:val="001E5945"/>
    <w:rsid w:val="001E5E46"/>
    <w:rsid w:val="001E625C"/>
    <w:rsid w:val="001E65AC"/>
    <w:rsid w:val="001E6E6C"/>
    <w:rsid w:val="001E741E"/>
    <w:rsid w:val="001E7D64"/>
    <w:rsid w:val="001F0833"/>
    <w:rsid w:val="001F3BBD"/>
    <w:rsid w:val="001F4432"/>
    <w:rsid w:val="001F4D0C"/>
    <w:rsid w:val="001F6596"/>
    <w:rsid w:val="001F6BB8"/>
    <w:rsid w:val="001F7E26"/>
    <w:rsid w:val="0020093D"/>
    <w:rsid w:val="002019C7"/>
    <w:rsid w:val="00201BAF"/>
    <w:rsid w:val="00202869"/>
    <w:rsid w:val="00202BD3"/>
    <w:rsid w:val="00203500"/>
    <w:rsid w:val="00203EE2"/>
    <w:rsid w:val="00204423"/>
    <w:rsid w:val="00204577"/>
    <w:rsid w:val="00204F7A"/>
    <w:rsid w:val="00205B08"/>
    <w:rsid w:val="00206538"/>
    <w:rsid w:val="002078D2"/>
    <w:rsid w:val="00207FF3"/>
    <w:rsid w:val="00212595"/>
    <w:rsid w:val="00212A1B"/>
    <w:rsid w:val="00213939"/>
    <w:rsid w:val="00213DCB"/>
    <w:rsid w:val="0021531A"/>
    <w:rsid w:val="002153C8"/>
    <w:rsid w:val="0021610E"/>
    <w:rsid w:val="00216F68"/>
    <w:rsid w:val="00216FE1"/>
    <w:rsid w:val="0022186B"/>
    <w:rsid w:val="00221B02"/>
    <w:rsid w:val="00222C2F"/>
    <w:rsid w:val="002232AF"/>
    <w:rsid w:val="00223706"/>
    <w:rsid w:val="00223784"/>
    <w:rsid w:val="002242E8"/>
    <w:rsid w:val="00226355"/>
    <w:rsid w:val="00226C24"/>
    <w:rsid w:val="00227763"/>
    <w:rsid w:val="00230D9F"/>
    <w:rsid w:val="002310D8"/>
    <w:rsid w:val="00233657"/>
    <w:rsid w:val="00233D5C"/>
    <w:rsid w:val="00236B97"/>
    <w:rsid w:val="00236DD6"/>
    <w:rsid w:val="00236E28"/>
    <w:rsid w:val="00237BA4"/>
    <w:rsid w:val="00241116"/>
    <w:rsid w:val="00241248"/>
    <w:rsid w:val="00241848"/>
    <w:rsid w:val="002428A8"/>
    <w:rsid w:val="0024370B"/>
    <w:rsid w:val="00244E2B"/>
    <w:rsid w:val="002466B9"/>
    <w:rsid w:val="00247149"/>
    <w:rsid w:val="002471AD"/>
    <w:rsid w:val="00247D62"/>
    <w:rsid w:val="002523B8"/>
    <w:rsid w:val="00252FCB"/>
    <w:rsid w:val="00254472"/>
    <w:rsid w:val="00254857"/>
    <w:rsid w:val="002550AA"/>
    <w:rsid w:val="00255820"/>
    <w:rsid w:val="00255F99"/>
    <w:rsid w:val="00256769"/>
    <w:rsid w:val="002605AD"/>
    <w:rsid w:val="002624B9"/>
    <w:rsid w:val="00262C7F"/>
    <w:rsid w:val="002634E1"/>
    <w:rsid w:val="00266C4D"/>
    <w:rsid w:val="002710AB"/>
    <w:rsid w:val="002713E9"/>
    <w:rsid w:val="0027189C"/>
    <w:rsid w:val="00271AD6"/>
    <w:rsid w:val="00271B8B"/>
    <w:rsid w:val="002729F0"/>
    <w:rsid w:val="002738E4"/>
    <w:rsid w:val="00273FF6"/>
    <w:rsid w:val="00274581"/>
    <w:rsid w:val="00275179"/>
    <w:rsid w:val="00276233"/>
    <w:rsid w:val="002775CB"/>
    <w:rsid w:val="00277C71"/>
    <w:rsid w:val="00280123"/>
    <w:rsid w:val="002813AA"/>
    <w:rsid w:val="00281D3D"/>
    <w:rsid w:val="00283043"/>
    <w:rsid w:val="0028394D"/>
    <w:rsid w:val="0028498E"/>
    <w:rsid w:val="00285258"/>
    <w:rsid w:val="00285B47"/>
    <w:rsid w:val="002870FC"/>
    <w:rsid w:val="0029183D"/>
    <w:rsid w:val="00292B96"/>
    <w:rsid w:val="00294144"/>
    <w:rsid w:val="002942F8"/>
    <w:rsid w:val="00294605"/>
    <w:rsid w:val="00295B63"/>
    <w:rsid w:val="00295C8A"/>
    <w:rsid w:val="00296963"/>
    <w:rsid w:val="0029705A"/>
    <w:rsid w:val="002976A7"/>
    <w:rsid w:val="002A1329"/>
    <w:rsid w:val="002A14A5"/>
    <w:rsid w:val="002A207D"/>
    <w:rsid w:val="002A403F"/>
    <w:rsid w:val="002A461C"/>
    <w:rsid w:val="002A48D1"/>
    <w:rsid w:val="002A4CD4"/>
    <w:rsid w:val="002A5031"/>
    <w:rsid w:val="002A6D5C"/>
    <w:rsid w:val="002A6D66"/>
    <w:rsid w:val="002B0258"/>
    <w:rsid w:val="002B04EB"/>
    <w:rsid w:val="002B05B3"/>
    <w:rsid w:val="002B0F83"/>
    <w:rsid w:val="002B2178"/>
    <w:rsid w:val="002B54DF"/>
    <w:rsid w:val="002B569E"/>
    <w:rsid w:val="002B6126"/>
    <w:rsid w:val="002C178E"/>
    <w:rsid w:val="002C1B97"/>
    <w:rsid w:val="002C290B"/>
    <w:rsid w:val="002C2C63"/>
    <w:rsid w:val="002C3BB5"/>
    <w:rsid w:val="002C4352"/>
    <w:rsid w:val="002C46E9"/>
    <w:rsid w:val="002C5A1C"/>
    <w:rsid w:val="002D15C9"/>
    <w:rsid w:val="002D389E"/>
    <w:rsid w:val="002D3C0E"/>
    <w:rsid w:val="002D4856"/>
    <w:rsid w:val="002D61F4"/>
    <w:rsid w:val="002D62D0"/>
    <w:rsid w:val="002D6A1E"/>
    <w:rsid w:val="002D6A77"/>
    <w:rsid w:val="002D6AC5"/>
    <w:rsid w:val="002D6B06"/>
    <w:rsid w:val="002D7408"/>
    <w:rsid w:val="002D7864"/>
    <w:rsid w:val="002E0AE7"/>
    <w:rsid w:val="002E0DF1"/>
    <w:rsid w:val="002E26E4"/>
    <w:rsid w:val="002E39D7"/>
    <w:rsid w:val="002E3BFB"/>
    <w:rsid w:val="002E4049"/>
    <w:rsid w:val="002E41FF"/>
    <w:rsid w:val="002E51AE"/>
    <w:rsid w:val="002E5436"/>
    <w:rsid w:val="002E5D6A"/>
    <w:rsid w:val="002E69F0"/>
    <w:rsid w:val="002E6E93"/>
    <w:rsid w:val="002F0451"/>
    <w:rsid w:val="002F0A04"/>
    <w:rsid w:val="002F1187"/>
    <w:rsid w:val="002F191D"/>
    <w:rsid w:val="002F20CA"/>
    <w:rsid w:val="002F24E8"/>
    <w:rsid w:val="002F2969"/>
    <w:rsid w:val="002F2BC6"/>
    <w:rsid w:val="002F3F64"/>
    <w:rsid w:val="002F44D8"/>
    <w:rsid w:val="002F5027"/>
    <w:rsid w:val="002F75EA"/>
    <w:rsid w:val="002F7CA6"/>
    <w:rsid w:val="0030261E"/>
    <w:rsid w:val="00304F60"/>
    <w:rsid w:val="0030546C"/>
    <w:rsid w:val="00305680"/>
    <w:rsid w:val="00306973"/>
    <w:rsid w:val="003074FC"/>
    <w:rsid w:val="00307733"/>
    <w:rsid w:val="00311180"/>
    <w:rsid w:val="00311274"/>
    <w:rsid w:val="0031185D"/>
    <w:rsid w:val="003124F8"/>
    <w:rsid w:val="00312E19"/>
    <w:rsid w:val="003137E1"/>
    <w:rsid w:val="00313D24"/>
    <w:rsid w:val="00313DF9"/>
    <w:rsid w:val="00314309"/>
    <w:rsid w:val="003145EC"/>
    <w:rsid w:val="003146FD"/>
    <w:rsid w:val="00314969"/>
    <w:rsid w:val="0031626F"/>
    <w:rsid w:val="003166BE"/>
    <w:rsid w:val="003167FF"/>
    <w:rsid w:val="003179B8"/>
    <w:rsid w:val="00320AC6"/>
    <w:rsid w:val="00321546"/>
    <w:rsid w:val="00323197"/>
    <w:rsid w:val="00323244"/>
    <w:rsid w:val="003236A1"/>
    <w:rsid w:val="00323756"/>
    <w:rsid w:val="00323892"/>
    <w:rsid w:val="00323BA5"/>
    <w:rsid w:val="00324102"/>
    <w:rsid w:val="003241EA"/>
    <w:rsid w:val="003245AF"/>
    <w:rsid w:val="003252AE"/>
    <w:rsid w:val="00325B7B"/>
    <w:rsid w:val="00325E2C"/>
    <w:rsid w:val="00326372"/>
    <w:rsid w:val="00326A92"/>
    <w:rsid w:val="00326BC0"/>
    <w:rsid w:val="00326EBE"/>
    <w:rsid w:val="0032712B"/>
    <w:rsid w:val="003272E1"/>
    <w:rsid w:val="00327BBB"/>
    <w:rsid w:val="00330C14"/>
    <w:rsid w:val="00330CF7"/>
    <w:rsid w:val="00331ECE"/>
    <w:rsid w:val="00332799"/>
    <w:rsid w:val="0033332D"/>
    <w:rsid w:val="00337218"/>
    <w:rsid w:val="0034038A"/>
    <w:rsid w:val="003437D0"/>
    <w:rsid w:val="003449B4"/>
    <w:rsid w:val="00345FEB"/>
    <w:rsid w:val="00346546"/>
    <w:rsid w:val="00346FE5"/>
    <w:rsid w:val="003474F7"/>
    <w:rsid w:val="003474FA"/>
    <w:rsid w:val="0034778D"/>
    <w:rsid w:val="00347C68"/>
    <w:rsid w:val="00350767"/>
    <w:rsid w:val="003507D3"/>
    <w:rsid w:val="00351C09"/>
    <w:rsid w:val="00351FC8"/>
    <w:rsid w:val="00353AF1"/>
    <w:rsid w:val="00353C06"/>
    <w:rsid w:val="00353E9C"/>
    <w:rsid w:val="0035479B"/>
    <w:rsid w:val="00355487"/>
    <w:rsid w:val="00355790"/>
    <w:rsid w:val="00360127"/>
    <w:rsid w:val="00360AF0"/>
    <w:rsid w:val="00361672"/>
    <w:rsid w:val="003628F3"/>
    <w:rsid w:val="00362F39"/>
    <w:rsid w:val="00363FDC"/>
    <w:rsid w:val="0036577A"/>
    <w:rsid w:val="00365A12"/>
    <w:rsid w:val="003664BB"/>
    <w:rsid w:val="00366873"/>
    <w:rsid w:val="00366C4D"/>
    <w:rsid w:val="003679BD"/>
    <w:rsid w:val="003711DF"/>
    <w:rsid w:val="0037121C"/>
    <w:rsid w:val="00372375"/>
    <w:rsid w:val="0037282A"/>
    <w:rsid w:val="00372E39"/>
    <w:rsid w:val="0037341F"/>
    <w:rsid w:val="003743E4"/>
    <w:rsid w:val="00374CC5"/>
    <w:rsid w:val="003752AB"/>
    <w:rsid w:val="00375AE4"/>
    <w:rsid w:val="00375E87"/>
    <w:rsid w:val="003761F6"/>
    <w:rsid w:val="003764A2"/>
    <w:rsid w:val="003773D1"/>
    <w:rsid w:val="00377746"/>
    <w:rsid w:val="0037782A"/>
    <w:rsid w:val="003778FC"/>
    <w:rsid w:val="00380801"/>
    <w:rsid w:val="00381796"/>
    <w:rsid w:val="00381AE9"/>
    <w:rsid w:val="00381B54"/>
    <w:rsid w:val="00382DC0"/>
    <w:rsid w:val="003830D6"/>
    <w:rsid w:val="003852C8"/>
    <w:rsid w:val="003854BF"/>
    <w:rsid w:val="0038572F"/>
    <w:rsid w:val="00386090"/>
    <w:rsid w:val="00391DA3"/>
    <w:rsid w:val="00392511"/>
    <w:rsid w:val="003933A0"/>
    <w:rsid w:val="00395BE4"/>
    <w:rsid w:val="003960A6"/>
    <w:rsid w:val="0039718A"/>
    <w:rsid w:val="003A2FD0"/>
    <w:rsid w:val="003A3783"/>
    <w:rsid w:val="003A3CFD"/>
    <w:rsid w:val="003A459D"/>
    <w:rsid w:val="003A675B"/>
    <w:rsid w:val="003A6B04"/>
    <w:rsid w:val="003A6BC9"/>
    <w:rsid w:val="003A75C7"/>
    <w:rsid w:val="003B213A"/>
    <w:rsid w:val="003B23D5"/>
    <w:rsid w:val="003B44BD"/>
    <w:rsid w:val="003B6FC4"/>
    <w:rsid w:val="003B7F5A"/>
    <w:rsid w:val="003C5904"/>
    <w:rsid w:val="003C5CC9"/>
    <w:rsid w:val="003C5E18"/>
    <w:rsid w:val="003C6C15"/>
    <w:rsid w:val="003D0D54"/>
    <w:rsid w:val="003D1D6C"/>
    <w:rsid w:val="003D2092"/>
    <w:rsid w:val="003D212F"/>
    <w:rsid w:val="003D34E8"/>
    <w:rsid w:val="003D59D4"/>
    <w:rsid w:val="003D5D64"/>
    <w:rsid w:val="003D6276"/>
    <w:rsid w:val="003D67F9"/>
    <w:rsid w:val="003D7E54"/>
    <w:rsid w:val="003E00C5"/>
    <w:rsid w:val="003E0653"/>
    <w:rsid w:val="003E1AC5"/>
    <w:rsid w:val="003E2B5C"/>
    <w:rsid w:val="003E32D1"/>
    <w:rsid w:val="003E43B9"/>
    <w:rsid w:val="003E4888"/>
    <w:rsid w:val="003E4B1E"/>
    <w:rsid w:val="003E6162"/>
    <w:rsid w:val="003E660E"/>
    <w:rsid w:val="003E6762"/>
    <w:rsid w:val="003E73E1"/>
    <w:rsid w:val="003E77BB"/>
    <w:rsid w:val="003F0655"/>
    <w:rsid w:val="003F0B19"/>
    <w:rsid w:val="003F0BFF"/>
    <w:rsid w:val="003F1C5D"/>
    <w:rsid w:val="003F28F5"/>
    <w:rsid w:val="003F2FDF"/>
    <w:rsid w:val="003F42B8"/>
    <w:rsid w:val="003F44DA"/>
    <w:rsid w:val="003F46AC"/>
    <w:rsid w:val="003F4940"/>
    <w:rsid w:val="003F5787"/>
    <w:rsid w:val="003F5EC6"/>
    <w:rsid w:val="003F6072"/>
    <w:rsid w:val="003F6292"/>
    <w:rsid w:val="003F6E5E"/>
    <w:rsid w:val="003F6E95"/>
    <w:rsid w:val="00400F57"/>
    <w:rsid w:val="00400FCC"/>
    <w:rsid w:val="00401B5F"/>
    <w:rsid w:val="0040256B"/>
    <w:rsid w:val="00405558"/>
    <w:rsid w:val="0040782E"/>
    <w:rsid w:val="00407C12"/>
    <w:rsid w:val="0041001C"/>
    <w:rsid w:val="00410B30"/>
    <w:rsid w:val="004110B9"/>
    <w:rsid w:val="00412098"/>
    <w:rsid w:val="00414144"/>
    <w:rsid w:val="0041460E"/>
    <w:rsid w:val="00415258"/>
    <w:rsid w:val="00415F9F"/>
    <w:rsid w:val="004175FA"/>
    <w:rsid w:val="0041779A"/>
    <w:rsid w:val="00420AB3"/>
    <w:rsid w:val="00421B96"/>
    <w:rsid w:val="00422240"/>
    <w:rsid w:val="004228D3"/>
    <w:rsid w:val="00423332"/>
    <w:rsid w:val="004263A2"/>
    <w:rsid w:val="00426824"/>
    <w:rsid w:val="004275F3"/>
    <w:rsid w:val="004278F1"/>
    <w:rsid w:val="00427F51"/>
    <w:rsid w:val="004306FA"/>
    <w:rsid w:val="00431B10"/>
    <w:rsid w:val="00432183"/>
    <w:rsid w:val="004329AA"/>
    <w:rsid w:val="004335AB"/>
    <w:rsid w:val="00433FDD"/>
    <w:rsid w:val="0043440B"/>
    <w:rsid w:val="004349E7"/>
    <w:rsid w:val="00434C94"/>
    <w:rsid w:val="00434D3B"/>
    <w:rsid w:val="00435548"/>
    <w:rsid w:val="00435721"/>
    <w:rsid w:val="00435A91"/>
    <w:rsid w:val="00436AA4"/>
    <w:rsid w:val="004401BD"/>
    <w:rsid w:val="00440C57"/>
    <w:rsid w:val="00440F5A"/>
    <w:rsid w:val="0044131D"/>
    <w:rsid w:val="00442293"/>
    <w:rsid w:val="00442F28"/>
    <w:rsid w:val="00443D95"/>
    <w:rsid w:val="004445A0"/>
    <w:rsid w:val="00444BFB"/>
    <w:rsid w:val="00444F31"/>
    <w:rsid w:val="004463ED"/>
    <w:rsid w:val="00446D42"/>
    <w:rsid w:val="0045076F"/>
    <w:rsid w:val="004515C7"/>
    <w:rsid w:val="00452D86"/>
    <w:rsid w:val="00452F05"/>
    <w:rsid w:val="0045388D"/>
    <w:rsid w:val="00453DBE"/>
    <w:rsid w:val="00455E13"/>
    <w:rsid w:val="00456217"/>
    <w:rsid w:val="004569AB"/>
    <w:rsid w:val="004617A2"/>
    <w:rsid w:val="00463AF1"/>
    <w:rsid w:val="00463DF8"/>
    <w:rsid w:val="00463FDF"/>
    <w:rsid w:val="00465F9C"/>
    <w:rsid w:val="00466D19"/>
    <w:rsid w:val="00467859"/>
    <w:rsid w:val="00467F51"/>
    <w:rsid w:val="00470CB1"/>
    <w:rsid w:val="0047227C"/>
    <w:rsid w:val="004731BF"/>
    <w:rsid w:val="00474F0B"/>
    <w:rsid w:val="00475144"/>
    <w:rsid w:val="00477E9D"/>
    <w:rsid w:val="00480781"/>
    <w:rsid w:val="00480DAA"/>
    <w:rsid w:val="00481242"/>
    <w:rsid w:val="00481C60"/>
    <w:rsid w:val="004824BA"/>
    <w:rsid w:val="004825D5"/>
    <w:rsid w:val="00482D44"/>
    <w:rsid w:val="00484247"/>
    <w:rsid w:val="00485A3C"/>
    <w:rsid w:val="00485D2E"/>
    <w:rsid w:val="00486AA1"/>
    <w:rsid w:val="0048767D"/>
    <w:rsid w:val="00490AD0"/>
    <w:rsid w:val="00490EA5"/>
    <w:rsid w:val="00492509"/>
    <w:rsid w:val="00494706"/>
    <w:rsid w:val="00494F34"/>
    <w:rsid w:val="004953DC"/>
    <w:rsid w:val="004953FC"/>
    <w:rsid w:val="00495A46"/>
    <w:rsid w:val="00495BEF"/>
    <w:rsid w:val="00495F7D"/>
    <w:rsid w:val="00496459"/>
    <w:rsid w:val="00496E0F"/>
    <w:rsid w:val="00497DAE"/>
    <w:rsid w:val="004A0696"/>
    <w:rsid w:val="004A2F41"/>
    <w:rsid w:val="004A52E4"/>
    <w:rsid w:val="004A7FE4"/>
    <w:rsid w:val="004B1EC6"/>
    <w:rsid w:val="004B1F34"/>
    <w:rsid w:val="004B370A"/>
    <w:rsid w:val="004B43AE"/>
    <w:rsid w:val="004B4B37"/>
    <w:rsid w:val="004B5963"/>
    <w:rsid w:val="004B5B73"/>
    <w:rsid w:val="004B6061"/>
    <w:rsid w:val="004B774E"/>
    <w:rsid w:val="004C0A06"/>
    <w:rsid w:val="004C17FA"/>
    <w:rsid w:val="004C1C06"/>
    <w:rsid w:val="004C1CAC"/>
    <w:rsid w:val="004C258E"/>
    <w:rsid w:val="004C5063"/>
    <w:rsid w:val="004C52F3"/>
    <w:rsid w:val="004D198F"/>
    <w:rsid w:val="004D2264"/>
    <w:rsid w:val="004D2771"/>
    <w:rsid w:val="004D288F"/>
    <w:rsid w:val="004D3192"/>
    <w:rsid w:val="004D33CC"/>
    <w:rsid w:val="004D49A3"/>
    <w:rsid w:val="004D4B2C"/>
    <w:rsid w:val="004D57AE"/>
    <w:rsid w:val="004D5DA9"/>
    <w:rsid w:val="004D6AA5"/>
    <w:rsid w:val="004D6C45"/>
    <w:rsid w:val="004E0818"/>
    <w:rsid w:val="004E3586"/>
    <w:rsid w:val="004E52BB"/>
    <w:rsid w:val="004E547E"/>
    <w:rsid w:val="004E6CAE"/>
    <w:rsid w:val="004E6D11"/>
    <w:rsid w:val="004F1595"/>
    <w:rsid w:val="004F1E7F"/>
    <w:rsid w:val="004F22A8"/>
    <w:rsid w:val="004F2578"/>
    <w:rsid w:val="004F3736"/>
    <w:rsid w:val="004F3E44"/>
    <w:rsid w:val="004F41EA"/>
    <w:rsid w:val="004F43A5"/>
    <w:rsid w:val="004F60F7"/>
    <w:rsid w:val="004F657A"/>
    <w:rsid w:val="004F65E0"/>
    <w:rsid w:val="004F76AA"/>
    <w:rsid w:val="0050063E"/>
    <w:rsid w:val="00500E6A"/>
    <w:rsid w:val="0050113F"/>
    <w:rsid w:val="00502676"/>
    <w:rsid w:val="00503758"/>
    <w:rsid w:val="00504859"/>
    <w:rsid w:val="00505DA2"/>
    <w:rsid w:val="00505DFF"/>
    <w:rsid w:val="00505EAC"/>
    <w:rsid w:val="00506256"/>
    <w:rsid w:val="00506664"/>
    <w:rsid w:val="005069E0"/>
    <w:rsid w:val="005105F9"/>
    <w:rsid w:val="00510F8E"/>
    <w:rsid w:val="005110C5"/>
    <w:rsid w:val="00511576"/>
    <w:rsid w:val="00511F14"/>
    <w:rsid w:val="00512179"/>
    <w:rsid w:val="005133BE"/>
    <w:rsid w:val="005135FA"/>
    <w:rsid w:val="00513BDF"/>
    <w:rsid w:val="005148C1"/>
    <w:rsid w:val="00515EE9"/>
    <w:rsid w:val="005164E3"/>
    <w:rsid w:val="0051685B"/>
    <w:rsid w:val="005174B2"/>
    <w:rsid w:val="00517939"/>
    <w:rsid w:val="005203D7"/>
    <w:rsid w:val="00520573"/>
    <w:rsid w:val="00520D62"/>
    <w:rsid w:val="00520F4A"/>
    <w:rsid w:val="00522CED"/>
    <w:rsid w:val="005231B5"/>
    <w:rsid w:val="00523249"/>
    <w:rsid w:val="00524426"/>
    <w:rsid w:val="005264EF"/>
    <w:rsid w:val="00526C4C"/>
    <w:rsid w:val="00526DFE"/>
    <w:rsid w:val="00530147"/>
    <w:rsid w:val="0053136C"/>
    <w:rsid w:val="0053242D"/>
    <w:rsid w:val="00532F47"/>
    <w:rsid w:val="005347BF"/>
    <w:rsid w:val="0053483E"/>
    <w:rsid w:val="00535289"/>
    <w:rsid w:val="0053569B"/>
    <w:rsid w:val="00535AD5"/>
    <w:rsid w:val="00535B60"/>
    <w:rsid w:val="00535D63"/>
    <w:rsid w:val="00536148"/>
    <w:rsid w:val="005367AC"/>
    <w:rsid w:val="00536AD1"/>
    <w:rsid w:val="00537469"/>
    <w:rsid w:val="00540011"/>
    <w:rsid w:val="00541B25"/>
    <w:rsid w:val="00542F48"/>
    <w:rsid w:val="00543724"/>
    <w:rsid w:val="00544134"/>
    <w:rsid w:val="005442C6"/>
    <w:rsid w:val="00544DBE"/>
    <w:rsid w:val="005469BD"/>
    <w:rsid w:val="00546E1E"/>
    <w:rsid w:val="0054759D"/>
    <w:rsid w:val="00547D30"/>
    <w:rsid w:val="00550256"/>
    <w:rsid w:val="0055076A"/>
    <w:rsid w:val="00552022"/>
    <w:rsid w:val="00552BA4"/>
    <w:rsid w:val="00553AA0"/>
    <w:rsid w:val="00554E0B"/>
    <w:rsid w:val="005554E7"/>
    <w:rsid w:val="00555595"/>
    <w:rsid w:val="00557C8A"/>
    <w:rsid w:val="00557E94"/>
    <w:rsid w:val="00557EBF"/>
    <w:rsid w:val="005600BB"/>
    <w:rsid w:val="0056018B"/>
    <w:rsid w:val="00562150"/>
    <w:rsid w:val="0056254D"/>
    <w:rsid w:val="00562F6C"/>
    <w:rsid w:val="0056449C"/>
    <w:rsid w:val="00564CB0"/>
    <w:rsid w:val="00564CF4"/>
    <w:rsid w:val="00565E20"/>
    <w:rsid w:val="005670AE"/>
    <w:rsid w:val="00567724"/>
    <w:rsid w:val="00570C7D"/>
    <w:rsid w:val="005711EE"/>
    <w:rsid w:val="0057256F"/>
    <w:rsid w:val="005726AA"/>
    <w:rsid w:val="00572B30"/>
    <w:rsid w:val="005731E8"/>
    <w:rsid w:val="0057348F"/>
    <w:rsid w:val="00573BF7"/>
    <w:rsid w:val="00574606"/>
    <w:rsid w:val="00574E4D"/>
    <w:rsid w:val="005752B4"/>
    <w:rsid w:val="0057715E"/>
    <w:rsid w:val="005771CE"/>
    <w:rsid w:val="0057769C"/>
    <w:rsid w:val="00577A37"/>
    <w:rsid w:val="00580B37"/>
    <w:rsid w:val="00581012"/>
    <w:rsid w:val="00581099"/>
    <w:rsid w:val="00582A97"/>
    <w:rsid w:val="0058379E"/>
    <w:rsid w:val="005838B7"/>
    <w:rsid w:val="005848A2"/>
    <w:rsid w:val="00584B63"/>
    <w:rsid w:val="00584DD7"/>
    <w:rsid w:val="00584E23"/>
    <w:rsid w:val="00585239"/>
    <w:rsid w:val="00585BE2"/>
    <w:rsid w:val="00590968"/>
    <w:rsid w:val="005924F3"/>
    <w:rsid w:val="00592D0B"/>
    <w:rsid w:val="00593BD2"/>
    <w:rsid w:val="0059462D"/>
    <w:rsid w:val="00595385"/>
    <w:rsid w:val="0059770E"/>
    <w:rsid w:val="005A0C4E"/>
    <w:rsid w:val="005A130F"/>
    <w:rsid w:val="005A1554"/>
    <w:rsid w:val="005A332B"/>
    <w:rsid w:val="005A3952"/>
    <w:rsid w:val="005A421A"/>
    <w:rsid w:val="005A4B90"/>
    <w:rsid w:val="005A5F0F"/>
    <w:rsid w:val="005A5FB7"/>
    <w:rsid w:val="005A60FE"/>
    <w:rsid w:val="005A6659"/>
    <w:rsid w:val="005A6ABF"/>
    <w:rsid w:val="005A7D03"/>
    <w:rsid w:val="005B002B"/>
    <w:rsid w:val="005B0CE7"/>
    <w:rsid w:val="005B10B4"/>
    <w:rsid w:val="005B3C53"/>
    <w:rsid w:val="005B60C4"/>
    <w:rsid w:val="005B66A2"/>
    <w:rsid w:val="005B737B"/>
    <w:rsid w:val="005C1107"/>
    <w:rsid w:val="005C2E0A"/>
    <w:rsid w:val="005C2E54"/>
    <w:rsid w:val="005C334E"/>
    <w:rsid w:val="005C4D58"/>
    <w:rsid w:val="005C584B"/>
    <w:rsid w:val="005C5ADE"/>
    <w:rsid w:val="005C7E38"/>
    <w:rsid w:val="005D1FC3"/>
    <w:rsid w:val="005D2AFD"/>
    <w:rsid w:val="005D300A"/>
    <w:rsid w:val="005D55AA"/>
    <w:rsid w:val="005D6BF3"/>
    <w:rsid w:val="005E07D3"/>
    <w:rsid w:val="005E08FF"/>
    <w:rsid w:val="005E10E5"/>
    <w:rsid w:val="005E17C8"/>
    <w:rsid w:val="005E1919"/>
    <w:rsid w:val="005E288D"/>
    <w:rsid w:val="005E29A1"/>
    <w:rsid w:val="005E2D95"/>
    <w:rsid w:val="005E373F"/>
    <w:rsid w:val="005E4B19"/>
    <w:rsid w:val="005E4FBB"/>
    <w:rsid w:val="005E5010"/>
    <w:rsid w:val="005E54E0"/>
    <w:rsid w:val="005E5CC7"/>
    <w:rsid w:val="005E61C0"/>
    <w:rsid w:val="005E696F"/>
    <w:rsid w:val="005E798B"/>
    <w:rsid w:val="005F0494"/>
    <w:rsid w:val="005F2024"/>
    <w:rsid w:val="005F26F1"/>
    <w:rsid w:val="005F364A"/>
    <w:rsid w:val="005F3DCA"/>
    <w:rsid w:val="005F4506"/>
    <w:rsid w:val="005F477F"/>
    <w:rsid w:val="005F5143"/>
    <w:rsid w:val="005F5432"/>
    <w:rsid w:val="005F67C8"/>
    <w:rsid w:val="005F74CD"/>
    <w:rsid w:val="0060004F"/>
    <w:rsid w:val="00600290"/>
    <w:rsid w:val="00600F8C"/>
    <w:rsid w:val="0060326B"/>
    <w:rsid w:val="00603A08"/>
    <w:rsid w:val="00604350"/>
    <w:rsid w:val="00604C60"/>
    <w:rsid w:val="00605035"/>
    <w:rsid w:val="0060642E"/>
    <w:rsid w:val="006064E8"/>
    <w:rsid w:val="00606734"/>
    <w:rsid w:val="00606DC7"/>
    <w:rsid w:val="006071CD"/>
    <w:rsid w:val="00607659"/>
    <w:rsid w:val="00607BDE"/>
    <w:rsid w:val="006111AA"/>
    <w:rsid w:val="00612076"/>
    <w:rsid w:val="00612665"/>
    <w:rsid w:val="00612B4A"/>
    <w:rsid w:val="006130B9"/>
    <w:rsid w:val="00614528"/>
    <w:rsid w:val="00614856"/>
    <w:rsid w:val="006174B7"/>
    <w:rsid w:val="00620D5D"/>
    <w:rsid w:val="006227B9"/>
    <w:rsid w:val="00623311"/>
    <w:rsid w:val="0062372F"/>
    <w:rsid w:val="00624C13"/>
    <w:rsid w:val="006252BB"/>
    <w:rsid w:val="00625F59"/>
    <w:rsid w:val="0062650C"/>
    <w:rsid w:val="00626FD2"/>
    <w:rsid w:val="00627FF6"/>
    <w:rsid w:val="00630D1A"/>
    <w:rsid w:val="006323D6"/>
    <w:rsid w:val="00633F8D"/>
    <w:rsid w:val="006346B1"/>
    <w:rsid w:val="00634C1C"/>
    <w:rsid w:val="00635183"/>
    <w:rsid w:val="006376E3"/>
    <w:rsid w:val="006403B8"/>
    <w:rsid w:val="006406B4"/>
    <w:rsid w:val="0064071A"/>
    <w:rsid w:val="00641806"/>
    <w:rsid w:val="006422F1"/>
    <w:rsid w:val="006429DA"/>
    <w:rsid w:val="00642F8F"/>
    <w:rsid w:val="006436BF"/>
    <w:rsid w:val="00645B49"/>
    <w:rsid w:val="00646372"/>
    <w:rsid w:val="0064639A"/>
    <w:rsid w:val="00646D0F"/>
    <w:rsid w:val="00647F6B"/>
    <w:rsid w:val="00650929"/>
    <w:rsid w:val="00652641"/>
    <w:rsid w:val="0065277D"/>
    <w:rsid w:val="006529B2"/>
    <w:rsid w:val="00652D2E"/>
    <w:rsid w:val="00652F72"/>
    <w:rsid w:val="00653F02"/>
    <w:rsid w:val="00654356"/>
    <w:rsid w:val="0065551E"/>
    <w:rsid w:val="006558C2"/>
    <w:rsid w:val="00656145"/>
    <w:rsid w:val="00656C19"/>
    <w:rsid w:val="006575F0"/>
    <w:rsid w:val="00657A48"/>
    <w:rsid w:val="00660EC5"/>
    <w:rsid w:val="0066156B"/>
    <w:rsid w:val="006615C5"/>
    <w:rsid w:val="006615F6"/>
    <w:rsid w:val="0066308C"/>
    <w:rsid w:val="00663EC2"/>
    <w:rsid w:val="00664FF4"/>
    <w:rsid w:val="006651E9"/>
    <w:rsid w:val="00665C9B"/>
    <w:rsid w:val="00666C34"/>
    <w:rsid w:val="00667646"/>
    <w:rsid w:val="00667ACF"/>
    <w:rsid w:val="00667B33"/>
    <w:rsid w:val="00671C46"/>
    <w:rsid w:val="00671FAB"/>
    <w:rsid w:val="00672C1E"/>
    <w:rsid w:val="00673A22"/>
    <w:rsid w:val="00674E6F"/>
    <w:rsid w:val="00674F86"/>
    <w:rsid w:val="00675269"/>
    <w:rsid w:val="0068270C"/>
    <w:rsid w:val="00682AC6"/>
    <w:rsid w:val="00683B89"/>
    <w:rsid w:val="00683F2E"/>
    <w:rsid w:val="00684533"/>
    <w:rsid w:val="00684669"/>
    <w:rsid w:val="00684E2A"/>
    <w:rsid w:val="0068588C"/>
    <w:rsid w:val="00687A05"/>
    <w:rsid w:val="00691000"/>
    <w:rsid w:val="0069152C"/>
    <w:rsid w:val="0069183E"/>
    <w:rsid w:val="00691E14"/>
    <w:rsid w:val="00692FC2"/>
    <w:rsid w:val="006936AC"/>
    <w:rsid w:val="00694BDF"/>
    <w:rsid w:val="00695DAC"/>
    <w:rsid w:val="006967CB"/>
    <w:rsid w:val="00696DD8"/>
    <w:rsid w:val="006979E7"/>
    <w:rsid w:val="006A124A"/>
    <w:rsid w:val="006A16E2"/>
    <w:rsid w:val="006A3170"/>
    <w:rsid w:val="006A378B"/>
    <w:rsid w:val="006A395E"/>
    <w:rsid w:val="006A467A"/>
    <w:rsid w:val="006A474C"/>
    <w:rsid w:val="006A47B3"/>
    <w:rsid w:val="006A5C10"/>
    <w:rsid w:val="006A5C30"/>
    <w:rsid w:val="006B1871"/>
    <w:rsid w:val="006B19BF"/>
    <w:rsid w:val="006B2181"/>
    <w:rsid w:val="006B231B"/>
    <w:rsid w:val="006B23B0"/>
    <w:rsid w:val="006B4483"/>
    <w:rsid w:val="006B4BA0"/>
    <w:rsid w:val="006C1A39"/>
    <w:rsid w:val="006C2E1B"/>
    <w:rsid w:val="006C3598"/>
    <w:rsid w:val="006C3FD1"/>
    <w:rsid w:val="006C4BB7"/>
    <w:rsid w:val="006C6737"/>
    <w:rsid w:val="006C6BBB"/>
    <w:rsid w:val="006C764E"/>
    <w:rsid w:val="006C7D7D"/>
    <w:rsid w:val="006D0D39"/>
    <w:rsid w:val="006D19D3"/>
    <w:rsid w:val="006D21EC"/>
    <w:rsid w:val="006D2F62"/>
    <w:rsid w:val="006D395B"/>
    <w:rsid w:val="006D649B"/>
    <w:rsid w:val="006D6E17"/>
    <w:rsid w:val="006D6FAC"/>
    <w:rsid w:val="006D73D5"/>
    <w:rsid w:val="006D778E"/>
    <w:rsid w:val="006E0353"/>
    <w:rsid w:val="006E0D06"/>
    <w:rsid w:val="006E217A"/>
    <w:rsid w:val="006E2BDB"/>
    <w:rsid w:val="006E2E3F"/>
    <w:rsid w:val="006E4ABD"/>
    <w:rsid w:val="006E4AD8"/>
    <w:rsid w:val="006E4BCF"/>
    <w:rsid w:val="006E51A9"/>
    <w:rsid w:val="006E6564"/>
    <w:rsid w:val="006E7044"/>
    <w:rsid w:val="006E772B"/>
    <w:rsid w:val="006E7836"/>
    <w:rsid w:val="006F0473"/>
    <w:rsid w:val="006F0E9D"/>
    <w:rsid w:val="006F0EA8"/>
    <w:rsid w:val="006F1F0F"/>
    <w:rsid w:val="006F4898"/>
    <w:rsid w:val="006F6268"/>
    <w:rsid w:val="006F6494"/>
    <w:rsid w:val="00700169"/>
    <w:rsid w:val="00700542"/>
    <w:rsid w:val="00700686"/>
    <w:rsid w:val="007015F2"/>
    <w:rsid w:val="00704A26"/>
    <w:rsid w:val="00706F2E"/>
    <w:rsid w:val="007104D6"/>
    <w:rsid w:val="0071072B"/>
    <w:rsid w:val="0071170E"/>
    <w:rsid w:val="007134EC"/>
    <w:rsid w:val="00714710"/>
    <w:rsid w:val="007149B9"/>
    <w:rsid w:val="00714CA3"/>
    <w:rsid w:val="00714EC1"/>
    <w:rsid w:val="0071585D"/>
    <w:rsid w:val="00716A1B"/>
    <w:rsid w:val="00716BDC"/>
    <w:rsid w:val="00716E6C"/>
    <w:rsid w:val="007203D5"/>
    <w:rsid w:val="007205C1"/>
    <w:rsid w:val="00721013"/>
    <w:rsid w:val="0072285B"/>
    <w:rsid w:val="00723E97"/>
    <w:rsid w:val="00724676"/>
    <w:rsid w:val="007248D9"/>
    <w:rsid w:val="00724D34"/>
    <w:rsid w:val="00724E3C"/>
    <w:rsid w:val="007254F3"/>
    <w:rsid w:val="0072623F"/>
    <w:rsid w:val="00726A27"/>
    <w:rsid w:val="00730434"/>
    <w:rsid w:val="007318A6"/>
    <w:rsid w:val="00736DA2"/>
    <w:rsid w:val="00737002"/>
    <w:rsid w:val="00741187"/>
    <w:rsid w:val="00741CBF"/>
    <w:rsid w:val="007432B3"/>
    <w:rsid w:val="00743443"/>
    <w:rsid w:val="00743954"/>
    <w:rsid w:val="00744A5E"/>
    <w:rsid w:val="00744CB0"/>
    <w:rsid w:val="00744EE8"/>
    <w:rsid w:val="007453F1"/>
    <w:rsid w:val="00745FF3"/>
    <w:rsid w:val="00746C8C"/>
    <w:rsid w:val="0074779B"/>
    <w:rsid w:val="00747918"/>
    <w:rsid w:val="0075079A"/>
    <w:rsid w:val="00751583"/>
    <w:rsid w:val="00752B9B"/>
    <w:rsid w:val="007533CF"/>
    <w:rsid w:val="007534A0"/>
    <w:rsid w:val="00753C1B"/>
    <w:rsid w:val="00753CB0"/>
    <w:rsid w:val="007543D0"/>
    <w:rsid w:val="00754DD1"/>
    <w:rsid w:val="00755FA5"/>
    <w:rsid w:val="0075668F"/>
    <w:rsid w:val="00756BB9"/>
    <w:rsid w:val="00756ECB"/>
    <w:rsid w:val="007575E3"/>
    <w:rsid w:val="00757D4C"/>
    <w:rsid w:val="00760A88"/>
    <w:rsid w:val="007619E8"/>
    <w:rsid w:val="00762981"/>
    <w:rsid w:val="0076457B"/>
    <w:rsid w:val="0076457F"/>
    <w:rsid w:val="0076522E"/>
    <w:rsid w:val="0076680C"/>
    <w:rsid w:val="00766B9C"/>
    <w:rsid w:val="007707FD"/>
    <w:rsid w:val="00770AA2"/>
    <w:rsid w:val="00770D1F"/>
    <w:rsid w:val="00771C2F"/>
    <w:rsid w:val="0077371C"/>
    <w:rsid w:val="00773798"/>
    <w:rsid w:val="007741F7"/>
    <w:rsid w:val="00774B01"/>
    <w:rsid w:val="0077529C"/>
    <w:rsid w:val="00775F81"/>
    <w:rsid w:val="00780CED"/>
    <w:rsid w:val="00781A97"/>
    <w:rsid w:val="00781B8C"/>
    <w:rsid w:val="00781E97"/>
    <w:rsid w:val="00782565"/>
    <w:rsid w:val="00783087"/>
    <w:rsid w:val="00783206"/>
    <w:rsid w:val="007850BF"/>
    <w:rsid w:val="007861FF"/>
    <w:rsid w:val="007878F5"/>
    <w:rsid w:val="00787A07"/>
    <w:rsid w:val="00787E9B"/>
    <w:rsid w:val="00790120"/>
    <w:rsid w:val="00790B5D"/>
    <w:rsid w:val="00791559"/>
    <w:rsid w:val="00791611"/>
    <w:rsid w:val="00795052"/>
    <w:rsid w:val="00795D44"/>
    <w:rsid w:val="00796AE6"/>
    <w:rsid w:val="00796C83"/>
    <w:rsid w:val="007A06B2"/>
    <w:rsid w:val="007A0974"/>
    <w:rsid w:val="007A2C9D"/>
    <w:rsid w:val="007A381E"/>
    <w:rsid w:val="007A416C"/>
    <w:rsid w:val="007A4392"/>
    <w:rsid w:val="007A4D74"/>
    <w:rsid w:val="007A568C"/>
    <w:rsid w:val="007A5C76"/>
    <w:rsid w:val="007A6D42"/>
    <w:rsid w:val="007A7C9D"/>
    <w:rsid w:val="007A7F59"/>
    <w:rsid w:val="007B1778"/>
    <w:rsid w:val="007B1C39"/>
    <w:rsid w:val="007B23AB"/>
    <w:rsid w:val="007B3759"/>
    <w:rsid w:val="007B3E88"/>
    <w:rsid w:val="007B4490"/>
    <w:rsid w:val="007B4EFF"/>
    <w:rsid w:val="007B5A50"/>
    <w:rsid w:val="007B5CB1"/>
    <w:rsid w:val="007B6E66"/>
    <w:rsid w:val="007B6FF9"/>
    <w:rsid w:val="007C0AC2"/>
    <w:rsid w:val="007C0FAD"/>
    <w:rsid w:val="007C11D0"/>
    <w:rsid w:val="007C1E66"/>
    <w:rsid w:val="007C2898"/>
    <w:rsid w:val="007C339B"/>
    <w:rsid w:val="007C3429"/>
    <w:rsid w:val="007C3A8A"/>
    <w:rsid w:val="007C41EF"/>
    <w:rsid w:val="007C4BD3"/>
    <w:rsid w:val="007C4F56"/>
    <w:rsid w:val="007C6480"/>
    <w:rsid w:val="007C6A7B"/>
    <w:rsid w:val="007C6A9A"/>
    <w:rsid w:val="007C750D"/>
    <w:rsid w:val="007D0AFA"/>
    <w:rsid w:val="007D1E90"/>
    <w:rsid w:val="007D272D"/>
    <w:rsid w:val="007D2A04"/>
    <w:rsid w:val="007D2D7E"/>
    <w:rsid w:val="007D3563"/>
    <w:rsid w:val="007D46BB"/>
    <w:rsid w:val="007D4907"/>
    <w:rsid w:val="007D4DE9"/>
    <w:rsid w:val="007D5976"/>
    <w:rsid w:val="007D6E83"/>
    <w:rsid w:val="007D79B4"/>
    <w:rsid w:val="007E02B6"/>
    <w:rsid w:val="007E1422"/>
    <w:rsid w:val="007E3FA1"/>
    <w:rsid w:val="007E40D8"/>
    <w:rsid w:val="007E5716"/>
    <w:rsid w:val="007E5725"/>
    <w:rsid w:val="007E575B"/>
    <w:rsid w:val="007E6160"/>
    <w:rsid w:val="007E6781"/>
    <w:rsid w:val="007F04B8"/>
    <w:rsid w:val="007F118C"/>
    <w:rsid w:val="007F1210"/>
    <w:rsid w:val="007F207F"/>
    <w:rsid w:val="007F2182"/>
    <w:rsid w:val="007F2624"/>
    <w:rsid w:val="007F27F5"/>
    <w:rsid w:val="007F2966"/>
    <w:rsid w:val="007F3011"/>
    <w:rsid w:val="007F450E"/>
    <w:rsid w:val="007F5652"/>
    <w:rsid w:val="007F6A1D"/>
    <w:rsid w:val="007F7745"/>
    <w:rsid w:val="007F7A38"/>
    <w:rsid w:val="007F7F1B"/>
    <w:rsid w:val="00801FE2"/>
    <w:rsid w:val="008023B1"/>
    <w:rsid w:val="00802CCB"/>
    <w:rsid w:val="00802D0B"/>
    <w:rsid w:val="00803DDF"/>
    <w:rsid w:val="00805802"/>
    <w:rsid w:val="00806572"/>
    <w:rsid w:val="00806DD5"/>
    <w:rsid w:val="00806FE3"/>
    <w:rsid w:val="00810307"/>
    <w:rsid w:val="008106AA"/>
    <w:rsid w:val="0081159B"/>
    <w:rsid w:val="0081174B"/>
    <w:rsid w:val="00812380"/>
    <w:rsid w:val="00812D5B"/>
    <w:rsid w:val="00812E54"/>
    <w:rsid w:val="00813701"/>
    <w:rsid w:val="00814A39"/>
    <w:rsid w:val="00815597"/>
    <w:rsid w:val="008156FE"/>
    <w:rsid w:val="00816180"/>
    <w:rsid w:val="00816567"/>
    <w:rsid w:val="00816A8A"/>
    <w:rsid w:val="00820684"/>
    <w:rsid w:val="008207E5"/>
    <w:rsid w:val="00820F7C"/>
    <w:rsid w:val="008217C1"/>
    <w:rsid w:val="00822005"/>
    <w:rsid w:val="00822684"/>
    <w:rsid w:val="00822764"/>
    <w:rsid w:val="00822B6A"/>
    <w:rsid w:val="00822E8A"/>
    <w:rsid w:val="00823415"/>
    <w:rsid w:val="008242C0"/>
    <w:rsid w:val="00824666"/>
    <w:rsid w:val="008247CD"/>
    <w:rsid w:val="00824E9E"/>
    <w:rsid w:val="00825203"/>
    <w:rsid w:val="00825B7F"/>
    <w:rsid w:val="00825C18"/>
    <w:rsid w:val="00826FEB"/>
    <w:rsid w:val="00831156"/>
    <w:rsid w:val="00831425"/>
    <w:rsid w:val="008315F2"/>
    <w:rsid w:val="00832CD8"/>
    <w:rsid w:val="00833226"/>
    <w:rsid w:val="00833335"/>
    <w:rsid w:val="00833C1F"/>
    <w:rsid w:val="008342DD"/>
    <w:rsid w:val="00835167"/>
    <w:rsid w:val="00835AE3"/>
    <w:rsid w:val="0083654C"/>
    <w:rsid w:val="008401DE"/>
    <w:rsid w:val="00842FE0"/>
    <w:rsid w:val="00844A32"/>
    <w:rsid w:val="008460CB"/>
    <w:rsid w:val="00847683"/>
    <w:rsid w:val="00847EDC"/>
    <w:rsid w:val="008504BF"/>
    <w:rsid w:val="008504F9"/>
    <w:rsid w:val="008505DD"/>
    <w:rsid w:val="008510CA"/>
    <w:rsid w:val="008521F7"/>
    <w:rsid w:val="00852557"/>
    <w:rsid w:val="008525AC"/>
    <w:rsid w:val="00852913"/>
    <w:rsid w:val="00853418"/>
    <w:rsid w:val="008544D1"/>
    <w:rsid w:val="00855EE2"/>
    <w:rsid w:val="00857115"/>
    <w:rsid w:val="00857DC3"/>
    <w:rsid w:val="00862163"/>
    <w:rsid w:val="00862C51"/>
    <w:rsid w:val="00864461"/>
    <w:rsid w:val="00864DC2"/>
    <w:rsid w:val="00865242"/>
    <w:rsid w:val="0086541F"/>
    <w:rsid w:val="00865C00"/>
    <w:rsid w:val="008665A8"/>
    <w:rsid w:val="008669E2"/>
    <w:rsid w:val="00866DD4"/>
    <w:rsid w:val="00870D4B"/>
    <w:rsid w:val="0087315C"/>
    <w:rsid w:val="008731B9"/>
    <w:rsid w:val="00874344"/>
    <w:rsid w:val="00874370"/>
    <w:rsid w:val="008743DF"/>
    <w:rsid w:val="00875AC9"/>
    <w:rsid w:val="00876499"/>
    <w:rsid w:val="00877156"/>
    <w:rsid w:val="0087730C"/>
    <w:rsid w:val="00877884"/>
    <w:rsid w:val="00877DD1"/>
    <w:rsid w:val="00880636"/>
    <w:rsid w:val="008806BD"/>
    <w:rsid w:val="008809F3"/>
    <w:rsid w:val="00881C4A"/>
    <w:rsid w:val="00884344"/>
    <w:rsid w:val="00884553"/>
    <w:rsid w:val="00886E21"/>
    <w:rsid w:val="0088763A"/>
    <w:rsid w:val="00887B0F"/>
    <w:rsid w:val="00890749"/>
    <w:rsid w:val="0089184A"/>
    <w:rsid w:val="00893B0E"/>
    <w:rsid w:val="00894004"/>
    <w:rsid w:val="00894D7F"/>
    <w:rsid w:val="00894FAF"/>
    <w:rsid w:val="00896CCA"/>
    <w:rsid w:val="008A22D2"/>
    <w:rsid w:val="008A233B"/>
    <w:rsid w:val="008A3D6D"/>
    <w:rsid w:val="008A4509"/>
    <w:rsid w:val="008A49BF"/>
    <w:rsid w:val="008A4E6A"/>
    <w:rsid w:val="008A5127"/>
    <w:rsid w:val="008A5205"/>
    <w:rsid w:val="008A5C58"/>
    <w:rsid w:val="008A64AD"/>
    <w:rsid w:val="008A6B3D"/>
    <w:rsid w:val="008A7B41"/>
    <w:rsid w:val="008B1D71"/>
    <w:rsid w:val="008B2ACF"/>
    <w:rsid w:val="008B2FA4"/>
    <w:rsid w:val="008B3212"/>
    <w:rsid w:val="008B3285"/>
    <w:rsid w:val="008B3365"/>
    <w:rsid w:val="008B39B2"/>
    <w:rsid w:val="008B3F65"/>
    <w:rsid w:val="008B4E60"/>
    <w:rsid w:val="008B4F28"/>
    <w:rsid w:val="008B5A26"/>
    <w:rsid w:val="008B6241"/>
    <w:rsid w:val="008B6FD6"/>
    <w:rsid w:val="008B7339"/>
    <w:rsid w:val="008C0365"/>
    <w:rsid w:val="008C03FA"/>
    <w:rsid w:val="008C05B6"/>
    <w:rsid w:val="008C06EA"/>
    <w:rsid w:val="008C0C31"/>
    <w:rsid w:val="008C10B3"/>
    <w:rsid w:val="008C1E09"/>
    <w:rsid w:val="008C2D8F"/>
    <w:rsid w:val="008C3221"/>
    <w:rsid w:val="008C3853"/>
    <w:rsid w:val="008C41C9"/>
    <w:rsid w:val="008C49B3"/>
    <w:rsid w:val="008C57AF"/>
    <w:rsid w:val="008C5B11"/>
    <w:rsid w:val="008C5BED"/>
    <w:rsid w:val="008D047A"/>
    <w:rsid w:val="008D0EC8"/>
    <w:rsid w:val="008D1A53"/>
    <w:rsid w:val="008D227C"/>
    <w:rsid w:val="008D39C5"/>
    <w:rsid w:val="008D3D00"/>
    <w:rsid w:val="008D4114"/>
    <w:rsid w:val="008D508E"/>
    <w:rsid w:val="008D605C"/>
    <w:rsid w:val="008D7859"/>
    <w:rsid w:val="008E0791"/>
    <w:rsid w:val="008E699B"/>
    <w:rsid w:val="008E76A5"/>
    <w:rsid w:val="008F059E"/>
    <w:rsid w:val="008F1DAE"/>
    <w:rsid w:val="008F2098"/>
    <w:rsid w:val="008F2AF8"/>
    <w:rsid w:val="008F3A8D"/>
    <w:rsid w:val="008F4550"/>
    <w:rsid w:val="008F5572"/>
    <w:rsid w:val="008F569A"/>
    <w:rsid w:val="008F7035"/>
    <w:rsid w:val="009004D9"/>
    <w:rsid w:val="0090058C"/>
    <w:rsid w:val="0090070C"/>
    <w:rsid w:val="009007AB"/>
    <w:rsid w:val="0090170D"/>
    <w:rsid w:val="00901A8A"/>
    <w:rsid w:val="009038DD"/>
    <w:rsid w:val="00903A8B"/>
    <w:rsid w:val="00904C18"/>
    <w:rsid w:val="009056F7"/>
    <w:rsid w:val="009073F7"/>
    <w:rsid w:val="00910523"/>
    <w:rsid w:val="0091064D"/>
    <w:rsid w:val="009117AC"/>
    <w:rsid w:val="00911B54"/>
    <w:rsid w:val="00913095"/>
    <w:rsid w:val="0091317F"/>
    <w:rsid w:val="00915898"/>
    <w:rsid w:val="009162BB"/>
    <w:rsid w:val="00916766"/>
    <w:rsid w:val="00916A6A"/>
    <w:rsid w:val="00916C48"/>
    <w:rsid w:val="00916F89"/>
    <w:rsid w:val="0092048B"/>
    <w:rsid w:val="009206CA"/>
    <w:rsid w:val="00920710"/>
    <w:rsid w:val="00922639"/>
    <w:rsid w:val="00922DC1"/>
    <w:rsid w:val="00922E5C"/>
    <w:rsid w:val="00924187"/>
    <w:rsid w:val="00924FF4"/>
    <w:rsid w:val="009252B4"/>
    <w:rsid w:val="0092577E"/>
    <w:rsid w:val="0092611A"/>
    <w:rsid w:val="00930DAF"/>
    <w:rsid w:val="00930DD3"/>
    <w:rsid w:val="00932142"/>
    <w:rsid w:val="009322EE"/>
    <w:rsid w:val="009331A8"/>
    <w:rsid w:val="0093548E"/>
    <w:rsid w:val="00936516"/>
    <w:rsid w:val="009367A5"/>
    <w:rsid w:val="0093700A"/>
    <w:rsid w:val="00937AAD"/>
    <w:rsid w:val="0094039F"/>
    <w:rsid w:val="0094098A"/>
    <w:rsid w:val="00940FCE"/>
    <w:rsid w:val="009412D3"/>
    <w:rsid w:val="009426A0"/>
    <w:rsid w:val="00942C4B"/>
    <w:rsid w:val="009434EC"/>
    <w:rsid w:val="00943A7A"/>
    <w:rsid w:val="00943F07"/>
    <w:rsid w:val="00945F95"/>
    <w:rsid w:val="0094637E"/>
    <w:rsid w:val="00946E32"/>
    <w:rsid w:val="009470C6"/>
    <w:rsid w:val="0094760B"/>
    <w:rsid w:val="00950423"/>
    <w:rsid w:val="00950CB2"/>
    <w:rsid w:val="00950D41"/>
    <w:rsid w:val="00951983"/>
    <w:rsid w:val="00951B5D"/>
    <w:rsid w:val="00952795"/>
    <w:rsid w:val="00952C2D"/>
    <w:rsid w:val="00954376"/>
    <w:rsid w:val="009551F0"/>
    <w:rsid w:val="0095639E"/>
    <w:rsid w:val="00956D88"/>
    <w:rsid w:val="00957BB7"/>
    <w:rsid w:val="00960ABE"/>
    <w:rsid w:val="009615D5"/>
    <w:rsid w:val="00962549"/>
    <w:rsid w:val="0096318E"/>
    <w:rsid w:val="00963A6E"/>
    <w:rsid w:val="00965B6F"/>
    <w:rsid w:val="00965C00"/>
    <w:rsid w:val="009667D7"/>
    <w:rsid w:val="00966D5B"/>
    <w:rsid w:val="00966F0C"/>
    <w:rsid w:val="009707AF"/>
    <w:rsid w:val="00970F33"/>
    <w:rsid w:val="00971446"/>
    <w:rsid w:val="009714FC"/>
    <w:rsid w:val="00975D7B"/>
    <w:rsid w:val="0097617D"/>
    <w:rsid w:val="00976210"/>
    <w:rsid w:val="009769AA"/>
    <w:rsid w:val="00980B94"/>
    <w:rsid w:val="00981FAB"/>
    <w:rsid w:val="009828EB"/>
    <w:rsid w:val="0098339C"/>
    <w:rsid w:val="0098375C"/>
    <w:rsid w:val="009843B6"/>
    <w:rsid w:val="009854C5"/>
    <w:rsid w:val="00986056"/>
    <w:rsid w:val="00990224"/>
    <w:rsid w:val="009903F5"/>
    <w:rsid w:val="009908B5"/>
    <w:rsid w:val="00991E75"/>
    <w:rsid w:val="009920C7"/>
    <w:rsid w:val="00995AA4"/>
    <w:rsid w:val="00996C0F"/>
    <w:rsid w:val="009A00F0"/>
    <w:rsid w:val="009A04A0"/>
    <w:rsid w:val="009A0BD7"/>
    <w:rsid w:val="009A0E34"/>
    <w:rsid w:val="009A1BB6"/>
    <w:rsid w:val="009A24BF"/>
    <w:rsid w:val="009A38E2"/>
    <w:rsid w:val="009A4AEC"/>
    <w:rsid w:val="009A4F45"/>
    <w:rsid w:val="009A5662"/>
    <w:rsid w:val="009A571A"/>
    <w:rsid w:val="009A654F"/>
    <w:rsid w:val="009A7230"/>
    <w:rsid w:val="009A759D"/>
    <w:rsid w:val="009A7A4D"/>
    <w:rsid w:val="009A7D5C"/>
    <w:rsid w:val="009B092E"/>
    <w:rsid w:val="009B0CA6"/>
    <w:rsid w:val="009B0D15"/>
    <w:rsid w:val="009B3B47"/>
    <w:rsid w:val="009B464A"/>
    <w:rsid w:val="009B6D32"/>
    <w:rsid w:val="009B70A5"/>
    <w:rsid w:val="009C0CA6"/>
    <w:rsid w:val="009C0CF3"/>
    <w:rsid w:val="009C21B4"/>
    <w:rsid w:val="009C343F"/>
    <w:rsid w:val="009C4106"/>
    <w:rsid w:val="009C4B63"/>
    <w:rsid w:val="009C4C1A"/>
    <w:rsid w:val="009C51F0"/>
    <w:rsid w:val="009C5D18"/>
    <w:rsid w:val="009D0311"/>
    <w:rsid w:val="009D1677"/>
    <w:rsid w:val="009D16A7"/>
    <w:rsid w:val="009D18B4"/>
    <w:rsid w:val="009D1913"/>
    <w:rsid w:val="009D25BA"/>
    <w:rsid w:val="009D2648"/>
    <w:rsid w:val="009D2A72"/>
    <w:rsid w:val="009D2E72"/>
    <w:rsid w:val="009D31C1"/>
    <w:rsid w:val="009D477E"/>
    <w:rsid w:val="009D482A"/>
    <w:rsid w:val="009D4AFE"/>
    <w:rsid w:val="009D536C"/>
    <w:rsid w:val="009D604C"/>
    <w:rsid w:val="009D74E2"/>
    <w:rsid w:val="009E14EB"/>
    <w:rsid w:val="009E1961"/>
    <w:rsid w:val="009E2266"/>
    <w:rsid w:val="009E2A34"/>
    <w:rsid w:val="009E3AE2"/>
    <w:rsid w:val="009E3BB1"/>
    <w:rsid w:val="009E5177"/>
    <w:rsid w:val="009E5993"/>
    <w:rsid w:val="009E5DF8"/>
    <w:rsid w:val="009E5E4A"/>
    <w:rsid w:val="009E5EEC"/>
    <w:rsid w:val="009E63CF"/>
    <w:rsid w:val="009E71E6"/>
    <w:rsid w:val="009E7283"/>
    <w:rsid w:val="009E7493"/>
    <w:rsid w:val="009F0300"/>
    <w:rsid w:val="009F0349"/>
    <w:rsid w:val="009F07B2"/>
    <w:rsid w:val="009F0962"/>
    <w:rsid w:val="009F0B9D"/>
    <w:rsid w:val="009F229C"/>
    <w:rsid w:val="009F2440"/>
    <w:rsid w:val="009F306C"/>
    <w:rsid w:val="009F4740"/>
    <w:rsid w:val="009F4855"/>
    <w:rsid w:val="009F566B"/>
    <w:rsid w:val="009F7732"/>
    <w:rsid w:val="00A011A4"/>
    <w:rsid w:val="00A020A6"/>
    <w:rsid w:val="00A02C1E"/>
    <w:rsid w:val="00A03E44"/>
    <w:rsid w:val="00A04115"/>
    <w:rsid w:val="00A04224"/>
    <w:rsid w:val="00A05013"/>
    <w:rsid w:val="00A071E2"/>
    <w:rsid w:val="00A076DE"/>
    <w:rsid w:val="00A100B4"/>
    <w:rsid w:val="00A1190D"/>
    <w:rsid w:val="00A119F7"/>
    <w:rsid w:val="00A12530"/>
    <w:rsid w:val="00A12DED"/>
    <w:rsid w:val="00A13216"/>
    <w:rsid w:val="00A141B5"/>
    <w:rsid w:val="00A14450"/>
    <w:rsid w:val="00A15033"/>
    <w:rsid w:val="00A165D8"/>
    <w:rsid w:val="00A16CF5"/>
    <w:rsid w:val="00A16FF0"/>
    <w:rsid w:val="00A172E1"/>
    <w:rsid w:val="00A20224"/>
    <w:rsid w:val="00A20650"/>
    <w:rsid w:val="00A21954"/>
    <w:rsid w:val="00A21BAE"/>
    <w:rsid w:val="00A21BE0"/>
    <w:rsid w:val="00A22761"/>
    <w:rsid w:val="00A229D8"/>
    <w:rsid w:val="00A25943"/>
    <w:rsid w:val="00A25C62"/>
    <w:rsid w:val="00A25E53"/>
    <w:rsid w:val="00A25E98"/>
    <w:rsid w:val="00A31C47"/>
    <w:rsid w:val="00A3319F"/>
    <w:rsid w:val="00A33256"/>
    <w:rsid w:val="00A3422C"/>
    <w:rsid w:val="00A34F34"/>
    <w:rsid w:val="00A35CD6"/>
    <w:rsid w:val="00A362BA"/>
    <w:rsid w:val="00A366A2"/>
    <w:rsid w:val="00A36858"/>
    <w:rsid w:val="00A40E99"/>
    <w:rsid w:val="00A41D44"/>
    <w:rsid w:val="00A42E65"/>
    <w:rsid w:val="00A4318D"/>
    <w:rsid w:val="00A434B9"/>
    <w:rsid w:val="00A43808"/>
    <w:rsid w:val="00A44676"/>
    <w:rsid w:val="00A44DE3"/>
    <w:rsid w:val="00A461D8"/>
    <w:rsid w:val="00A465CD"/>
    <w:rsid w:val="00A465F6"/>
    <w:rsid w:val="00A4771D"/>
    <w:rsid w:val="00A4779D"/>
    <w:rsid w:val="00A47849"/>
    <w:rsid w:val="00A50DFD"/>
    <w:rsid w:val="00A5100F"/>
    <w:rsid w:val="00A51104"/>
    <w:rsid w:val="00A528A4"/>
    <w:rsid w:val="00A545F1"/>
    <w:rsid w:val="00A55DB2"/>
    <w:rsid w:val="00A57902"/>
    <w:rsid w:val="00A57EDD"/>
    <w:rsid w:val="00A57FA4"/>
    <w:rsid w:val="00A61136"/>
    <w:rsid w:val="00A611C4"/>
    <w:rsid w:val="00A6177F"/>
    <w:rsid w:val="00A6179F"/>
    <w:rsid w:val="00A6498C"/>
    <w:rsid w:val="00A6531B"/>
    <w:rsid w:val="00A65759"/>
    <w:rsid w:val="00A65FB3"/>
    <w:rsid w:val="00A66186"/>
    <w:rsid w:val="00A66236"/>
    <w:rsid w:val="00A66A04"/>
    <w:rsid w:val="00A704DA"/>
    <w:rsid w:val="00A709A6"/>
    <w:rsid w:val="00A71B6C"/>
    <w:rsid w:val="00A72D3C"/>
    <w:rsid w:val="00A73593"/>
    <w:rsid w:val="00A73889"/>
    <w:rsid w:val="00A744C0"/>
    <w:rsid w:val="00A74942"/>
    <w:rsid w:val="00A74AC2"/>
    <w:rsid w:val="00A75125"/>
    <w:rsid w:val="00A7784F"/>
    <w:rsid w:val="00A8135E"/>
    <w:rsid w:val="00A8250D"/>
    <w:rsid w:val="00A8293C"/>
    <w:rsid w:val="00A82E89"/>
    <w:rsid w:val="00A83619"/>
    <w:rsid w:val="00A845D6"/>
    <w:rsid w:val="00A85785"/>
    <w:rsid w:val="00A85C92"/>
    <w:rsid w:val="00A869C8"/>
    <w:rsid w:val="00A86B63"/>
    <w:rsid w:val="00A871F1"/>
    <w:rsid w:val="00A90CB2"/>
    <w:rsid w:val="00A91C27"/>
    <w:rsid w:val="00A91F04"/>
    <w:rsid w:val="00A92017"/>
    <w:rsid w:val="00A93A85"/>
    <w:rsid w:val="00A94141"/>
    <w:rsid w:val="00A95297"/>
    <w:rsid w:val="00A95E8F"/>
    <w:rsid w:val="00A963A5"/>
    <w:rsid w:val="00A97C11"/>
    <w:rsid w:val="00AA21E0"/>
    <w:rsid w:val="00AA2608"/>
    <w:rsid w:val="00AA2B27"/>
    <w:rsid w:val="00AA2D05"/>
    <w:rsid w:val="00AA301E"/>
    <w:rsid w:val="00AA42C9"/>
    <w:rsid w:val="00AA4DE1"/>
    <w:rsid w:val="00AA5501"/>
    <w:rsid w:val="00AA5A7D"/>
    <w:rsid w:val="00AA685C"/>
    <w:rsid w:val="00AA7AB6"/>
    <w:rsid w:val="00AB045F"/>
    <w:rsid w:val="00AB0600"/>
    <w:rsid w:val="00AB102F"/>
    <w:rsid w:val="00AB145A"/>
    <w:rsid w:val="00AB1883"/>
    <w:rsid w:val="00AB1EBA"/>
    <w:rsid w:val="00AB265A"/>
    <w:rsid w:val="00AB3036"/>
    <w:rsid w:val="00AB33A8"/>
    <w:rsid w:val="00AB36D4"/>
    <w:rsid w:val="00AB4248"/>
    <w:rsid w:val="00AB4E99"/>
    <w:rsid w:val="00AB5677"/>
    <w:rsid w:val="00AB62AD"/>
    <w:rsid w:val="00AB7C2B"/>
    <w:rsid w:val="00AC0AFC"/>
    <w:rsid w:val="00AC0CBE"/>
    <w:rsid w:val="00AC10EA"/>
    <w:rsid w:val="00AC30AC"/>
    <w:rsid w:val="00AC487A"/>
    <w:rsid w:val="00AC50D4"/>
    <w:rsid w:val="00AC5391"/>
    <w:rsid w:val="00AC5551"/>
    <w:rsid w:val="00AC5A04"/>
    <w:rsid w:val="00AC6510"/>
    <w:rsid w:val="00AC680F"/>
    <w:rsid w:val="00AC7330"/>
    <w:rsid w:val="00AC73B3"/>
    <w:rsid w:val="00AD05B6"/>
    <w:rsid w:val="00AD0BB4"/>
    <w:rsid w:val="00AD1668"/>
    <w:rsid w:val="00AD1902"/>
    <w:rsid w:val="00AD1F30"/>
    <w:rsid w:val="00AD3379"/>
    <w:rsid w:val="00AD3752"/>
    <w:rsid w:val="00AD3922"/>
    <w:rsid w:val="00AD5092"/>
    <w:rsid w:val="00AD51CD"/>
    <w:rsid w:val="00AD52D3"/>
    <w:rsid w:val="00AD6348"/>
    <w:rsid w:val="00AD76DF"/>
    <w:rsid w:val="00AE2126"/>
    <w:rsid w:val="00AE3379"/>
    <w:rsid w:val="00AE3591"/>
    <w:rsid w:val="00AE39F2"/>
    <w:rsid w:val="00AE4595"/>
    <w:rsid w:val="00AE4B64"/>
    <w:rsid w:val="00AE4B9D"/>
    <w:rsid w:val="00AE551E"/>
    <w:rsid w:val="00AE555B"/>
    <w:rsid w:val="00AE5708"/>
    <w:rsid w:val="00AE63EB"/>
    <w:rsid w:val="00AF0E82"/>
    <w:rsid w:val="00AF1B03"/>
    <w:rsid w:val="00AF1C35"/>
    <w:rsid w:val="00AF1F83"/>
    <w:rsid w:val="00AF23D6"/>
    <w:rsid w:val="00AF4838"/>
    <w:rsid w:val="00AF5ABA"/>
    <w:rsid w:val="00AF5D7A"/>
    <w:rsid w:val="00B0033E"/>
    <w:rsid w:val="00B003FE"/>
    <w:rsid w:val="00B012A7"/>
    <w:rsid w:val="00B0168A"/>
    <w:rsid w:val="00B01D88"/>
    <w:rsid w:val="00B025DD"/>
    <w:rsid w:val="00B030C3"/>
    <w:rsid w:val="00B03AE3"/>
    <w:rsid w:val="00B03D69"/>
    <w:rsid w:val="00B04044"/>
    <w:rsid w:val="00B04198"/>
    <w:rsid w:val="00B05398"/>
    <w:rsid w:val="00B0578D"/>
    <w:rsid w:val="00B05AD2"/>
    <w:rsid w:val="00B05B97"/>
    <w:rsid w:val="00B05CBE"/>
    <w:rsid w:val="00B10A1C"/>
    <w:rsid w:val="00B10B6A"/>
    <w:rsid w:val="00B10EDD"/>
    <w:rsid w:val="00B11385"/>
    <w:rsid w:val="00B11A68"/>
    <w:rsid w:val="00B11B7E"/>
    <w:rsid w:val="00B129A8"/>
    <w:rsid w:val="00B14198"/>
    <w:rsid w:val="00B144E4"/>
    <w:rsid w:val="00B146DF"/>
    <w:rsid w:val="00B16734"/>
    <w:rsid w:val="00B1689B"/>
    <w:rsid w:val="00B16F9E"/>
    <w:rsid w:val="00B17D64"/>
    <w:rsid w:val="00B2119F"/>
    <w:rsid w:val="00B2349C"/>
    <w:rsid w:val="00B23D47"/>
    <w:rsid w:val="00B247A9"/>
    <w:rsid w:val="00B24993"/>
    <w:rsid w:val="00B25940"/>
    <w:rsid w:val="00B259D2"/>
    <w:rsid w:val="00B25D03"/>
    <w:rsid w:val="00B27972"/>
    <w:rsid w:val="00B27A93"/>
    <w:rsid w:val="00B27AA0"/>
    <w:rsid w:val="00B31C0B"/>
    <w:rsid w:val="00B32886"/>
    <w:rsid w:val="00B33206"/>
    <w:rsid w:val="00B332F4"/>
    <w:rsid w:val="00B33586"/>
    <w:rsid w:val="00B338D8"/>
    <w:rsid w:val="00B33C69"/>
    <w:rsid w:val="00B34095"/>
    <w:rsid w:val="00B35314"/>
    <w:rsid w:val="00B353DB"/>
    <w:rsid w:val="00B36727"/>
    <w:rsid w:val="00B371C8"/>
    <w:rsid w:val="00B37B27"/>
    <w:rsid w:val="00B37F91"/>
    <w:rsid w:val="00B40BF4"/>
    <w:rsid w:val="00B4131F"/>
    <w:rsid w:val="00B429E1"/>
    <w:rsid w:val="00B42A50"/>
    <w:rsid w:val="00B44727"/>
    <w:rsid w:val="00B45A2F"/>
    <w:rsid w:val="00B46196"/>
    <w:rsid w:val="00B464B9"/>
    <w:rsid w:val="00B47B91"/>
    <w:rsid w:val="00B50BAE"/>
    <w:rsid w:val="00B517CA"/>
    <w:rsid w:val="00B52182"/>
    <w:rsid w:val="00B522CA"/>
    <w:rsid w:val="00B53EEA"/>
    <w:rsid w:val="00B54068"/>
    <w:rsid w:val="00B54138"/>
    <w:rsid w:val="00B5764F"/>
    <w:rsid w:val="00B57DCC"/>
    <w:rsid w:val="00B605BC"/>
    <w:rsid w:val="00B60BC5"/>
    <w:rsid w:val="00B62337"/>
    <w:rsid w:val="00B6294B"/>
    <w:rsid w:val="00B63EB6"/>
    <w:rsid w:val="00B647B1"/>
    <w:rsid w:val="00B652AA"/>
    <w:rsid w:val="00B65BF5"/>
    <w:rsid w:val="00B66689"/>
    <w:rsid w:val="00B66E3C"/>
    <w:rsid w:val="00B670BC"/>
    <w:rsid w:val="00B67177"/>
    <w:rsid w:val="00B67A42"/>
    <w:rsid w:val="00B70637"/>
    <w:rsid w:val="00B72B89"/>
    <w:rsid w:val="00B731F9"/>
    <w:rsid w:val="00B7336F"/>
    <w:rsid w:val="00B74A44"/>
    <w:rsid w:val="00B74FC2"/>
    <w:rsid w:val="00B751AE"/>
    <w:rsid w:val="00B75365"/>
    <w:rsid w:val="00B755E3"/>
    <w:rsid w:val="00B75D0F"/>
    <w:rsid w:val="00B7767C"/>
    <w:rsid w:val="00B81122"/>
    <w:rsid w:val="00B82010"/>
    <w:rsid w:val="00B8315A"/>
    <w:rsid w:val="00B84309"/>
    <w:rsid w:val="00B848AA"/>
    <w:rsid w:val="00B855CB"/>
    <w:rsid w:val="00B857C7"/>
    <w:rsid w:val="00B85A87"/>
    <w:rsid w:val="00B85DC8"/>
    <w:rsid w:val="00B87B87"/>
    <w:rsid w:val="00B87C1A"/>
    <w:rsid w:val="00B90F0A"/>
    <w:rsid w:val="00B915D2"/>
    <w:rsid w:val="00B917FC"/>
    <w:rsid w:val="00B91E3E"/>
    <w:rsid w:val="00B94FA4"/>
    <w:rsid w:val="00B950F7"/>
    <w:rsid w:val="00B951D3"/>
    <w:rsid w:val="00B954DD"/>
    <w:rsid w:val="00B96941"/>
    <w:rsid w:val="00B971A2"/>
    <w:rsid w:val="00BA0408"/>
    <w:rsid w:val="00BA1341"/>
    <w:rsid w:val="00BA2A01"/>
    <w:rsid w:val="00BA428C"/>
    <w:rsid w:val="00BA4A43"/>
    <w:rsid w:val="00BA5332"/>
    <w:rsid w:val="00BA590C"/>
    <w:rsid w:val="00BA5D39"/>
    <w:rsid w:val="00BA5DA5"/>
    <w:rsid w:val="00BA689F"/>
    <w:rsid w:val="00BA6AD7"/>
    <w:rsid w:val="00BB10C0"/>
    <w:rsid w:val="00BB1121"/>
    <w:rsid w:val="00BB1E98"/>
    <w:rsid w:val="00BB3C5F"/>
    <w:rsid w:val="00BB41C0"/>
    <w:rsid w:val="00BB4798"/>
    <w:rsid w:val="00BB556C"/>
    <w:rsid w:val="00BB58A0"/>
    <w:rsid w:val="00BB631C"/>
    <w:rsid w:val="00BB66D3"/>
    <w:rsid w:val="00BB7431"/>
    <w:rsid w:val="00BB7511"/>
    <w:rsid w:val="00BB7757"/>
    <w:rsid w:val="00BC1858"/>
    <w:rsid w:val="00BC2B65"/>
    <w:rsid w:val="00BC2DF5"/>
    <w:rsid w:val="00BC3D42"/>
    <w:rsid w:val="00BC4779"/>
    <w:rsid w:val="00BC55AF"/>
    <w:rsid w:val="00BC5C79"/>
    <w:rsid w:val="00BC5E6B"/>
    <w:rsid w:val="00BC634C"/>
    <w:rsid w:val="00BC6687"/>
    <w:rsid w:val="00BC6B1E"/>
    <w:rsid w:val="00BC6FF0"/>
    <w:rsid w:val="00BD00EF"/>
    <w:rsid w:val="00BD02F6"/>
    <w:rsid w:val="00BD1892"/>
    <w:rsid w:val="00BD24A9"/>
    <w:rsid w:val="00BD264D"/>
    <w:rsid w:val="00BD318A"/>
    <w:rsid w:val="00BD397F"/>
    <w:rsid w:val="00BD407A"/>
    <w:rsid w:val="00BD43EF"/>
    <w:rsid w:val="00BD54DC"/>
    <w:rsid w:val="00BD58B9"/>
    <w:rsid w:val="00BD6815"/>
    <w:rsid w:val="00BE018C"/>
    <w:rsid w:val="00BE042E"/>
    <w:rsid w:val="00BE0521"/>
    <w:rsid w:val="00BE0DAC"/>
    <w:rsid w:val="00BE18F0"/>
    <w:rsid w:val="00BE1FFC"/>
    <w:rsid w:val="00BE29B8"/>
    <w:rsid w:val="00BE303C"/>
    <w:rsid w:val="00BE38F4"/>
    <w:rsid w:val="00BE3E0B"/>
    <w:rsid w:val="00BE5297"/>
    <w:rsid w:val="00BE5C60"/>
    <w:rsid w:val="00BE73AF"/>
    <w:rsid w:val="00BE7B8B"/>
    <w:rsid w:val="00BF0140"/>
    <w:rsid w:val="00BF01DF"/>
    <w:rsid w:val="00BF04BF"/>
    <w:rsid w:val="00BF0504"/>
    <w:rsid w:val="00BF053E"/>
    <w:rsid w:val="00BF09B4"/>
    <w:rsid w:val="00BF0D8A"/>
    <w:rsid w:val="00BF1BBA"/>
    <w:rsid w:val="00BF2F06"/>
    <w:rsid w:val="00BF32D9"/>
    <w:rsid w:val="00BF43CA"/>
    <w:rsid w:val="00BF56E5"/>
    <w:rsid w:val="00BF5CA1"/>
    <w:rsid w:val="00BF5D3E"/>
    <w:rsid w:val="00BF652B"/>
    <w:rsid w:val="00BF721C"/>
    <w:rsid w:val="00BF7DB0"/>
    <w:rsid w:val="00C00D46"/>
    <w:rsid w:val="00C00FDF"/>
    <w:rsid w:val="00C010CC"/>
    <w:rsid w:val="00C01F46"/>
    <w:rsid w:val="00C047DF"/>
    <w:rsid w:val="00C04AA8"/>
    <w:rsid w:val="00C05A2E"/>
    <w:rsid w:val="00C063F7"/>
    <w:rsid w:val="00C06FDB"/>
    <w:rsid w:val="00C07462"/>
    <w:rsid w:val="00C079A6"/>
    <w:rsid w:val="00C07C1F"/>
    <w:rsid w:val="00C10D7E"/>
    <w:rsid w:val="00C119A7"/>
    <w:rsid w:val="00C11A8E"/>
    <w:rsid w:val="00C11CB2"/>
    <w:rsid w:val="00C12959"/>
    <w:rsid w:val="00C12968"/>
    <w:rsid w:val="00C12DAF"/>
    <w:rsid w:val="00C13C0A"/>
    <w:rsid w:val="00C14604"/>
    <w:rsid w:val="00C152BB"/>
    <w:rsid w:val="00C152C8"/>
    <w:rsid w:val="00C15366"/>
    <w:rsid w:val="00C15490"/>
    <w:rsid w:val="00C15531"/>
    <w:rsid w:val="00C16019"/>
    <w:rsid w:val="00C161DB"/>
    <w:rsid w:val="00C16856"/>
    <w:rsid w:val="00C1699E"/>
    <w:rsid w:val="00C175DA"/>
    <w:rsid w:val="00C1773E"/>
    <w:rsid w:val="00C20170"/>
    <w:rsid w:val="00C2057B"/>
    <w:rsid w:val="00C218FD"/>
    <w:rsid w:val="00C21E61"/>
    <w:rsid w:val="00C2283A"/>
    <w:rsid w:val="00C231D5"/>
    <w:rsid w:val="00C2369D"/>
    <w:rsid w:val="00C251F1"/>
    <w:rsid w:val="00C2609F"/>
    <w:rsid w:val="00C27D80"/>
    <w:rsid w:val="00C3045C"/>
    <w:rsid w:val="00C31D96"/>
    <w:rsid w:val="00C33B49"/>
    <w:rsid w:val="00C34084"/>
    <w:rsid w:val="00C346F9"/>
    <w:rsid w:val="00C355CB"/>
    <w:rsid w:val="00C362FD"/>
    <w:rsid w:val="00C36A4E"/>
    <w:rsid w:val="00C37050"/>
    <w:rsid w:val="00C41D33"/>
    <w:rsid w:val="00C4272A"/>
    <w:rsid w:val="00C42EE7"/>
    <w:rsid w:val="00C438F3"/>
    <w:rsid w:val="00C43D34"/>
    <w:rsid w:val="00C43D99"/>
    <w:rsid w:val="00C4444E"/>
    <w:rsid w:val="00C44ABA"/>
    <w:rsid w:val="00C452D4"/>
    <w:rsid w:val="00C45755"/>
    <w:rsid w:val="00C46CA7"/>
    <w:rsid w:val="00C46E57"/>
    <w:rsid w:val="00C502FF"/>
    <w:rsid w:val="00C50FF0"/>
    <w:rsid w:val="00C51D81"/>
    <w:rsid w:val="00C53623"/>
    <w:rsid w:val="00C5370B"/>
    <w:rsid w:val="00C54F87"/>
    <w:rsid w:val="00C5688D"/>
    <w:rsid w:val="00C571F3"/>
    <w:rsid w:val="00C602FF"/>
    <w:rsid w:val="00C61151"/>
    <w:rsid w:val="00C61887"/>
    <w:rsid w:val="00C624F5"/>
    <w:rsid w:val="00C62FB7"/>
    <w:rsid w:val="00C63A84"/>
    <w:rsid w:val="00C64692"/>
    <w:rsid w:val="00C64C05"/>
    <w:rsid w:val="00C655FA"/>
    <w:rsid w:val="00C65ECB"/>
    <w:rsid w:val="00C673D3"/>
    <w:rsid w:val="00C676B5"/>
    <w:rsid w:val="00C67B7E"/>
    <w:rsid w:val="00C70078"/>
    <w:rsid w:val="00C700F2"/>
    <w:rsid w:val="00C70725"/>
    <w:rsid w:val="00C70E8E"/>
    <w:rsid w:val="00C7144B"/>
    <w:rsid w:val="00C7292A"/>
    <w:rsid w:val="00C7422C"/>
    <w:rsid w:val="00C746C3"/>
    <w:rsid w:val="00C7554B"/>
    <w:rsid w:val="00C760EA"/>
    <w:rsid w:val="00C767DD"/>
    <w:rsid w:val="00C76C7D"/>
    <w:rsid w:val="00C76F37"/>
    <w:rsid w:val="00C800E3"/>
    <w:rsid w:val="00C8046C"/>
    <w:rsid w:val="00C82654"/>
    <w:rsid w:val="00C84E3B"/>
    <w:rsid w:val="00C84EBE"/>
    <w:rsid w:val="00C85BC8"/>
    <w:rsid w:val="00C86498"/>
    <w:rsid w:val="00C869F9"/>
    <w:rsid w:val="00C87FFD"/>
    <w:rsid w:val="00C9052A"/>
    <w:rsid w:val="00C907DB"/>
    <w:rsid w:val="00C9259B"/>
    <w:rsid w:val="00C92C32"/>
    <w:rsid w:val="00C92D40"/>
    <w:rsid w:val="00C92EB6"/>
    <w:rsid w:val="00C94172"/>
    <w:rsid w:val="00C94685"/>
    <w:rsid w:val="00C94E50"/>
    <w:rsid w:val="00C94F25"/>
    <w:rsid w:val="00C96060"/>
    <w:rsid w:val="00C96369"/>
    <w:rsid w:val="00C965F7"/>
    <w:rsid w:val="00C966E6"/>
    <w:rsid w:val="00C96706"/>
    <w:rsid w:val="00C9773E"/>
    <w:rsid w:val="00CA0862"/>
    <w:rsid w:val="00CA215E"/>
    <w:rsid w:val="00CA25A6"/>
    <w:rsid w:val="00CA4A9C"/>
    <w:rsid w:val="00CA5D4D"/>
    <w:rsid w:val="00CA6209"/>
    <w:rsid w:val="00CA6FE6"/>
    <w:rsid w:val="00CA76D8"/>
    <w:rsid w:val="00CB05B2"/>
    <w:rsid w:val="00CB37ED"/>
    <w:rsid w:val="00CB43DB"/>
    <w:rsid w:val="00CB4A9E"/>
    <w:rsid w:val="00CB5DCE"/>
    <w:rsid w:val="00CB6489"/>
    <w:rsid w:val="00CC1752"/>
    <w:rsid w:val="00CC1AE5"/>
    <w:rsid w:val="00CC1DA8"/>
    <w:rsid w:val="00CC20D4"/>
    <w:rsid w:val="00CC2108"/>
    <w:rsid w:val="00CC23D4"/>
    <w:rsid w:val="00CC35F0"/>
    <w:rsid w:val="00CC4A6D"/>
    <w:rsid w:val="00CC53EB"/>
    <w:rsid w:val="00CC5589"/>
    <w:rsid w:val="00CC5CFA"/>
    <w:rsid w:val="00CC6C8D"/>
    <w:rsid w:val="00CC73AA"/>
    <w:rsid w:val="00CC7928"/>
    <w:rsid w:val="00CC7D6F"/>
    <w:rsid w:val="00CD1DE5"/>
    <w:rsid w:val="00CD2350"/>
    <w:rsid w:val="00CD235E"/>
    <w:rsid w:val="00CD3A76"/>
    <w:rsid w:val="00CD440F"/>
    <w:rsid w:val="00CD53E9"/>
    <w:rsid w:val="00CD590E"/>
    <w:rsid w:val="00CD5C73"/>
    <w:rsid w:val="00CD6C99"/>
    <w:rsid w:val="00CE1BD3"/>
    <w:rsid w:val="00CE43D3"/>
    <w:rsid w:val="00CE51C7"/>
    <w:rsid w:val="00CE5C0A"/>
    <w:rsid w:val="00CE601B"/>
    <w:rsid w:val="00CE69C1"/>
    <w:rsid w:val="00CE7F60"/>
    <w:rsid w:val="00CF0485"/>
    <w:rsid w:val="00CF07BE"/>
    <w:rsid w:val="00CF26B5"/>
    <w:rsid w:val="00CF29CC"/>
    <w:rsid w:val="00CF2A5B"/>
    <w:rsid w:val="00CF33F7"/>
    <w:rsid w:val="00CF488D"/>
    <w:rsid w:val="00D006DF"/>
    <w:rsid w:val="00D02CB0"/>
    <w:rsid w:val="00D02D17"/>
    <w:rsid w:val="00D02F27"/>
    <w:rsid w:val="00D03CB2"/>
    <w:rsid w:val="00D03DE3"/>
    <w:rsid w:val="00D03E28"/>
    <w:rsid w:val="00D0583B"/>
    <w:rsid w:val="00D059E4"/>
    <w:rsid w:val="00D060D0"/>
    <w:rsid w:val="00D06E4A"/>
    <w:rsid w:val="00D06F7A"/>
    <w:rsid w:val="00D106F5"/>
    <w:rsid w:val="00D10984"/>
    <w:rsid w:val="00D11167"/>
    <w:rsid w:val="00D115C4"/>
    <w:rsid w:val="00D115F6"/>
    <w:rsid w:val="00D126C0"/>
    <w:rsid w:val="00D13BF9"/>
    <w:rsid w:val="00D14429"/>
    <w:rsid w:val="00D147DD"/>
    <w:rsid w:val="00D152EC"/>
    <w:rsid w:val="00D1604C"/>
    <w:rsid w:val="00D16431"/>
    <w:rsid w:val="00D16D06"/>
    <w:rsid w:val="00D17256"/>
    <w:rsid w:val="00D22486"/>
    <w:rsid w:val="00D224B0"/>
    <w:rsid w:val="00D224F8"/>
    <w:rsid w:val="00D2294B"/>
    <w:rsid w:val="00D2307F"/>
    <w:rsid w:val="00D23DAA"/>
    <w:rsid w:val="00D247B8"/>
    <w:rsid w:val="00D248F2"/>
    <w:rsid w:val="00D266CC"/>
    <w:rsid w:val="00D26AFE"/>
    <w:rsid w:val="00D27004"/>
    <w:rsid w:val="00D27679"/>
    <w:rsid w:val="00D30AB0"/>
    <w:rsid w:val="00D311E0"/>
    <w:rsid w:val="00D31468"/>
    <w:rsid w:val="00D31DBB"/>
    <w:rsid w:val="00D33FCE"/>
    <w:rsid w:val="00D34F27"/>
    <w:rsid w:val="00D34FD4"/>
    <w:rsid w:val="00D35BB7"/>
    <w:rsid w:val="00D36411"/>
    <w:rsid w:val="00D36F29"/>
    <w:rsid w:val="00D40009"/>
    <w:rsid w:val="00D401EC"/>
    <w:rsid w:val="00D405A6"/>
    <w:rsid w:val="00D406F1"/>
    <w:rsid w:val="00D4219B"/>
    <w:rsid w:val="00D45159"/>
    <w:rsid w:val="00D45FAC"/>
    <w:rsid w:val="00D45FE5"/>
    <w:rsid w:val="00D463FD"/>
    <w:rsid w:val="00D46919"/>
    <w:rsid w:val="00D46D96"/>
    <w:rsid w:val="00D504DF"/>
    <w:rsid w:val="00D51807"/>
    <w:rsid w:val="00D54967"/>
    <w:rsid w:val="00D54E90"/>
    <w:rsid w:val="00D55A36"/>
    <w:rsid w:val="00D55D87"/>
    <w:rsid w:val="00D5631D"/>
    <w:rsid w:val="00D56447"/>
    <w:rsid w:val="00D56D2A"/>
    <w:rsid w:val="00D57295"/>
    <w:rsid w:val="00D57316"/>
    <w:rsid w:val="00D57404"/>
    <w:rsid w:val="00D578DD"/>
    <w:rsid w:val="00D60E1E"/>
    <w:rsid w:val="00D6153A"/>
    <w:rsid w:val="00D61F4E"/>
    <w:rsid w:val="00D62683"/>
    <w:rsid w:val="00D627B0"/>
    <w:rsid w:val="00D6368C"/>
    <w:rsid w:val="00D650FE"/>
    <w:rsid w:val="00D65378"/>
    <w:rsid w:val="00D65A40"/>
    <w:rsid w:val="00D66145"/>
    <w:rsid w:val="00D7046E"/>
    <w:rsid w:val="00D71008"/>
    <w:rsid w:val="00D724BB"/>
    <w:rsid w:val="00D74A9C"/>
    <w:rsid w:val="00D74EC8"/>
    <w:rsid w:val="00D760C3"/>
    <w:rsid w:val="00D773BD"/>
    <w:rsid w:val="00D81AFD"/>
    <w:rsid w:val="00D8309E"/>
    <w:rsid w:val="00D8359D"/>
    <w:rsid w:val="00D847CE"/>
    <w:rsid w:val="00D85272"/>
    <w:rsid w:val="00D85709"/>
    <w:rsid w:val="00D85EA7"/>
    <w:rsid w:val="00D868EA"/>
    <w:rsid w:val="00D9003B"/>
    <w:rsid w:val="00D90491"/>
    <w:rsid w:val="00D9117C"/>
    <w:rsid w:val="00D912D4"/>
    <w:rsid w:val="00D919C1"/>
    <w:rsid w:val="00D9204B"/>
    <w:rsid w:val="00D921FA"/>
    <w:rsid w:val="00D92420"/>
    <w:rsid w:val="00D93D3F"/>
    <w:rsid w:val="00D94814"/>
    <w:rsid w:val="00D95154"/>
    <w:rsid w:val="00D95CEB"/>
    <w:rsid w:val="00D97EF1"/>
    <w:rsid w:val="00DA077A"/>
    <w:rsid w:val="00DA15C3"/>
    <w:rsid w:val="00DA1BDF"/>
    <w:rsid w:val="00DA1C28"/>
    <w:rsid w:val="00DA3C8F"/>
    <w:rsid w:val="00DA4709"/>
    <w:rsid w:val="00DA5DA9"/>
    <w:rsid w:val="00DA6CF5"/>
    <w:rsid w:val="00DA6F4D"/>
    <w:rsid w:val="00DA7DB7"/>
    <w:rsid w:val="00DB00EA"/>
    <w:rsid w:val="00DB040A"/>
    <w:rsid w:val="00DB1806"/>
    <w:rsid w:val="00DB1BAD"/>
    <w:rsid w:val="00DB2C19"/>
    <w:rsid w:val="00DB390B"/>
    <w:rsid w:val="00DB3C4A"/>
    <w:rsid w:val="00DB47AB"/>
    <w:rsid w:val="00DB4F0B"/>
    <w:rsid w:val="00DB72E0"/>
    <w:rsid w:val="00DC09CA"/>
    <w:rsid w:val="00DC0ACB"/>
    <w:rsid w:val="00DC16A9"/>
    <w:rsid w:val="00DC1708"/>
    <w:rsid w:val="00DC21C3"/>
    <w:rsid w:val="00DC2902"/>
    <w:rsid w:val="00DC3264"/>
    <w:rsid w:val="00DC505C"/>
    <w:rsid w:val="00DC519F"/>
    <w:rsid w:val="00DC5858"/>
    <w:rsid w:val="00DC6B13"/>
    <w:rsid w:val="00DD347D"/>
    <w:rsid w:val="00DD40CF"/>
    <w:rsid w:val="00DD4C7E"/>
    <w:rsid w:val="00DD5B3F"/>
    <w:rsid w:val="00DD6DEF"/>
    <w:rsid w:val="00DD70D1"/>
    <w:rsid w:val="00DD7224"/>
    <w:rsid w:val="00DE0BF3"/>
    <w:rsid w:val="00DE1D0E"/>
    <w:rsid w:val="00DE3259"/>
    <w:rsid w:val="00DE32B8"/>
    <w:rsid w:val="00DE3858"/>
    <w:rsid w:val="00DE4282"/>
    <w:rsid w:val="00DE45E7"/>
    <w:rsid w:val="00DE47B2"/>
    <w:rsid w:val="00DE5038"/>
    <w:rsid w:val="00DE5871"/>
    <w:rsid w:val="00DE587D"/>
    <w:rsid w:val="00DE5969"/>
    <w:rsid w:val="00DE5A41"/>
    <w:rsid w:val="00DE77B5"/>
    <w:rsid w:val="00DF0338"/>
    <w:rsid w:val="00DF063A"/>
    <w:rsid w:val="00DF083A"/>
    <w:rsid w:val="00DF22B0"/>
    <w:rsid w:val="00DF36C3"/>
    <w:rsid w:val="00DF3D7B"/>
    <w:rsid w:val="00DF4E33"/>
    <w:rsid w:val="00DF56AC"/>
    <w:rsid w:val="00DF5C76"/>
    <w:rsid w:val="00DF7323"/>
    <w:rsid w:val="00DF7357"/>
    <w:rsid w:val="00DF7C0F"/>
    <w:rsid w:val="00E004A4"/>
    <w:rsid w:val="00E00C4F"/>
    <w:rsid w:val="00E01349"/>
    <w:rsid w:val="00E0134A"/>
    <w:rsid w:val="00E0183E"/>
    <w:rsid w:val="00E01F67"/>
    <w:rsid w:val="00E02498"/>
    <w:rsid w:val="00E0302B"/>
    <w:rsid w:val="00E034FE"/>
    <w:rsid w:val="00E04425"/>
    <w:rsid w:val="00E050D7"/>
    <w:rsid w:val="00E05147"/>
    <w:rsid w:val="00E05B04"/>
    <w:rsid w:val="00E05B5A"/>
    <w:rsid w:val="00E06AB5"/>
    <w:rsid w:val="00E10913"/>
    <w:rsid w:val="00E109CE"/>
    <w:rsid w:val="00E11DF6"/>
    <w:rsid w:val="00E12909"/>
    <w:rsid w:val="00E14E92"/>
    <w:rsid w:val="00E15044"/>
    <w:rsid w:val="00E1520F"/>
    <w:rsid w:val="00E1540B"/>
    <w:rsid w:val="00E15A08"/>
    <w:rsid w:val="00E15A3B"/>
    <w:rsid w:val="00E166BF"/>
    <w:rsid w:val="00E174C5"/>
    <w:rsid w:val="00E17780"/>
    <w:rsid w:val="00E17993"/>
    <w:rsid w:val="00E17A49"/>
    <w:rsid w:val="00E203F3"/>
    <w:rsid w:val="00E21429"/>
    <w:rsid w:val="00E22C45"/>
    <w:rsid w:val="00E22CE6"/>
    <w:rsid w:val="00E23F2F"/>
    <w:rsid w:val="00E2401B"/>
    <w:rsid w:val="00E247E9"/>
    <w:rsid w:val="00E265BB"/>
    <w:rsid w:val="00E273BA"/>
    <w:rsid w:val="00E27B60"/>
    <w:rsid w:val="00E30ED7"/>
    <w:rsid w:val="00E31183"/>
    <w:rsid w:val="00E3173D"/>
    <w:rsid w:val="00E31B02"/>
    <w:rsid w:val="00E31E8E"/>
    <w:rsid w:val="00E32E13"/>
    <w:rsid w:val="00E32F5C"/>
    <w:rsid w:val="00E33655"/>
    <w:rsid w:val="00E33F32"/>
    <w:rsid w:val="00E3497E"/>
    <w:rsid w:val="00E35D34"/>
    <w:rsid w:val="00E361EA"/>
    <w:rsid w:val="00E40137"/>
    <w:rsid w:val="00E40224"/>
    <w:rsid w:val="00E40D65"/>
    <w:rsid w:val="00E41A34"/>
    <w:rsid w:val="00E42961"/>
    <w:rsid w:val="00E43FD3"/>
    <w:rsid w:val="00E4609E"/>
    <w:rsid w:val="00E46CDD"/>
    <w:rsid w:val="00E50525"/>
    <w:rsid w:val="00E50880"/>
    <w:rsid w:val="00E50F97"/>
    <w:rsid w:val="00E512F8"/>
    <w:rsid w:val="00E526A4"/>
    <w:rsid w:val="00E52999"/>
    <w:rsid w:val="00E573F7"/>
    <w:rsid w:val="00E57F5B"/>
    <w:rsid w:val="00E60677"/>
    <w:rsid w:val="00E60D16"/>
    <w:rsid w:val="00E6159D"/>
    <w:rsid w:val="00E61702"/>
    <w:rsid w:val="00E6172B"/>
    <w:rsid w:val="00E61D52"/>
    <w:rsid w:val="00E63929"/>
    <w:rsid w:val="00E653F0"/>
    <w:rsid w:val="00E66A7A"/>
    <w:rsid w:val="00E71337"/>
    <w:rsid w:val="00E716E2"/>
    <w:rsid w:val="00E72B84"/>
    <w:rsid w:val="00E7349F"/>
    <w:rsid w:val="00E740EC"/>
    <w:rsid w:val="00E742AA"/>
    <w:rsid w:val="00E74349"/>
    <w:rsid w:val="00E74AA2"/>
    <w:rsid w:val="00E755A2"/>
    <w:rsid w:val="00E75811"/>
    <w:rsid w:val="00E773C3"/>
    <w:rsid w:val="00E77845"/>
    <w:rsid w:val="00E80313"/>
    <w:rsid w:val="00E8091E"/>
    <w:rsid w:val="00E80CE6"/>
    <w:rsid w:val="00E81572"/>
    <w:rsid w:val="00E81EBC"/>
    <w:rsid w:val="00E82B2D"/>
    <w:rsid w:val="00E82BA6"/>
    <w:rsid w:val="00E8359C"/>
    <w:rsid w:val="00E83671"/>
    <w:rsid w:val="00E83A5E"/>
    <w:rsid w:val="00E84020"/>
    <w:rsid w:val="00E84B71"/>
    <w:rsid w:val="00E850D6"/>
    <w:rsid w:val="00E8586B"/>
    <w:rsid w:val="00E86068"/>
    <w:rsid w:val="00E8709D"/>
    <w:rsid w:val="00E870D7"/>
    <w:rsid w:val="00E90DF6"/>
    <w:rsid w:val="00E90E5C"/>
    <w:rsid w:val="00E91054"/>
    <w:rsid w:val="00E92FFF"/>
    <w:rsid w:val="00E930E7"/>
    <w:rsid w:val="00E932B3"/>
    <w:rsid w:val="00E9331E"/>
    <w:rsid w:val="00E941A2"/>
    <w:rsid w:val="00E95097"/>
    <w:rsid w:val="00E95C82"/>
    <w:rsid w:val="00E96230"/>
    <w:rsid w:val="00E963F8"/>
    <w:rsid w:val="00E97803"/>
    <w:rsid w:val="00EA08AB"/>
    <w:rsid w:val="00EA1CB7"/>
    <w:rsid w:val="00EA254D"/>
    <w:rsid w:val="00EA300F"/>
    <w:rsid w:val="00EA408E"/>
    <w:rsid w:val="00EA41E6"/>
    <w:rsid w:val="00EA4625"/>
    <w:rsid w:val="00EA4FAD"/>
    <w:rsid w:val="00EA5317"/>
    <w:rsid w:val="00EA5499"/>
    <w:rsid w:val="00EA6FDF"/>
    <w:rsid w:val="00EA7232"/>
    <w:rsid w:val="00EA7C6B"/>
    <w:rsid w:val="00EA7EDB"/>
    <w:rsid w:val="00EB301D"/>
    <w:rsid w:val="00EB47C9"/>
    <w:rsid w:val="00EB53F8"/>
    <w:rsid w:val="00EB56C0"/>
    <w:rsid w:val="00EB651E"/>
    <w:rsid w:val="00EC15AF"/>
    <w:rsid w:val="00EC2BA5"/>
    <w:rsid w:val="00EC318B"/>
    <w:rsid w:val="00EC34D3"/>
    <w:rsid w:val="00EC4597"/>
    <w:rsid w:val="00EC48D3"/>
    <w:rsid w:val="00EC4BDB"/>
    <w:rsid w:val="00EC5FE6"/>
    <w:rsid w:val="00EC631C"/>
    <w:rsid w:val="00EC64BF"/>
    <w:rsid w:val="00EC6CD2"/>
    <w:rsid w:val="00EC6CE7"/>
    <w:rsid w:val="00ED0574"/>
    <w:rsid w:val="00ED1859"/>
    <w:rsid w:val="00ED2C5B"/>
    <w:rsid w:val="00ED3325"/>
    <w:rsid w:val="00ED3D7D"/>
    <w:rsid w:val="00ED49C8"/>
    <w:rsid w:val="00ED5197"/>
    <w:rsid w:val="00ED588C"/>
    <w:rsid w:val="00ED669D"/>
    <w:rsid w:val="00ED6809"/>
    <w:rsid w:val="00ED7B7E"/>
    <w:rsid w:val="00EE17CC"/>
    <w:rsid w:val="00EE34E2"/>
    <w:rsid w:val="00EE3875"/>
    <w:rsid w:val="00EE51C2"/>
    <w:rsid w:val="00EE6518"/>
    <w:rsid w:val="00EF0D23"/>
    <w:rsid w:val="00EF1B50"/>
    <w:rsid w:val="00EF2107"/>
    <w:rsid w:val="00EF3AF3"/>
    <w:rsid w:val="00EF502B"/>
    <w:rsid w:val="00EF5148"/>
    <w:rsid w:val="00EF5BF6"/>
    <w:rsid w:val="00EF646E"/>
    <w:rsid w:val="00EF7512"/>
    <w:rsid w:val="00F00466"/>
    <w:rsid w:val="00F0147C"/>
    <w:rsid w:val="00F01B48"/>
    <w:rsid w:val="00F020C2"/>
    <w:rsid w:val="00F057BB"/>
    <w:rsid w:val="00F06246"/>
    <w:rsid w:val="00F1111B"/>
    <w:rsid w:val="00F11811"/>
    <w:rsid w:val="00F136C3"/>
    <w:rsid w:val="00F13830"/>
    <w:rsid w:val="00F13858"/>
    <w:rsid w:val="00F13C57"/>
    <w:rsid w:val="00F140AD"/>
    <w:rsid w:val="00F14F55"/>
    <w:rsid w:val="00F16043"/>
    <w:rsid w:val="00F1635B"/>
    <w:rsid w:val="00F16D69"/>
    <w:rsid w:val="00F178EA"/>
    <w:rsid w:val="00F20E1A"/>
    <w:rsid w:val="00F22948"/>
    <w:rsid w:val="00F232E7"/>
    <w:rsid w:val="00F2370C"/>
    <w:rsid w:val="00F25B21"/>
    <w:rsid w:val="00F26296"/>
    <w:rsid w:val="00F26FC1"/>
    <w:rsid w:val="00F30B47"/>
    <w:rsid w:val="00F31CD9"/>
    <w:rsid w:val="00F32A53"/>
    <w:rsid w:val="00F32F87"/>
    <w:rsid w:val="00F33824"/>
    <w:rsid w:val="00F3444E"/>
    <w:rsid w:val="00F347B7"/>
    <w:rsid w:val="00F3614D"/>
    <w:rsid w:val="00F4037D"/>
    <w:rsid w:val="00F4073D"/>
    <w:rsid w:val="00F41911"/>
    <w:rsid w:val="00F432E8"/>
    <w:rsid w:val="00F4381F"/>
    <w:rsid w:val="00F45FDE"/>
    <w:rsid w:val="00F471D1"/>
    <w:rsid w:val="00F47865"/>
    <w:rsid w:val="00F47C71"/>
    <w:rsid w:val="00F47FB9"/>
    <w:rsid w:val="00F50003"/>
    <w:rsid w:val="00F50A20"/>
    <w:rsid w:val="00F50CD8"/>
    <w:rsid w:val="00F52206"/>
    <w:rsid w:val="00F522A4"/>
    <w:rsid w:val="00F532D8"/>
    <w:rsid w:val="00F552B7"/>
    <w:rsid w:val="00F55D88"/>
    <w:rsid w:val="00F55DDF"/>
    <w:rsid w:val="00F56092"/>
    <w:rsid w:val="00F56759"/>
    <w:rsid w:val="00F56A72"/>
    <w:rsid w:val="00F570C5"/>
    <w:rsid w:val="00F57FCF"/>
    <w:rsid w:val="00F6006C"/>
    <w:rsid w:val="00F61A08"/>
    <w:rsid w:val="00F62CBA"/>
    <w:rsid w:val="00F63001"/>
    <w:rsid w:val="00F63106"/>
    <w:rsid w:val="00F6432D"/>
    <w:rsid w:val="00F64C20"/>
    <w:rsid w:val="00F64DDA"/>
    <w:rsid w:val="00F64E65"/>
    <w:rsid w:val="00F65D01"/>
    <w:rsid w:val="00F66887"/>
    <w:rsid w:val="00F66AA1"/>
    <w:rsid w:val="00F67FBC"/>
    <w:rsid w:val="00F70315"/>
    <w:rsid w:val="00F70D1F"/>
    <w:rsid w:val="00F70D7E"/>
    <w:rsid w:val="00F715E1"/>
    <w:rsid w:val="00F718E8"/>
    <w:rsid w:val="00F71B0E"/>
    <w:rsid w:val="00F7615D"/>
    <w:rsid w:val="00F76E17"/>
    <w:rsid w:val="00F76E6E"/>
    <w:rsid w:val="00F77680"/>
    <w:rsid w:val="00F77977"/>
    <w:rsid w:val="00F801B0"/>
    <w:rsid w:val="00F81F64"/>
    <w:rsid w:val="00F824C2"/>
    <w:rsid w:val="00F82A70"/>
    <w:rsid w:val="00F833D5"/>
    <w:rsid w:val="00F8377B"/>
    <w:rsid w:val="00F845CA"/>
    <w:rsid w:val="00F84790"/>
    <w:rsid w:val="00F87015"/>
    <w:rsid w:val="00F8739C"/>
    <w:rsid w:val="00F877DB"/>
    <w:rsid w:val="00F90075"/>
    <w:rsid w:val="00F900D7"/>
    <w:rsid w:val="00F9017E"/>
    <w:rsid w:val="00F906C8"/>
    <w:rsid w:val="00F911B4"/>
    <w:rsid w:val="00F92374"/>
    <w:rsid w:val="00F92C2F"/>
    <w:rsid w:val="00F92F42"/>
    <w:rsid w:val="00F93E14"/>
    <w:rsid w:val="00F94678"/>
    <w:rsid w:val="00F94A25"/>
    <w:rsid w:val="00F95182"/>
    <w:rsid w:val="00F965D1"/>
    <w:rsid w:val="00F97426"/>
    <w:rsid w:val="00F97C81"/>
    <w:rsid w:val="00FA0974"/>
    <w:rsid w:val="00FA0A06"/>
    <w:rsid w:val="00FA2431"/>
    <w:rsid w:val="00FA2D6B"/>
    <w:rsid w:val="00FA32A6"/>
    <w:rsid w:val="00FA33B2"/>
    <w:rsid w:val="00FA4C6A"/>
    <w:rsid w:val="00FA5821"/>
    <w:rsid w:val="00FA6620"/>
    <w:rsid w:val="00FA66EB"/>
    <w:rsid w:val="00FA671D"/>
    <w:rsid w:val="00FA6ADB"/>
    <w:rsid w:val="00FA75D0"/>
    <w:rsid w:val="00FA7EA2"/>
    <w:rsid w:val="00FB011D"/>
    <w:rsid w:val="00FB0258"/>
    <w:rsid w:val="00FB0C5D"/>
    <w:rsid w:val="00FB10DC"/>
    <w:rsid w:val="00FB1C8F"/>
    <w:rsid w:val="00FB251B"/>
    <w:rsid w:val="00FB2673"/>
    <w:rsid w:val="00FB2B92"/>
    <w:rsid w:val="00FB2DBF"/>
    <w:rsid w:val="00FB343C"/>
    <w:rsid w:val="00FB37A8"/>
    <w:rsid w:val="00FB3D1C"/>
    <w:rsid w:val="00FB41E9"/>
    <w:rsid w:val="00FB4A4F"/>
    <w:rsid w:val="00FB4EB9"/>
    <w:rsid w:val="00FB623E"/>
    <w:rsid w:val="00FC0A42"/>
    <w:rsid w:val="00FC22F5"/>
    <w:rsid w:val="00FC36B4"/>
    <w:rsid w:val="00FC4EFE"/>
    <w:rsid w:val="00FC5016"/>
    <w:rsid w:val="00FC5630"/>
    <w:rsid w:val="00FC613E"/>
    <w:rsid w:val="00FC740A"/>
    <w:rsid w:val="00FC7829"/>
    <w:rsid w:val="00FD1443"/>
    <w:rsid w:val="00FD17AC"/>
    <w:rsid w:val="00FD22BB"/>
    <w:rsid w:val="00FD24DC"/>
    <w:rsid w:val="00FD29DF"/>
    <w:rsid w:val="00FD2EBE"/>
    <w:rsid w:val="00FD3B3E"/>
    <w:rsid w:val="00FD513E"/>
    <w:rsid w:val="00FD5705"/>
    <w:rsid w:val="00FD5A67"/>
    <w:rsid w:val="00FD5DA2"/>
    <w:rsid w:val="00FD6281"/>
    <w:rsid w:val="00FD77A9"/>
    <w:rsid w:val="00FD7D6D"/>
    <w:rsid w:val="00FE0152"/>
    <w:rsid w:val="00FE042F"/>
    <w:rsid w:val="00FE174C"/>
    <w:rsid w:val="00FE1F7B"/>
    <w:rsid w:val="00FE34E7"/>
    <w:rsid w:val="00FE40CE"/>
    <w:rsid w:val="00FE52F4"/>
    <w:rsid w:val="00FE5EB5"/>
    <w:rsid w:val="00FE6857"/>
    <w:rsid w:val="00FE7A14"/>
    <w:rsid w:val="00FF19F5"/>
    <w:rsid w:val="00FF1BCF"/>
    <w:rsid w:val="00FF2C23"/>
    <w:rsid w:val="00FF5AB3"/>
    <w:rsid w:val="00FF5E8C"/>
    <w:rsid w:val="00FF6959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2F30F-C14E-4245-A4B1-CC98A80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D3"/>
  </w:style>
  <w:style w:type="paragraph" w:styleId="1">
    <w:name w:val="heading 1"/>
    <w:basedOn w:val="a"/>
    <w:next w:val="a"/>
    <w:link w:val="10"/>
    <w:uiPriority w:val="9"/>
    <w:qFormat/>
    <w:rsid w:val="00711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11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1170E"/>
  </w:style>
  <w:style w:type="paragraph" w:styleId="a3">
    <w:name w:val="footnote text"/>
    <w:basedOn w:val="a"/>
    <w:link w:val="a4"/>
    <w:uiPriority w:val="99"/>
    <w:semiHidden/>
    <w:unhideWhenUsed/>
    <w:rsid w:val="007117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170E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71170E"/>
    <w:rPr>
      <w:vertAlign w:val="superscript"/>
    </w:rPr>
  </w:style>
  <w:style w:type="character" w:styleId="a6">
    <w:name w:val="Hyperlink"/>
    <w:basedOn w:val="a0"/>
    <w:uiPriority w:val="99"/>
    <w:unhideWhenUsed/>
    <w:rsid w:val="0071170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1170E"/>
    <w:pPr>
      <w:tabs>
        <w:tab w:val="center" w:pos="4153"/>
        <w:tab w:val="right" w:pos="8306"/>
      </w:tabs>
      <w:spacing w:after="0" w:line="240" w:lineRule="auto"/>
    </w:pPr>
    <w:rPr>
      <w:rFonts w:ascii="NTHarmonica" w:eastAsia="Times New Roman" w:hAnsi="NTHarmonica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1170E"/>
    <w:rPr>
      <w:rFonts w:ascii="NTHarmonica" w:eastAsia="Times New Roman" w:hAnsi="NTHarmonica" w:cs="Times New Roman"/>
      <w:sz w:val="20"/>
      <w:szCs w:val="20"/>
      <w:lang w:val="ru-RU" w:eastAsia="ru-RU"/>
    </w:rPr>
  </w:style>
  <w:style w:type="paragraph" w:styleId="a9">
    <w:name w:val="Normal (Web)"/>
    <w:basedOn w:val="a"/>
    <w:uiPriority w:val="99"/>
    <w:unhideWhenUsed/>
    <w:rsid w:val="0071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70E"/>
  </w:style>
  <w:style w:type="table" w:styleId="aa">
    <w:name w:val="Table Grid"/>
    <w:basedOn w:val="a1"/>
    <w:uiPriority w:val="59"/>
    <w:rsid w:val="0071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снТекст"/>
    <w:rsid w:val="007117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Единица измерения Знак"/>
    <w:basedOn w:val="a0"/>
    <w:link w:val="ad"/>
    <w:locked/>
    <w:rsid w:val="0071170E"/>
    <w:rPr>
      <w:color w:val="000000"/>
      <w:sz w:val="16"/>
    </w:rPr>
  </w:style>
  <w:style w:type="paragraph" w:customStyle="1" w:styleId="ad">
    <w:name w:val="Единица измерения"/>
    <w:basedOn w:val="ab"/>
    <w:next w:val="a"/>
    <w:link w:val="ac"/>
    <w:rsid w:val="0071170E"/>
    <w:pPr>
      <w:spacing w:before="60" w:after="80"/>
      <w:ind w:firstLine="0"/>
      <w:jc w:val="right"/>
    </w:pPr>
    <w:rPr>
      <w:rFonts w:asciiTheme="minorHAnsi" w:eastAsiaTheme="minorHAnsi" w:hAnsiTheme="minorHAnsi" w:cstheme="minorBidi"/>
      <w:sz w:val="16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71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70E"/>
    <w:rPr>
      <w:rFonts w:ascii="Tahoma" w:hAnsi="Tahoma" w:cs="Tahoma"/>
      <w:sz w:val="16"/>
      <w:szCs w:val="16"/>
      <w:lang w:val="ru-RU"/>
    </w:rPr>
  </w:style>
  <w:style w:type="character" w:styleId="af0">
    <w:name w:val="FollowedHyperlink"/>
    <w:basedOn w:val="a0"/>
    <w:uiPriority w:val="99"/>
    <w:semiHidden/>
    <w:unhideWhenUsed/>
    <w:rsid w:val="0071170E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71170E"/>
    <w:pPr>
      <w:spacing w:after="0"/>
      <w:ind w:left="720"/>
      <w:contextualSpacing/>
    </w:pPr>
  </w:style>
  <w:style w:type="paragraph" w:styleId="af2">
    <w:name w:val="TOC Heading"/>
    <w:basedOn w:val="1"/>
    <w:next w:val="a"/>
    <w:uiPriority w:val="39"/>
    <w:unhideWhenUsed/>
    <w:qFormat/>
    <w:rsid w:val="0071170E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1170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170E"/>
    <w:pPr>
      <w:spacing w:after="100"/>
      <w:ind w:left="220"/>
    </w:pPr>
  </w:style>
  <w:style w:type="paragraph" w:customStyle="1" w:styleId="ShTab">
    <w:name w:val="ShTab"/>
    <w:basedOn w:val="a"/>
    <w:rsid w:val="0071170E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71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1170E"/>
    <w:rPr>
      <w:lang w:val="ru-RU"/>
    </w:rPr>
  </w:style>
  <w:style w:type="paragraph" w:styleId="af5">
    <w:name w:val="caption"/>
    <w:basedOn w:val="a"/>
    <w:next w:val="a"/>
    <w:uiPriority w:val="35"/>
    <w:unhideWhenUsed/>
    <w:qFormat/>
    <w:rsid w:val="0071170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9E5DF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E5DF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5DF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E5DF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E5DF8"/>
    <w:rPr>
      <w:b/>
      <w:bCs/>
      <w:sz w:val="20"/>
      <w:szCs w:val="20"/>
    </w:rPr>
  </w:style>
  <w:style w:type="table" w:customStyle="1" w:styleId="13">
    <w:name w:val="Сетка таблицы1"/>
    <w:basedOn w:val="a1"/>
    <w:next w:val="aa"/>
    <w:uiPriority w:val="59"/>
    <w:rsid w:val="006B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FA0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2E092F9785A484FA3FE7227E5CD88F4">
    <w:name w:val="B2E092F9785A484FA3FE7227E5CD88F4"/>
    <w:rsid w:val="00822684"/>
    <w:rPr>
      <w:rFonts w:eastAsiaTheme="minorEastAsia"/>
    </w:rPr>
  </w:style>
  <w:style w:type="paragraph" w:styleId="afb">
    <w:name w:val="No Spacing"/>
    <w:uiPriority w:val="99"/>
    <w:qFormat/>
    <w:rsid w:val="00B40BF4"/>
    <w:pPr>
      <w:spacing w:after="0" w:line="240" w:lineRule="auto"/>
    </w:pPr>
  </w:style>
  <w:style w:type="table" w:customStyle="1" w:styleId="110">
    <w:name w:val="Сетка таблицы11"/>
    <w:basedOn w:val="a1"/>
    <w:next w:val="aa"/>
    <w:uiPriority w:val="59"/>
    <w:rsid w:val="008B4E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china\Desktop\F%2016.09.04%20&#1042;&#1053;&#1045;&#1064;&#1045;&#1048;&#1049;%20&#1044;&#1054;&#1051;&#1043;\&#1042;&#1053;_&#1044;&#1086;&#1083;&#1075;%20(&#1084;&#1086;&#1081;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446723571318294E-2"/>
          <c:y val="1.3378596460980779E-3"/>
          <c:w val="0.89670923487505239"/>
          <c:h val="0.9789756656911239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66666666666666"/>
                  <c:y val="1.520912547528507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607534352323604E-3"/>
                  <c:y val="-0.2254856965081285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092174918813109"/>
                  <c:y val="-0.196276611256926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68376068376068"/>
                  <c:y val="6.083650190114068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128205128205128E-2"/>
                  <c:y val="0.126742712294043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график1!$C$5:$C$9</c:f>
              <c:strCache>
                <c:ptCount val="5"/>
                <c:pt idx="0">
                  <c:v>Государственное управление</c:v>
                </c:pt>
                <c:pt idx="1">
                  <c:v>Органы денежно-кредитного регулирования</c:v>
                </c:pt>
                <c:pt idx="2">
                  <c:v>Банки</c:v>
                </c:pt>
                <c:pt idx="3">
                  <c:v>Другие сектора</c:v>
                </c:pt>
                <c:pt idx="4">
                  <c:v>межфирменная задолженность</c:v>
                </c:pt>
              </c:strCache>
            </c:strRef>
          </c:cat>
          <c:val>
            <c:numRef>
              <c:f>график1!$D$5:$D$9</c:f>
              <c:numCache>
                <c:formatCode>#,##0</c:formatCode>
                <c:ptCount val="5"/>
                <c:pt idx="0">
                  <c:v>5758.47</c:v>
                </c:pt>
                <c:pt idx="1">
                  <c:v>828.71</c:v>
                </c:pt>
                <c:pt idx="2">
                  <c:v>4251.6499999999996</c:v>
                </c:pt>
                <c:pt idx="3">
                  <c:v>2194.41</c:v>
                </c:pt>
                <c:pt idx="4">
                  <c:v>2231.2399999999998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1679160104986878E-2"/>
          <c:y val="1.3380039367748046E-3"/>
          <c:w val="0.89670923487505239"/>
          <c:h val="0.9789756656911239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66666666666666"/>
                  <c:y val="1.520912547528507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9735106641081629E-2"/>
                  <c:y val="-0.2023929290891044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7966695339553143"/>
                  <c:y val="6.08364945765635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128205128205128E-2"/>
                  <c:y val="0.12674271229404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график1!$C$13:$C$17</c:f>
              <c:strCache>
                <c:ptCount val="5"/>
                <c:pt idx="0">
                  <c:v>Государственное управление</c:v>
                </c:pt>
                <c:pt idx="1">
                  <c:v>Органы денежно-кредитного регулирования</c:v>
                </c:pt>
                <c:pt idx="2">
                  <c:v>Банки</c:v>
                </c:pt>
                <c:pt idx="3">
                  <c:v>Другие сектора</c:v>
                </c:pt>
                <c:pt idx="4">
                  <c:v>межфирменная задолженность</c:v>
                </c:pt>
              </c:strCache>
            </c:strRef>
          </c:cat>
          <c:val>
            <c:numRef>
              <c:f>график1!$D$13:$D$17</c:f>
              <c:numCache>
                <c:formatCode>#,##0</c:formatCode>
                <c:ptCount val="5"/>
                <c:pt idx="0">
                  <c:v>17174.63</c:v>
                </c:pt>
                <c:pt idx="1">
                  <c:v>0</c:v>
                </c:pt>
                <c:pt idx="2">
                  <c:v>5377.33</c:v>
                </c:pt>
                <c:pt idx="3">
                  <c:v>12050.6</c:v>
                </c:pt>
                <c:pt idx="4">
                  <c:v>2059.33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090704023442856E-2"/>
          <c:y val="1.3376611236998095E-3"/>
          <c:w val="0.89670923487505239"/>
          <c:h val="0.9789756656911239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5546218487394958"/>
                  <c:y val="0.143649428760900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383246211870566"/>
                  <c:y val="-6.060436774091948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3922389022755"/>
                  <c:y val="0.1562322872034158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5384194622730982"/>
                  <c:y val="-6.7603810540195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6332693707404219"/>
                  <c:y val="-6.89758631434115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график1!$C$20:$C$24</c:f>
              <c:strCache>
                <c:ptCount val="5"/>
                <c:pt idx="0">
                  <c:v>Государственное управление</c:v>
                </c:pt>
                <c:pt idx="1">
                  <c:v>Органы денежно-кредитного регулирования</c:v>
                </c:pt>
                <c:pt idx="2">
                  <c:v>Банки</c:v>
                </c:pt>
                <c:pt idx="3">
                  <c:v>Другие сектора</c:v>
                </c:pt>
                <c:pt idx="4">
                  <c:v>межфирменная задолженность</c:v>
                </c:pt>
              </c:strCache>
            </c:strRef>
          </c:cat>
          <c:val>
            <c:numRef>
              <c:f>график1!$D$20:$D$24</c:f>
              <c:numCache>
                <c:formatCode>#,##0</c:formatCode>
                <c:ptCount val="5"/>
                <c:pt idx="0">
                  <c:v>12545.14</c:v>
                </c:pt>
                <c:pt idx="1">
                  <c:v>2097.69</c:v>
                </c:pt>
                <c:pt idx="2">
                  <c:v>10631.12</c:v>
                </c:pt>
                <c:pt idx="3">
                  <c:v>44454.34</c:v>
                </c:pt>
                <c:pt idx="4">
                  <c:v>92188.34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558719001932669"/>
          <c:y val="2.0224727459374616E-2"/>
          <c:w val="0.89670923487505239"/>
          <c:h val="0.9789756656911239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226890756302521"/>
                  <c:y val="-5.818533642257877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99212598425186E-2"/>
                  <c:y val="-0.1951608778632388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239021592889124E-3"/>
                  <c:y val="-0.1875156216062888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399157732402095"/>
                  <c:y val="-0.1933662324467506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730452811045672"/>
                  <c:y val="0.1328589020400673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график1!$C$27:$C$31</c:f>
              <c:strCache>
                <c:ptCount val="5"/>
                <c:pt idx="0">
                  <c:v>Государственное управление</c:v>
                </c:pt>
                <c:pt idx="1">
                  <c:v>Органы денежно-кредитного регулирования</c:v>
                </c:pt>
                <c:pt idx="2">
                  <c:v>Банки</c:v>
                </c:pt>
                <c:pt idx="3">
                  <c:v>Другие сектора</c:v>
                </c:pt>
                <c:pt idx="4">
                  <c:v>межфирменная задолженность</c:v>
                </c:pt>
              </c:strCache>
            </c:strRef>
          </c:cat>
          <c:val>
            <c:numRef>
              <c:f>график1!$D$27:$D$31</c:f>
              <c:numCache>
                <c:formatCode>#,##0</c:formatCode>
                <c:ptCount val="5"/>
                <c:pt idx="0">
                  <c:v>4486.58</c:v>
                </c:pt>
                <c:pt idx="1">
                  <c:v>128.41999999999999</c:v>
                </c:pt>
                <c:pt idx="2">
                  <c:v>716.48</c:v>
                </c:pt>
                <c:pt idx="3">
                  <c:v>2749.84</c:v>
                </c:pt>
                <c:pt idx="4">
                  <c:v>1897.57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044722099224147E-2"/>
          <c:y val="5.7947019867549666E-2"/>
          <c:w val="0.36604959832343698"/>
          <c:h val="0.8675496688741721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7.6193409809103933E-3"/>
                  <c:y val="0.1602055848151431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08991999471949"/>
                  <c:y val="2.89624289513479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7954983622157253E-2"/>
                  <c:y val="-0.1436356051520050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7310678463480573E-2"/>
                  <c:y val="0.143299264744224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44546A">
                  <a:lumMod val="20000"/>
                  <a:lumOff val="8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график1!$C$34:$C$38</c:f>
              <c:strCache>
                <c:ptCount val="5"/>
                <c:pt idx="0">
                  <c:v>Государственное управление</c:v>
                </c:pt>
                <c:pt idx="1">
                  <c:v>Органы денежно-кредитного регулирования</c:v>
                </c:pt>
                <c:pt idx="2">
                  <c:v>Банки</c:v>
                </c:pt>
                <c:pt idx="3">
                  <c:v>Другие секторы</c:v>
                </c:pt>
                <c:pt idx="4">
                  <c:v>Межфирменная задолженность</c:v>
                </c:pt>
              </c:strCache>
            </c:strRef>
          </c:cat>
          <c:val>
            <c:numRef>
              <c:f>график1!$D$34:$D$38</c:f>
              <c:numCache>
                <c:formatCode>#,##0</c:formatCode>
                <c:ptCount val="5"/>
                <c:pt idx="0">
                  <c:v>31798</c:v>
                </c:pt>
                <c:pt idx="1">
                  <c:v>0</c:v>
                </c:pt>
                <c:pt idx="2">
                  <c:v>89961</c:v>
                </c:pt>
                <c:pt idx="3">
                  <c:v>129095</c:v>
                </c:pt>
                <c:pt idx="4">
                  <c:v>71459.240000000005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 w="25400">
          <a:noFill/>
        </a:ln>
        <a:effectLst/>
      </c:spPr>
    </c:plotArea>
    <c:legend>
      <c:legendPos val="r"/>
      <c:layout>
        <c:manualLayout>
          <c:xMode val="edge"/>
          <c:yMode val="edge"/>
          <c:x val="0.52098564085357291"/>
          <c:y val="4.856273139698597E-2"/>
          <c:w val="0.42864101963119455"/>
          <c:h val="0.89986442092089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-2500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450540682414701E-2"/>
          <c:y val="1.4603178897690406E-2"/>
          <c:w val="0.90527882414698158"/>
          <c:h val="0.83592634330307047"/>
        </c:manualLayout>
      </c:layout>
      <c:lineChart>
        <c:grouping val="standard"/>
        <c:varyColors val="0"/>
        <c:ser>
          <c:idx val="0"/>
          <c:order val="0"/>
          <c:tx>
            <c:strRef>
              <c:f>ВДкВВП!$B$16</c:f>
              <c:strCache>
                <c:ptCount val="1"/>
                <c:pt idx="0">
                  <c:v>Армения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square"/>
              <c:size val="5"/>
              <c:spPr>
                <a:solidFill>
                  <a:schemeClr val="accent2">
                    <a:lumMod val="75000"/>
                  </a:schemeClr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square"/>
              <c:size val="5"/>
              <c:spPr>
                <a:solidFill>
                  <a:schemeClr val="accent2"/>
                </a:solidFill>
                <a:ln w="9525">
                  <a:noFill/>
                </a:ln>
                <a:effectLst/>
              </c:spPr>
            </c:marker>
            <c:bubble3D val="0"/>
          </c:dPt>
          <c:dLbls>
            <c:dLbl>
              <c:idx val="0"/>
              <c:layout>
                <c:manualLayout>
                  <c:x val="-1.6230266348245637E-2"/>
                  <c:y val="5.482646728560546E-2"/>
                </c:manualLayout>
              </c:layout>
              <c:numFmt formatCode="#,##0.0" sourceLinked="0"/>
              <c:spPr>
                <a:solidFill>
                  <a:srgbClr val="ED7D31">
                    <a:alpha val="57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-1.2213018277462823E-2"/>
                  <c:y val="5.9375478261766743E-2"/>
                </c:manualLayout>
              </c:layout>
              <c:numFmt formatCode="#,##0.0" sourceLinked="0"/>
              <c:spPr>
                <a:solidFill>
                  <a:srgbClr val="ED7D31">
                    <a:alpha val="57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numFmt formatCode="#,##0.0" sourceLinked="0"/>
            <c:spPr>
              <a:solidFill>
                <a:schemeClr val="accent2">
                  <a:alpha val="57000"/>
                </a:scheme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ВДкВВП!$C$15:$P$15</c:f>
              <c:strCach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1октября 2023</c:v>
                </c:pt>
              </c:strCache>
            </c:strRef>
          </c:cat>
          <c:val>
            <c:numRef>
              <c:f>ВДкВВП!$C$16:$P$16</c:f>
              <c:numCache>
                <c:formatCode>#,##0</c:formatCode>
                <c:ptCount val="14"/>
                <c:pt idx="0">
                  <c:v>68.106032754859612</c:v>
                </c:pt>
                <c:pt idx="1">
                  <c:v>73.137485015775979</c:v>
                </c:pt>
                <c:pt idx="2">
                  <c:v>72.262590876132364</c:v>
                </c:pt>
                <c:pt idx="3">
                  <c:v>78.524877188202495</c:v>
                </c:pt>
                <c:pt idx="4">
                  <c:v>73.561750236864768</c:v>
                </c:pt>
                <c:pt idx="5">
                  <c:v>84.511469708053411</c:v>
                </c:pt>
                <c:pt idx="6">
                  <c:v>94.363932422496433</c:v>
                </c:pt>
                <c:pt idx="7">
                  <c:v>91.285786381917234</c:v>
                </c:pt>
                <c:pt idx="8">
                  <c:v>87.700717867999174</c:v>
                </c:pt>
                <c:pt idx="9">
                  <c:v>90.900587968585327</c:v>
                </c:pt>
                <c:pt idx="10" formatCode="#\ ##0.0">
                  <c:v>102.12777962417195</c:v>
                </c:pt>
                <c:pt idx="11" formatCode="#\ ##0.0">
                  <c:v>99.904773485136275</c:v>
                </c:pt>
                <c:pt idx="12" formatCode="#\ ##0.0">
                  <c:v>78.234435609200418</c:v>
                </c:pt>
                <c:pt idx="13" formatCode="#\ ##0.0">
                  <c:v>91.192390564905708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ВДкВВП!$B$17</c:f>
              <c:strCache>
                <c:ptCount val="1"/>
                <c:pt idx="0">
                  <c:v>Беларусь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square"/>
              <c:size val="5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square"/>
              <c:size val="5"/>
              <c:spPr>
                <a:solidFill>
                  <a:srgbClr val="00B050"/>
                </a:solidFill>
                <a:ln w="9525">
                  <a:noFill/>
                </a:ln>
                <a:effectLst/>
              </c:spPr>
            </c:marker>
            <c:bubble3D val="0"/>
          </c:dPt>
          <c:dLbls>
            <c:dLbl>
              <c:idx val="0"/>
              <c:layout>
                <c:manualLayout>
                  <c:x val="-5.4580794576365886E-3"/>
                  <c:y val="4.40336146014069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6.947007342255937E-3"/>
                  <c:y val="6.8555696753236708E-2"/>
                </c:manualLayout>
              </c:layout>
              <c:spPr>
                <a:solidFill>
                  <a:srgbClr val="00B050">
                    <a:alpha val="49000"/>
                  </a:srgbClr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Ellipse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numFmt formatCode="#,##0.0" sourceLinked="0"/>
            <c:spPr>
              <a:solidFill>
                <a:srgbClr val="00B050">
                  <a:alpha val="49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ВДкВВП!$C$15:$P$15</c:f>
              <c:strCach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1октября 2023</c:v>
                </c:pt>
              </c:strCache>
            </c:strRef>
          </c:cat>
          <c:val>
            <c:numRef>
              <c:f>ВДкВВП!$C$17:$P$17</c:f>
              <c:numCache>
                <c:formatCode>#,##0</c:formatCode>
                <c:ptCount val="14"/>
                <c:pt idx="0">
                  <c:v>49.880929383045611</c:v>
                </c:pt>
                <c:pt idx="1">
                  <c:v>55.963648326342629</c:v>
                </c:pt>
                <c:pt idx="2">
                  <c:v>51.607558797097283</c:v>
                </c:pt>
                <c:pt idx="3">
                  <c:v>52.997017161354179</c:v>
                </c:pt>
                <c:pt idx="4">
                  <c:v>50.962361210145666</c:v>
                </c:pt>
                <c:pt idx="5">
                  <c:v>69.162500393641523</c:v>
                </c:pt>
                <c:pt idx="6">
                  <c:v>79.01662650475518</c:v>
                </c:pt>
                <c:pt idx="7">
                  <c:v>72.82600945129974</c:v>
                </c:pt>
                <c:pt idx="8">
                  <c:v>65.531976015089441</c:v>
                </c:pt>
                <c:pt idx="9">
                  <c:v>63.254559216823402</c:v>
                </c:pt>
                <c:pt idx="10" formatCode="#\ ##0.0">
                  <c:v>69.107984077158747</c:v>
                </c:pt>
                <c:pt idx="11" formatCode="#\ ##0.0">
                  <c:v>60.259957868271428</c:v>
                </c:pt>
                <c:pt idx="12" formatCode="#\ ##0.0">
                  <c:v>54.481130817940794</c:v>
                </c:pt>
                <c:pt idx="13" formatCode="#\ ##0.0">
                  <c:v>68.567307835439934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ВДкВВП!$B$18</c:f>
              <c:strCache>
                <c:ptCount val="1"/>
                <c:pt idx="0">
                  <c:v>Казахстан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square"/>
              <c:size val="5"/>
              <c:spPr>
                <a:solidFill>
                  <a:srgbClr val="00B0F0"/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square"/>
              <c:size val="5"/>
              <c:spPr>
                <a:solidFill>
                  <a:srgbClr val="00B0F0"/>
                </a:solidFill>
                <a:ln w="9525">
                  <a:noFill/>
                </a:ln>
                <a:effectLst/>
              </c:spPr>
            </c:marker>
            <c:bubble3D val="0"/>
          </c:dPt>
          <c:dLbls>
            <c:dLbl>
              <c:idx val="0"/>
              <c:layout>
                <c:manualLayout>
                  <c:x val="7.498762315272107E-3"/>
                  <c:y val="-1.3550646594707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159258139301954E-3"/>
                  <c:y val="-4.6335117697533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solidFill>
                <a:srgbClr val="00B0F0">
                  <a:alpha val="5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ВДкВВП!$C$15:$P$15</c:f>
              <c:strCach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1октября 2023</c:v>
                </c:pt>
              </c:strCache>
            </c:strRef>
          </c:cat>
          <c:val>
            <c:numRef>
              <c:f>ВДкВВП!$C$18:$P$18</c:f>
              <c:numCache>
                <c:formatCode>#,##0</c:formatCode>
                <c:ptCount val="14"/>
                <c:pt idx="0">
                  <c:v>79.852189479912454</c:v>
                </c:pt>
                <c:pt idx="1">
                  <c:v>65.058443158055951</c:v>
                </c:pt>
                <c:pt idx="2">
                  <c:v>65.825402377524085</c:v>
                </c:pt>
                <c:pt idx="3">
                  <c:v>63.403188674867828</c:v>
                </c:pt>
                <c:pt idx="4">
                  <c:v>70.958337746101947</c:v>
                </c:pt>
                <c:pt idx="5">
                  <c:v>82.981228434211673</c:v>
                </c:pt>
                <c:pt idx="6">
                  <c:v>119.12186301473808</c:v>
                </c:pt>
                <c:pt idx="7">
                  <c:v>100.4055025309634</c:v>
                </c:pt>
                <c:pt idx="8">
                  <c:v>89.401834472669222</c:v>
                </c:pt>
                <c:pt idx="9">
                  <c:v>87.822871389532594</c:v>
                </c:pt>
                <c:pt idx="10" formatCode="#\ ##0.0">
                  <c:v>95.847839428276643</c:v>
                </c:pt>
                <c:pt idx="11" formatCode="#\ ##0.0">
                  <c:v>83.269229750343726</c:v>
                </c:pt>
                <c:pt idx="12" formatCode="#\ ##0.0">
                  <c:v>71.878416121963468</c:v>
                </c:pt>
                <c:pt idx="13" formatCode="#\ ##0.0">
                  <c:v>97.459062782280284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ВДкВВП!$B$19</c:f>
              <c:strCache>
                <c:ptCount val="1"/>
                <c:pt idx="0">
                  <c:v>Кыргызстан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square"/>
              <c:size val="5"/>
              <c:spPr>
                <a:solidFill>
                  <a:srgbClr val="FF0000"/>
                </a:solidFill>
                <a:ln w="9525">
                  <a:noFill/>
                </a:ln>
                <a:effectLst/>
              </c:spPr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square"/>
              <c:size val="5"/>
              <c:spPr>
                <a:solidFill>
                  <a:srgbClr val="FF0000"/>
                </a:solidFill>
                <a:ln w="9525">
                  <a:noFill/>
                </a:ln>
                <a:effectLst/>
              </c:spPr>
            </c:marker>
            <c:bubble3D val="0"/>
          </c:dPt>
          <c:dLbls>
            <c:dLbl>
              <c:idx val="0"/>
              <c:layout>
                <c:manualLayout>
                  <c:x val="-3.2283716535433091E-2"/>
                  <c:y val="-8.3449593344829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628952980514568E-2"/>
                  <c:y val="-8.3939518479604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solidFill>
                <a:srgbClr val="FF0000">
                  <a:alpha val="50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ВДкВВП!$C$15:$P$15</c:f>
              <c:strCach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1октября 2023</c:v>
                </c:pt>
              </c:strCache>
            </c:strRef>
          </c:cat>
          <c:val>
            <c:numRef>
              <c:f>ВДкВВП!$C$19:$P$19</c:f>
              <c:numCache>
                <c:formatCode>#,##0</c:formatCode>
                <c:ptCount val="14"/>
                <c:pt idx="0">
                  <c:v>102.29612947653808</c:v>
                </c:pt>
                <c:pt idx="1">
                  <c:v>89.607750693772189</c:v>
                </c:pt>
                <c:pt idx="2">
                  <c:v>90.49947418783492</c:v>
                </c:pt>
                <c:pt idx="3">
                  <c:v>93.15067302931152</c:v>
                </c:pt>
                <c:pt idx="4">
                  <c:v>99.003353116883119</c:v>
                </c:pt>
                <c:pt idx="5">
                  <c:v>115.33247779257177</c:v>
                </c:pt>
                <c:pt idx="6">
                  <c:v>116.24964197924174</c:v>
                </c:pt>
                <c:pt idx="7">
                  <c:v>105.52348277691897</c:v>
                </c:pt>
                <c:pt idx="8">
                  <c:v>98.385364075737797</c:v>
                </c:pt>
                <c:pt idx="9">
                  <c:v>94.918797079246986</c:v>
                </c:pt>
                <c:pt idx="10" formatCode="#\ ##0.0">
                  <c:v>112.2757582317587</c:v>
                </c:pt>
                <c:pt idx="11" formatCode="#\ ##0.0">
                  <c:v>105.81749045646951</c:v>
                </c:pt>
                <c:pt idx="12" formatCode="#\ ##0.0">
                  <c:v>89.148747989166935</c:v>
                </c:pt>
                <c:pt idx="13" formatCode="#\ ##0.0">
                  <c:v>107.93924511322027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ВДкВВП!$B$20</c:f>
              <c:strCache>
                <c:ptCount val="1"/>
                <c:pt idx="0">
                  <c:v>Россия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square"/>
              <c:size val="5"/>
              <c:spPr>
                <a:solidFill>
                  <a:schemeClr val="accent5"/>
                </a:solidFill>
                <a:ln w="9525">
                  <a:solidFill>
                    <a:schemeClr val="accent5"/>
                  </a:solidFill>
                </a:ln>
                <a:effectLst/>
              </c:spPr>
            </c:marker>
            <c:bubble3D val="0"/>
          </c:dPt>
          <c:dPt>
            <c:idx val="11"/>
            <c:marker>
              <c:symbol val="none"/>
            </c:marker>
            <c:bubble3D val="0"/>
          </c:dPt>
          <c:dPt>
            <c:idx val="12"/>
            <c:marker>
              <c:symbol val="none"/>
            </c:marker>
            <c:bubble3D val="0"/>
          </c:dPt>
          <c:dPt>
            <c:idx val="13"/>
            <c:marker>
              <c:symbol val="square"/>
              <c:size val="6"/>
              <c:spPr>
                <a:solidFill>
                  <a:schemeClr val="accent5"/>
                </a:solidFill>
                <a:ln w="9525">
                  <a:solidFill>
                    <a:schemeClr val="accent5"/>
                  </a:solidFill>
                </a:ln>
                <a:effectLst/>
              </c:spPr>
            </c:marker>
            <c:bubble3D val="0"/>
          </c:dPt>
          <c:dLbls>
            <c:dLbl>
              <c:idx val="0"/>
              <c:layout>
                <c:manualLayout>
                  <c:x val="-2.515557947152585E-2"/>
                  <c:y val="8.8168341263522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1018860017762517E-2"/>
                  <c:y val="-6.539095803677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solidFill>
                <a:srgbClr val="5B9BD5">
                  <a:lumMod val="75000"/>
                  <a:alpha val="48000"/>
                </a:srgb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ВДкВВП!$C$15:$P$15</c:f>
              <c:strCach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1октября 2023</c:v>
                </c:pt>
              </c:strCache>
            </c:strRef>
          </c:cat>
          <c:val>
            <c:numRef>
              <c:f>ВДкВВП!$C$20:$P$20</c:f>
              <c:numCache>
                <c:formatCode>#,##0</c:formatCode>
                <c:ptCount val="14"/>
                <c:pt idx="0">
                  <c:v>32.028624242805087</c:v>
                </c:pt>
                <c:pt idx="1">
                  <c:v>26.310433029462516</c:v>
                </c:pt>
                <c:pt idx="2">
                  <c:v>29.034635790786428</c:v>
                </c:pt>
                <c:pt idx="3">
                  <c:v>31.776707109600299</c:v>
                </c:pt>
                <c:pt idx="4">
                  <c:v>28.822256663415587</c:v>
                </c:pt>
                <c:pt idx="5">
                  <c:v>37.853582906168185</c:v>
                </c:pt>
                <c:pt idx="6">
                  <c:v>39.988069191628128</c:v>
                </c:pt>
                <c:pt idx="7">
                  <c:v>32.926687640246563</c:v>
                </c:pt>
                <c:pt idx="8">
                  <c:v>27.402083194830723</c:v>
                </c:pt>
                <c:pt idx="9">
                  <c:v>29.023063313348889</c:v>
                </c:pt>
                <c:pt idx="10" formatCode="#\ ##0.0">
                  <c:v>31.246572201926647</c:v>
                </c:pt>
                <c:pt idx="11" formatCode="#\ ##0.0">
                  <c:v>26.260195911876849</c:v>
                </c:pt>
                <c:pt idx="12" formatCode="#\ ##0.0">
                  <c:v>16.8657060114564</c:v>
                </c:pt>
                <c:pt idx="13" formatCode="#\ ##0.0">
                  <c:v>22.1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72020816"/>
        <c:axId val="572021360"/>
      </c:lineChart>
      <c:catAx>
        <c:axId val="57202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00B0F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72021360"/>
        <c:crosses val="autoZero"/>
        <c:auto val="1"/>
        <c:lblAlgn val="ctr"/>
        <c:lblOffset val="100"/>
        <c:noMultiLvlLbl val="0"/>
      </c:catAx>
      <c:valAx>
        <c:axId val="572021360"/>
        <c:scaling>
          <c:orientation val="minMax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rgbClr val="00B0F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7202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450015748031519E-2"/>
          <c:y val="0.91456536008450706"/>
          <c:w val="0.76336646719160106"/>
          <c:h val="6.30256697400088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91447944007E-2"/>
          <c:y val="0.1063659230096238"/>
          <c:w val="0.93888888888888888"/>
          <c:h val="0.59236840186643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'ВД к резервам'!$C$4</c:f>
              <c:strCache>
                <c:ptCount val="1"/>
                <c:pt idx="0">
                  <c:v>1 октября 2022 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'ВД к резервам'!$B$5:$B$9</c:f>
              <c:strCache>
                <c:ptCount val="5"/>
                <c:pt idx="0">
                  <c:v>Армения</c:v>
                </c:pt>
                <c:pt idx="1">
                  <c:v>Беларусь</c:v>
                </c:pt>
                <c:pt idx="2">
                  <c:v>Казахстан</c:v>
                </c:pt>
                <c:pt idx="3">
                  <c:v>Кыргызстан</c:v>
                </c:pt>
                <c:pt idx="4">
                  <c:v>Россия</c:v>
                </c:pt>
              </c:strCache>
            </c:strRef>
          </c:cat>
          <c:val>
            <c:numRef>
              <c:f>'ВД к резервам'!$C$5:$C$9</c:f>
              <c:numCache>
                <c:formatCode>#\ ##0.0</c:formatCode>
                <c:ptCount val="5"/>
                <c:pt idx="0">
                  <c:v>26.8</c:v>
                </c:pt>
                <c:pt idx="1">
                  <c:v>18.100000000000001</c:v>
                </c:pt>
                <c:pt idx="2">
                  <c:v>20.3</c:v>
                </c:pt>
                <c:pt idx="3">
                  <c:v>26.2</c:v>
                </c:pt>
                <c:pt idx="4">
                  <c:v>122.7</c:v>
                </c:pt>
              </c:numCache>
            </c:numRef>
          </c:val>
        </c:ser>
        <c:ser>
          <c:idx val="1"/>
          <c:order val="1"/>
          <c:tx>
            <c:strRef>
              <c:f>'ВД к резервам'!$D$4</c:f>
              <c:strCache>
                <c:ptCount val="1"/>
                <c:pt idx="0">
                  <c:v>1 октября 2023 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'ВД к резервам'!$B$5:$B$9</c:f>
              <c:strCache>
                <c:ptCount val="5"/>
                <c:pt idx="0">
                  <c:v>Армения</c:v>
                </c:pt>
                <c:pt idx="1">
                  <c:v>Беларусь</c:v>
                </c:pt>
                <c:pt idx="2">
                  <c:v>Казахстан</c:v>
                </c:pt>
                <c:pt idx="3">
                  <c:v>Кыргызстан</c:v>
                </c:pt>
                <c:pt idx="4">
                  <c:v>Россия</c:v>
                </c:pt>
              </c:strCache>
            </c:strRef>
          </c:cat>
          <c:val>
            <c:numRef>
              <c:f>'ВД к резервам'!$D$5:$D$9</c:f>
              <c:numCache>
                <c:formatCode>#\ ##0.0</c:formatCode>
                <c:ptCount val="5"/>
                <c:pt idx="0">
                  <c:v>27.3</c:v>
                </c:pt>
                <c:pt idx="1">
                  <c:v>21.6</c:v>
                </c:pt>
                <c:pt idx="2">
                  <c:v>19.7</c:v>
                </c:pt>
                <c:pt idx="3">
                  <c:v>25.6</c:v>
                </c:pt>
                <c:pt idx="4">
                  <c:v>176.5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0724928"/>
        <c:axId val="560723296"/>
      </c:barChart>
      <c:catAx>
        <c:axId val="56072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723296"/>
        <c:crosses val="autoZero"/>
        <c:auto val="1"/>
        <c:lblAlgn val="ctr"/>
        <c:lblOffset val="100"/>
        <c:noMultiLvlLbl val="0"/>
      </c:catAx>
      <c:valAx>
        <c:axId val="56072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072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BF3503-2064-4950-97F6-05759A79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</vt:lpstr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</dc:title>
  <dc:creator>Департамент статистики</dc:creator>
  <cp:lastModifiedBy>Рощина Ольга Павловна</cp:lastModifiedBy>
  <cp:revision>2</cp:revision>
  <cp:lastPrinted>2024-01-22T14:17:00Z</cp:lastPrinted>
  <dcterms:created xsi:type="dcterms:W3CDTF">2024-01-23T08:44:00Z</dcterms:created>
  <dcterms:modified xsi:type="dcterms:W3CDTF">2024-01-23T08:44:00Z</dcterms:modified>
</cp:coreProperties>
</file>