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5B" w:rsidRPr="003C6A0E" w:rsidRDefault="00473B5B" w:rsidP="00473B5B">
      <w:pP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3C6A0E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В ЕЭК состоялось первое заседание Консультативного комитета по электроэнергетике</w:t>
      </w:r>
    </w:p>
    <w:tbl>
      <w:tblPr>
        <w:tblW w:w="5076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"/>
        <w:gridCol w:w="6"/>
        <w:gridCol w:w="9478"/>
      </w:tblGrid>
      <w:tr w:rsidR="00473B5B" w:rsidRPr="003C6A0E" w:rsidTr="004828C2">
        <w:trPr>
          <w:gridAfter w:val="1"/>
          <w:wAfter w:w="4990" w:type="pct"/>
          <w:tblCellSpacing w:w="0" w:type="dxa"/>
        </w:trPr>
        <w:tc>
          <w:tcPr>
            <w:tcW w:w="0" w:type="auto"/>
            <w:shd w:val="clear" w:color="auto" w:fill="D6E8FF"/>
            <w:noWrap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"/>
            </w:tblGrid>
            <w:tr w:rsidR="00473B5B" w:rsidRPr="003C6A0E" w:rsidTr="004828C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473B5B" w:rsidRPr="003C6A0E" w:rsidRDefault="00473B5B" w:rsidP="004828C2">
                  <w:pPr>
                    <w:spacing w:after="60" w:line="240" w:lineRule="auto"/>
                    <w:outlineLvl w:val="1"/>
                    <w:rPr>
                      <w:rFonts w:ascii="Verdana" w:eastAsia="Times New Roman" w:hAnsi="Verdana" w:cs="Arial"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473B5B" w:rsidRPr="003C6A0E" w:rsidRDefault="00473B5B" w:rsidP="004828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3B5B" w:rsidRPr="003C6A0E" w:rsidRDefault="00473B5B" w:rsidP="004828C2">
            <w:pPr>
              <w:shd w:val="clear" w:color="auto" w:fill="D6E8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73B5B" w:rsidRPr="003C6A0E" w:rsidTr="004828C2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shd w:val="clear" w:color="auto" w:fill="83B0EC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7"/>
            </w:tblGrid>
            <w:tr w:rsidR="00473B5B" w:rsidRPr="003C6A0E" w:rsidTr="004828C2">
              <w:trPr>
                <w:tblCellSpacing w:w="0" w:type="dxa"/>
              </w:trPr>
              <w:tc>
                <w:tcPr>
                  <w:tcW w:w="0" w:type="auto"/>
                  <w:shd w:val="clear" w:color="auto" w:fill="83B0EC"/>
                  <w:vAlign w:val="center"/>
                  <w:hideMark/>
                </w:tcPr>
                <w:p w:rsidR="00473B5B" w:rsidRPr="003C6A0E" w:rsidRDefault="00473B5B" w:rsidP="004828C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83B0EC"/>
                  <w:vAlign w:val="center"/>
                  <w:hideMark/>
                </w:tcPr>
                <w:p w:rsidR="00473B5B" w:rsidRPr="003C6A0E" w:rsidRDefault="00473B5B" w:rsidP="004828C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473B5B" w:rsidRPr="003C6A0E" w:rsidRDefault="00473B5B" w:rsidP="004828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3B5B" w:rsidRPr="003C6A0E" w:rsidRDefault="00473B5B" w:rsidP="004828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62"/>
            </w:tblGrid>
            <w:tr w:rsidR="00473B5B" w:rsidRPr="003C6A0E" w:rsidTr="004828C2">
              <w:trPr>
                <w:trHeight w:val="5517"/>
                <w:tblCellSpacing w:w="0" w:type="dxa"/>
              </w:trPr>
              <w:tc>
                <w:tcPr>
                  <w:tcW w:w="5000" w:type="pct"/>
                  <w:tcBorders>
                    <w:top w:val="single" w:sz="6" w:space="0" w:color="6F9DD9"/>
                    <w:left w:val="single" w:sz="6" w:space="0" w:color="6F9DD9"/>
                    <w:right w:val="single" w:sz="6" w:space="0" w:color="6F9DD9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80"/>
                  </w:tblGrid>
                  <w:tr w:rsidR="00473B5B" w:rsidRPr="003C6A0E" w:rsidTr="004828C2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73B5B" w:rsidRPr="003C6A0E" w:rsidRDefault="00473B5B" w:rsidP="004828C2">
                        <w:pPr>
                          <w:spacing w:before="75"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bookmarkStart w:id="0" w:name="mainContent"/>
                        <w:bookmarkEnd w:id="0"/>
                        <w:r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4C437DD5" wp14:editId="543F4093">
                              <wp:extent cx="3536830" cy="2286000"/>
                              <wp:effectExtent l="0" t="0" r="6985" b="0"/>
                              <wp:docPr id="5" name="Рисунок 5" descr="http://www.tsouz.ru/SiteCollectionImages/27-11-12-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www.tsouz.ru/SiteCollectionImages/27-11-12-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536726" cy="228593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73B5B" w:rsidRPr="003C6A0E" w:rsidTr="004828C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:rsidR="00473B5B" w:rsidRPr="003C6A0E" w:rsidRDefault="00473B5B" w:rsidP="004828C2">
                        <w:pPr>
                          <w:spacing w:after="0" w:line="240" w:lineRule="auto"/>
                          <w:rPr>
                            <w:rFonts w:ascii="Verdana" w:eastAsia="Times New Roman" w:hAnsi="Verdana" w:cs="Arial"/>
                            <w:color w:val="666666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p w:rsidR="00473B5B" w:rsidRPr="003C6A0E" w:rsidRDefault="00473B5B" w:rsidP="004828C2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4C4C4C"/>
                      <w:sz w:val="17"/>
                      <w:szCs w:val="17"/>
                      <w:lang w:eastAsia="ru-RU"/>
                    </w:rPr>
                  </w:pPr>
                </w:p>
                <w:tbl>
                  <w:tblPr>
                    <w:tblW w:w="0" w:type="auto"/>
                    <w:tblCellSpacing w:w="15" w:type="dxa"/>
                    <w:tblBorders>
                      <w:bottom w:val="single" w:sz="6" w:space="0" w:color="CCCCCC"/>
                    </w:tblBorders>
                    <w:tblCellMar>
                      <w:top w:w="15" w:type="dxa"/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6"/>
                    <w:gridCol w:w="8286"/>
                  </w:tblGrid>
                  <w:tr w:rsidR="00473B5B" w:rsidRPr="003C6A0E" w:rsidTr="004828C2">
                    <w:trPr>
                      <w:tblCellSpacing w:w="15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473B5B" w:rsidRPr="003C6A0E" w:rsidRDefault="00473B5B" w:rsidP="004828C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  <w:lang w:eastAsia="ru-RU"/>
                          </w:rPr>
                        </w:pPr>
                        <w:r w:rsidRPr="003C6A0E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  <w:lang w:eastAsia="ru-RU"/>
                          </w:rPr>
                          <w:t xml:space="preserve">27.11.2012 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473B5B" w:rsidRPr="003C6A0E" w:rsidRDefault="00473B5B" w:rsidP="004828C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666666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p w:rsidR="00473B5B" w:rsidRPr="003C6A0E" w:rsidRDefault="00473B5B" w:rsidP="004828C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3C6A0E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 xml:space="preserve">23 ноября в Москве состоялось первое заседание Консультативного комитета по электроэнергетике при ЕЭК под председательством Члена Коллегии (Министра) по энергетике и инфраструктуре </w:t>
                  </w:r>
                  <w:proofErr w:type="spellStart"/>
                  <w:r w:rsidRPr="003C6A0E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Даниала</w:t>
                  </w:r>
                  <w:proofErr w:type="spellEnd"/>
                  <w:r w:rsidRPr="003C6A0E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 xml:space="preserve"> Ахметова. </w:t>
                  </w:r>
                </w:p>
                <w:p w:rsidR="00473B5B" w:rsidRPr="003C6A0E" w:rsidRDefault="00473B5B" w:rsidP="004828C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3C6A0E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В мероприятии приняли участие представители Министерства энергетики Беларуси, Министерства индустрии и новых технологий Казахстана, Министерства энергетики России, Федеральной антимонопольной службы России, Федеральной службы по тарифам России, а также представители крупнейших энергетических компаний стран Таможенного Союза и Единого экономического пространства.</w:t>
                  </w:r>
                </w:p>
                <w:p w:rsidR="00473B5B" w:rsidRPr="003C6A0E" w:rsidRDefault="00473B5B" w:rsidP="004828C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3C6A0E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 xml:space="preserve">Ключевой вопрос повестки заседания касался разработки Концепции и основных положений программы создания общего рынка электрической энергии и мощности стран ТС и ЕЭП, а также рассмотрения технического задания на разработку </w:t>
                  </w:r>
                  <w:proofErr w:type="gramStart"/>
                  <w:r w:rsidRPr="003C6A0E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проекта Концепции формирования общего рынка электрической энергии</w:t>
                  </w:r>
                  <w:proofErr w:type="gramEnd"/>
                  <w:r w:rsidRPr="003C6A0E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 xml:space="preserve"> на территории ЕЭП.</w:t>
                  </w:r>
                </w:p>
                <w:p w:rsidR="00473B5B" w:rsidRPr="003C6A0E" w:rsidRDefault="00473B5B" w:rsidP="004828C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3C6A0E">
                    <w:rPr>
                      <w:rFonts w:ascii="Arial" w:eastAsia="Times New Roman" w:hAnsi="Arial" w:cs="Arial"/>
                      <w:i/>
                      <w:iCs/>
                      <w:color w:val="666666"/>
                      <w:sz w:val="18"/>
                      <w:szCs w:val="18"/>
                      <w:lang w:eastAsia="ru-RU"/>
                    </w:rPr>
                    <w:t>«В скором времени ЕЭК подготовит концепцию формирования общего рынка электроэнергетики. На основе данной концепции будет разработан и принят серьезный программный документ, который, как мы полагаем, позволит в ближайшем будущем сформировать общий электроэнергетический рынок стран ТС и ЕЭП»</w:t>
                  </w:r>
                  <w:r w:rsidRPr="003C6A0E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 xml:space="preserve">, - сообщил на брифинге представителям СМИ </w:t>
                  </w:r>
                  <w:proofErr w:type="spellStart"/>
                  <w:r w:rsidRPr="003C6A0E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Даниал</w:t>
                  </w:r>
                  <w:proofErr w:type="spellEnd"/>
                  <w:r w:rsidRPr="003C6A0E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 xml:space="preserve"> Ахметов.</w:t>
                  </w:r>
                </w:p>
                <w:p w:rsidR="00473B5B" w:rsidRPr="003C6A0E" w:rsidRDefault="00473B5B" w:rsidP="004828C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3C6A0E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 xml:space="preserve">По его словам, общий рынок будет основываться на свободном доступе к инфраструктуре, гармонизированной законодательной базе, новых технологических нормах и стандартах. </w:t>
                  </w:r>
                </w:p>
                <w:p w:rsidR="00473B5B" w:rsidRPr="003C6A0E" w:rsidRDefault="00473B5B" w:rsidP="004828C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3C6A0E">
                    <w:rPr>
                      <w:rFonts w:ascii="Arial" w:eastAsia="Times New Roman" w:hAnsi="Arial" w:cs="Arial"/>
                      <w:i/>
                      <w:iCs/>
                      <w:color w:val="666666"/>
                      <w:sz w:val="18"/>
                      <w:szCs w:val="18"/>
                      <w:lang w:eastAsia="ru-RU"/>
                    </w:rPr>
                    <w:t>«Одним из основных сегментов предполагаемой структуры единого рынка будет оптовый рынок. Также в структуре будут рынки централизованных продаж, системных и вспомогательных услуг и балансирующий рынок»</w:t>
                  </w:r>
                  <w:r w:rsidRPr="003C6A0E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 xml:space="preserve">, - сообщил Член Коллегии (Министр) по энергетике и инфраструктуре. </w:t>
                  </w:r>
                </w:p>
                <w:p w:rsidR="00473B5B" w:rsidRPr="003C6A0E" w:rsidRDefault="00473B5B" w:rsidP="004828C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3C6A0E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 xml:space="preserve">Он отметил, что ЕЭК разработает сбалансированную программу развития общего электроэнергетического рынка России, Казахстана и Беларуси. </w:t>
                  </w:r>
                  <w:r w:rsidRPr="003C6A0E">
                    <w:rPr>
                      <w:rFonts w:ascii="Arial" w:eastAsia="Times New Roman" w:hAnsi="Arial" w:cs="Arial"/>
                      <w:i/>
                      <w:iCs/>
                      <w:color w:val="666666"/>
                      <w:sz w:val="18"/>
                      <w:szCs w:val="18"/>
                      <w:lang w:eastAsia="ru-RU"/>
                    </w:rPr>
                    <w:t>«После принятия данной программы - национальные стратегии развития электроэнергетики стран ТС и ЕЭП будут в достаточной степени синхронизированы, а также будут иметь общие поступательные цели»</w:t>
                  </w:r>
                  <w:r w:rsidRPr="003C6A0E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 xml:space="preserve">, - пояснил </w:t>
                  </w:r>
                  <w:proofErr w:type="spellStart"/>
                  <w:r w:rsidRPr="003C6A0E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Даниал</w:t>
                  </w:r>
                  <w:proofErr w:type="spellEnd"/>
                  <w:r w:rsidRPr="003C6A0E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 xml:space="preserve"> Ахметов.</w:t>
                  </w:r>
                </w:p>
                <w:p w:rsidR="00473B5B" w:rsidRPr="003C6A0E" w:rsidRDefault="00473B5B" w:rsidP="004828C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3C6A0E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 xml:space="preserve">Как рассказал Член Коллегии (Министр) по энергетике и инфраструктуре, общий рынок позволит решить уникальные задачи по повышению эффективности энергетических комплексов стран ТС и ЕЭП. </w:t>
                  </w:r>
                  <w:r w:rsidRPr="003C6A0E">
                    <w:rPr>
                      <w:rFonts w:ascii="Arial" w:eastAsia="Times New Roman" w:hAnsi="Arial" w:cs="Arial"/>
                      <w:i/>
                      <w:iCs/>
                      <w:color w:val="666666"/>
                      <w:sz w:val="18"/>
                      <w:szCs w:val="18"/>
                      <w:lang w:eastAsia="ru-RU"/>
                    </w:rPr>
                    <w:t>«На текущий момент, коэффициент эффективности генерирующих мощностей Беларуси, Казахстана и России составляет порядка 60%. Это говорит о том, что за счет единого рынка можно существенно повысить этот показатель»</w:t>
                  </w:r>
                  <w:r w:rsidRPr="003C6A0E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 xml:space="preserve">, - сказал </w:t>
                  </w:r>
                  <w:proofErr w:type="spellStart"/>
                  <w:r w:rsidRPr="003C6A0E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Даниал</w:t>
                  </w:r>
                  <w:proofErr w:type="spellEnd"/>
                  <w:r w:rsidRPr="003C6A0E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 xml:space="preserve"> Ахметов.</w:t>
                  </w:r>
                </w:p>
                <w:p w:rsidR="00473B5B" w:rsidRPr="003C6A0E" w:rsidRDefault="00473B5B" w:rsidP="004828C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3C6A0E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 xml:space="preserve">Отвечая на вопрос журналистов о предполагаемых сроках по формированию единого рынка, </w:t>
                  </w:r>
                  <w:proofErr w:type="spellStart"/>
                  <w:r w:rsidRPr="003C6A0E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Даниал</w:t>
                  </w:r>
                  <w:proofErr w:type="spellEnd"/>
                  <w:r w:rsidRPr="003C6A0E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 xml:space="preserve"> Ахметов сказал, что </w:t>
                  </w:r>
                  <w:r w:rsidRPr="003C6A0E">
                    <w:rPr>
                      <w:rFonts w:ascii="Arial" w:eastAsia="Times New Roman" w:hAnsi="Arial" w:cs="Arial"/>
                      <w:i/>
                      <w:iCs/>
                      <w:color w:val="666666"/>
                      <w:sz w:val="18"/>
                      <w:szCs w:val="18"/>
                      <w:lang w:eastAsia="ru-RU"/>
                    </w:rPr>
                    <w:t xml:space="preserve">«к работе привлечены лучшие специалисты из Беларуси, Казахстана и России, поэтому это возможно завершить в достаточно короткие сроки. Мы предполагаем, что к 1 января </w:t>
                  </w:r>
                  <w:r w:rsidRPr="003C6A0E">
                    <w:rPr>
                      <w:rFonts w:ascii="Arial" w:eastAsia="Times New Roman" w:hAnsi="Arial" w:cs="Arial"/>
                      <w:i/>
                      <w:iCs/>
                      <w:color w:val="666666"/>
                      <w:sz w:val="18"/>
                      <w:szCs w:val="18"/>
                      <w:lang w:eastAsia="ru-RU"/>
                    </w:rPr>
                    <w:lastRenderedPageBreak/>
                    <w:t>2015 года это будет выполнено»</w:t>
                  </w:r>
                  <w:r w:rsidRPr="003C6A0E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473B5B" w:rsidRPr="003C6A0E" w:rsidRDefault="00473B5B" w:rsidP="004828C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3C6A0E">
                    <w:rPr>
                      <w:rFonts w:ascii="Arial" w:eastAsia="Times New Roman" w:hAnsi="Arial" w:cs="Arial"/>
                      <w:i/>
                      <w:iCs/>
                      <w:color w:val="666666"/>
                      <w:sz w:val="18"/>
                      <w:szCs w:val="18"/>
                      <w:lang w:eastAsia="ru-RU"/>
                    </w:rPr>
                    <w:t xml:space="preserve">Справочная информация: </w:t>
                  </w:r>
                </w:p>
                <w:p w:rsidR="00473B5B" w:rsidRPr="003C6A0E" w:rsidRDefault="00473B5B" w:rsidP="004828C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3C6A0E">
                    <w:rPr>
                      <w:rFonts w:ascii="Arial" w:eastAsia="Times New Roman" w:hAnsi="Arial" w:cs="Arial"/>
                      <w:i/>
                      <w:iCs/>
                      <w:color w:val="666666"/>
                      <w:sz w:val="18"/>
                      <w:szCs w:val="18"/>
                      <w:lang w:eastAsia="ru-RU"/>
                    </w:rPr>
                    <w:t xml:space="preserve">Основными целями создания общего электроэнергетического рынка государств Единого экономического пространства являются - обеспечение устойчивого роста национальных экономик и энергетической безопасности государств, защита интересов потребителей и производителей электроэнергии, повышение экономической эффективности и надежности электроэнергетического комплекса, оптимизация использования первичных энергоресурсов и расширение </w:t>
                  </w:r>
                  <w:proofErr w:type="spellStart"/>
                  <w:r w:rsidRPr="003C6A0E">
                    <w:rPr>
                      <w:rFonts w:ascii="Arial" w:eastAsia="Times New Roman" w:hAnsi="Arial" w:cs="Arial"/>
                      <w:i/>
                      <w:iCs/>
                      <w:color w:val="666666"/>
                      <w:sz w:val="18"/>
                      <w:szCs w:val="18"/>
                      <w:lang w:eastAsia="ru-RU"/>
                    </w:rPr>
                    <w:t>несырьевого</w:t>
                  </w:r>
                  <w:proofErr w:type="spellEnd"/>
                  <w:r w:rsidRPr="003C6A0E">
                    <w:rPr>
                      <w:rFonts w:ascii="Arial" w:eastAsia="Times New Roman" w:hAnsi="Arial" w:cs="Arial"/>
                      <w:i/>
                      <w:iCs/>
                      <w:color w:val="666666"/>
                      <w:sz w:val="18"/>
                      <w:szCs w:val="18"/>
                      <w:lang w:eastAsia="ru-RU"/>
                    </w:rPr>
                    <w:t xml:space="preserve"> экспортного потенциала государств. </w:t>
                  </w:r>
                </w:p>
                <w:p w:rsidR="00473B5B" w:rsidRPr="003C6A0E" w:rsidRDefault="00473B5B" w:rsidP="004828C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3C6A0E">
                    <w:rPr>
                      <w:rFonts w:ascii="Arial" w:eastAsia="Times New Roman" w:hAnsi="Arial" w:cs="Arial"/>
                      <w:i/>
                      <w:iCs/>
                      <w:color w:val="666666"/>
                      <w:sz w:val="18"/>
                      <w:szCs w:val="18"/>
                      <w:lang w:eastAsia="ru-RU"/>
                    </w:rPr>
                    <w:t xml:space="preserve">Функционирование общего рынка электроэнергии будет осуществляться в соответствии с такими основными принципами как открытость и недискриминационный доступ, добросовестная конкуренция, доступность и качество оказания услуг, соответствие нормам и принципам международного права, </w:t>
                  </w:r>
                  <w:proofErr w:type="spellStart"/>
                  <w:r w:rsidRPr="003C6A0E">
                    <w:rPr>
                      <w:rFonts w:ascii="Arial" w:eastAsia="Times New Roman" w:hAnsi="Arial" w:cs="Arial"/>
                      <w:i/>
                      <w:iCs/>
                      <w:color w:val="666666"/>
                      <w:sz w:val="18"/>
                      <w:szCs w:val="18"/>
                      <w:lang w:eastAsia="ru-RU"/>
                    </w:rPr>
                    <w:t>транспарентность</w:t>
                  </w:r>
                  <w:proofErr w:type="spellEnd"/>
                  <w:r w:rsidRPr="003C6A0E">
                    <w:rPr>
                      <w:rFonts w:ascii="Arial" w:eastAsia="Times New Roman" w:hAnsi="Arial" w:cs="Arial"/>
                      <w:i/>
                      <w:iCs/>
                      <w:color w:val="666666"/>
                      <w:sz w:val="18"/>
                      <w:szCs w:val="18"/>
                      <w:lang w:eastAsia="ru-RU"/>
                    </w:rPr>
                    <w:t xml:space="preserve"> рынка, а также принцип культуры справедливых отношений. </w:t>
                  </w:r>
                </w:p>
                <w:p w:rsidR="00473B5B" w:rsidRPr="003C6A0E" w:rsidRDefault="00473B5B" w:rsidP="004828C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3C6A0E">
                    <w:rPr>
                      <w:rFonts w:ascii="Arial" w:eastAsia="Times New Roman" w:hAnsi="Arial" w:cs="Arial"/>
                      <w:i/>
                      <w:iCs/>
                      <w:color w:val="666666"/>
                      <w:sz w:val="18"/>
                      <w:szCs w:val="18"/>
                      <w:lang w:eastAsia="ru-RU"/>
                    </w:rPr>
                    <w:t>Эффект от формирования общего электроэнергетического рынка будет выражаться в повышении эффективности использования энергетических мощностей и инфраструктуры, инвестиционной привлекательности энергетических проектов, в увеличении объемов торговли электроэнергией, как в рамках Единого экономического пространства, так и с сопредельными рынками. В результате, будет обеспечено сбалансированное потребление электроэнергии, снижение затрат на производство электроэнергии и сокращение энергоемкости производимой продукции в целом.</w:t>
                  </w:r>
                </w:p>
              </w:tc>
            </w:tr>
          </w:tbl>
          <w:p w:rsidR="00473B5B" w:rsidRPr="003C6A0E" w:rsidRDefault="00473B5B" w:rsidP="004828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4285E" w:rsidRDefault="0094285E">
      <w:bookmarkStart w:id="1" w:name="_GoBack"/>
      <w:bookmarkEnd w:id="1"/>
    </w:p>
    <w:sectPr w:rsidR="00942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B5B"/>
    <w:rsid w:val="00002B2C"/>
    <w:rsid w:val="000122DA"/>
    <w:rsid w:val="00036AF6"/>
    <w:rsid w:val="00046BBD"/>
    <w:rsid w:val="00076343"/>
    <w:rsid w:val="00087314"/>
    <w:rsid w:val="0009390D"/>
    <w:rsid w:val="000A7582"/>
    <w:rsid w:val="000D15D0"/>
    <w:rsid w:val="0011403E"/>
    <w:rsid w:val="001A24A7"/>
    <w:rsid w:val="001C5854"/>
    <w:rsid w:val="001D4629"/>
    <w:rsid w:val="001E0A7D"/>
    <w:rsid w:val="001E4042"/>
    <w:rsid w:val="001F1A6D"/>
    <w:rsid w:val="00207C37"/>
    <w:rsid w:val="00242815"/>
    <w:rsid w:val="00265D04"/>
    <w:rsid w:val="0027305F"/>
    <w:rsid w:val="002C1A87"/>
    <w:rsid w:val="002D314D"/>
    <w:rsid w:val="002D5F36"/>
    <w:rsid w:val="002D67DA"/>
    <w:rsid w:val="002F381E"/>
    <w:rsid w:val="00350F45"/>
    <w:rsid w:val="00356567"/>
    <w:rsid w:val="00372AE0"/>
    <w:rsid w:val="00473B5B"/>
    <w:rsid w:val="00483555"/>
    <w:rsid w:val="004A30C4"/>
    <w:rsid w:val="004B7791"/>
    <w:rsid w:val="00516863"/>
    <w:rsid w:val="00527B83"/>
    <w:rsid w:val="00531536"/>
    <w:rsid w:val="0053767A"/>
    <w:rsid w:val="00580A5B"/>
    <w:rsid w:val="0059782A"/>
    <w:rsid w:val="005D27CE"/>
    <w:rsid w:val="005F46C0"/>
    <w:rsid w:val="0060137B"/>
    <w:rsid w:val="00646788"/>
    <w:rsid w:val="00682388"/>
    <w:rsid w:val="00690D5C"/>
    <w:rsid w:val="006A7354"/>
    <w:rsid w:val="006B2CB1"/>
    <w:rsid w:val="006C565E"/>
    <w:rsid w:val="006E0D14"/>
    <w:rsid w:val="006E66B9"/>
    <w:rsid w:val="007248E1"/>
    <w:rsid w:val="00751168"/>
    <w:rsid w:val="00773D18"/>
    <w:rsid w:val="00777F4C"/>
    <w:rsid w:val="007A4771"/>
    <w:rsid w:val="00812B3E"/>
    <w:rsid w:val="0083629B"/>
    <w:rsid w:val="008403A0"/>
    <w:rsid w:val="008443EF"/>
    <w:rsid w:val="00862EAD"/>
    <w:rsid w:val="00896DA9"/>
    <w:rsid w:val="008A6E28"/>
    <w:rsid w:val="008C5C64"/>
    <w:rsid w:val="008C6E69"/>
    <w:rsid w:val="008D1E48"/>
    <w:rsid w:val="008E44AC"/>
    <w:rsid w:val="008F5E60"/>
    <w:rsid w:val="008F635B"/>
    <w:rsid w:val="00906B9C"/>
    <w:rsid w:val="00911D06"/>
    <w:rsid w:val="00915D42"/>
    <w:rsid w:val="00921577"/>
    <w:rsid w:val="00924382"/>
    <w:rsid w:val="0094285E"/>
    <w:rsid w:val="009809F6"/>
    <w:rsid w:val="00982AC9"/>
    <w:rsid w:val="009A092B"/>
    <w:rsid w:val="009D577A"/>
    <w:rsid w:val="00A27BEE"/>
    <w:rsid w:val="00A33D59"/>
    <w:rsid w:val="00A6408A"/>
    <w:rsid w:val="00AB6022"/>
    <w:rsid w:val="00AB6F6A"/>
    <w:rsid w:val="00AD5B22"/>
    <w:rsid w:val="00B21E95"/>
    <w:rsid w:val="00B31919"/>
    <w:rsid w:val="00B32F39"/>
    <w:rsid w:val="00C03DBA"/>
    <w:rsid w:val="00C150D1"/>
    <w:rsid w:val="00C26A98"/>
    <w:rsid w:val="00C35C7D"/>
    <w:rsid w:val="00C55DAA"/>
    <w:rsid w:val="00C70475"/>
    <w:rsid w:val="00C967ED"/>
    <w:rsid w:val="00CC1173"/>
    <w:rsid w:val="00CC1692"/>
    <w:rsid w:val="00CC2369"/>
    <w:rsid w:val="00CC3D5C"/>
    <w:rsid w:val="00CD1E23"/>
    <w:rsid w:val="00D21C74"/>
    <w:rsid w:val="00D508EF"/>
    <w:rsid w:val="00DA175B"/>
    <w:rsid w:val="00DA5824"/>
    <w:rsid w:val="00DA62E3"/>
    <w:rsid w:val="00DB36A1"/>
    <w:rsid w:val="00DB6D89"/>
    <w:rsid w:val="00DC06F8"/>
    <w:rsid w:val="00DD6F98"/>
    <w:rsid w:val="00DF0BC1"/>
    <w:rsid w:val="00E062D5"/>
    <w:rsid w:val="00E14313"/>
    <w:rsid w:val="00E1550B"/>
    <w:rsid w:val="00E311BB"/>
    <w:rsid w:val="00E64529"/>
    <w:rsid w:val="00E81001"/>
    <w:rsid w:val="00EB4502"/>
    <w:rsid w:val="00F67335"/>
    <w:rsid w:val="00F9703E"/>
    <w:rsid w:val="00F97560"/>
    <w:rsid w:val="00FE1F8E"/>
    <w:rsid w:val="00FF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CE1778C93D1CF418755691C385C836C" ma:contentTypeVersion="1" ma:contentTypeDescription="Создание документа." ma:contentTypeScope="" ma:versionID="aa56e1923709de7b9c602581c3556e9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57C8FD-1AD3-475A-A8C1-C173AAE814C5}"/>
</file>

<file path=customXml/itemProps2.xml><?xml version="1.0" encoding="utf-8"?>
<ds:datastoreItem xmlns:ds="http://schemas.openxmlformats.org/officeDocument/2006/customXml" ds:itemID="{628EAB09-1EFF-4BFF-8322-6B89270A35D2}"/>
</file>

<file path=customXml/itemProps3.xml><?xml version="1.0" encoding="utf-8"?>
<ds:datastoreItem xmlns:ds="http://schemas.openxmlformats.org/officeDocument/2006/customXml" ds:itemID="{FB8232F9-C6FD-4235-BD7F-915AD1E3A6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Бостаева Юлия Вячеславовна</dc:creator>
  <cp:lastModifiedBy>Бостаева Юлия Вячеславовна</cp:lastModifiedBy>
  <cp:revision>1</cp:revision>
  <dcterms:created xsi:type="dcterms:W3CDTF">2012-12-13T05:35:00Z</dcterms:created>
  <dcterms:modified xsi:type="dcterms:W3CDTF">2012-12-13T05:35:00Z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0x0101008CE1778C93D1CF418755691C385C836C</vt:lpwstr>
  </property>
</Properties>
</file>