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3B" w:rsidRPr="00A65AA3" w:rsidRDefault="00AF523B" w:rsidP="00AF52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23B" w:rsidRPr="00A65AA3" w:rsidRDefault="00AF523B" w:rsidP="00AF523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1</w:t>
      </w:r>
    </w:p>
    <w:p w:rsidR="00AF523B" w:rsidRPr="00A65AA3" w:rsidRDefault="00AF523B" w:rsidP="00AF52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определения страны</w:t>
      </w:r>
    </w:p>
    <w:p w:rsidR="00AF523B" w:rsidRPr="00A65AA3" w:rsidRDefault="00AF523B" w:rsidP="00AF52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происхождения отдельных видов</w:t>
      </w:r>
    </w:p>
    <w:p w:rsidR="00AF523B" w:rsidRPr="00A65AA3" w:rsidRDefault="00AF523B" w:rsidP="00AF52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товаров для целей государственных</w:t>
      </w:r>
    </w:p>
    <w:p w:rsidR="00AF523B" w:rsidRPr="00A65AA3" w:rsidRDefault="00AF523B" w:rsidP="00AF52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(муниципальных) закупок</w:t>
      </w:r>
    </w:p>
    <w:p w:rsidR="00AF523B" w:rsidRPr="00A65AA3" w:rsidRDefault="00AF523B" w:rsidP="00AF52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23B" w:rsidRPr="00A65AA3" w:rsidRDefault="00AF523B" w:rsidP="00AF52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89"/>
      <w:bookmarkEnd w:id="0"/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AF523B" w:rsidRPr="00A65AA3" w:rsidRDefault="00AF523B" w:rsidP="00AF52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УСЛОВИЙ, ПРОИЗВОДСТВЕННЫХ И ТЕХНОЛОГИЧЕСКИХ ОПЕРАЦИЙ,</w:t>
      </w:r>
    </w:p>
    <w:p w:rsidR="00AF523B" w:rsidRPr="00A65AA3" w:rsidRDefault="00AF523B" w:rsidP="00AF52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КОТОРЫХ ТОВАР СЧИТАЕТСЯ ПРОИСХОДЯЩИМ</w:t>
      </w:r>
    </w:p>
    <w:p w:rsidR="00AF523B" w:rsidRPr="00A65AA3" w:rsidRDefault="00AF523B" w:rsidP="00AF52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AA3">
        <w:rPr>
          <w:rFonts w:ascii="Times New Roman" w:hAnsi="Times New Roman" w:cs="Times New Roman"/>
          <w:color w:val="000000" w:themeColor="text1"/>
          <w:sz w:val="28"/>
          <w:szCs w:val="28"/>
        </w:rPr>
        <w:t>ИЗ ГОСУДАРСТВА - ЧЛЕНА ЕВРАЗИЙСКОГО ЭКОНОМИЧЕСКОГО СОЮЗА</w:t>
      </w:r>
    </w:p>
    <w:p w:rsidR="00AF523B" w:rsidRPr="00A65AA3" w:rsidRDefault="00AF523B" w:rsidP="00AF52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34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8505"/>
      </w:tblGrid>
      <w:tr w:rsidR="00A65AA3" w:rsidRPr="00A65AA3" w:rsidTr="00273F50">
        <w:tc>
          <w:tcPr>
            <w:tcW w:w="2836" w:type="dxa"/>
          </w:tcPr>
          <w:p w:rsidR="00AF523B" w:rsidRPr="00A65AA3" w:rsidRDefault="00AF523B" w:rsidP="00AF52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Код </w:t>
            </w:r>
            <w:hyperlink r:id="rId4" w:history="1">
              <w:r w:rsidRPr="00A65AA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ТН ВЭД ЕАЭС</w:t>
              </w:r>
            </w:hyperlink>
          </w:p>
        </w:tc>
        <w:tc>
          <w:tcPr>
            <w:tcW w:w="8505" w:type="dxa"/>
          </w:tcPr>
          <w:p w:rsidR="00273F50" w:rsidRDefault="00AF523B" w:rsidP="00AF52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Условия, производственные и технологические операции, </w:t>
            </w:r>
          </w:p>
          <w:p w:rsidR="00AF523B" w:rsidRPr="00A65AA3" w:rsidRDefault="00AF523B" w:rsidP="00AF52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V. Специальное машиностроение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7321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Печи хлебопекарные неэлектрические, печи кондитерские неэлектрические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печей, не менее 11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 деталей дверей пекарной камеры;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 или фрезерная обработка, гальваническое покрытие (при необходимости) деталей дверей пекарной камеры;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 пекарной камеры;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 и гибка облицовочных панелей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 и гибка деталей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сборка узлов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 и гибка деталей теплообменников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узлов теплообменников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жгутов проводов;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систем управления печами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7321, из 8419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Конвекционные печи газовые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резки, гибки, изготовления отверстий листовых заготовок облицовки и деталей обечайки духовки,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резка, гибка, изготовление отверстий листовых заготовок облицовки и деталей обечайки духовки;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пробивка, резка листовых деталей обшивки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шлифовка поверхности листовых деталей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формовка (при необходимости) деталей панелей духовки и крыльчатки;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(при необходимости) и монтаж газового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монтаж электрооборудования (при наличии)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7321, из 8419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Шкафы жарочные газовые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государств-членов, включая обязательное осуществление раскроя, гибки, изготовления отверстий,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сварки, формовки (при необходимости), покраски (при необходимости) деталей корпусов шкафов,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 деталей дверей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 или фрезерная обработка, гальваническое покрытие (при необходимости) деталей дверей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(при необходимости), монтаж газового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систем управления печами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Котлы пищеварочные электрические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котлов, не менее 8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котлов; пробивка и резка листовых деталей обшивки котлов;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шлифование и полирование внутренней поверхности емкостей из нержавеющей стали;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гибка деталей столешниц, панелей и облицовки котлов;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формовка (при необходимости) деталей элементов столешниц, облицовки,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покраска деталей корпусов котлов;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обечаек;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сборка (при необходимости) и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Котлы пищеварочные газовые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котлов,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котлов;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пробивка и резка листовых деталей обшивки котлов;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шлифование и полирование внутренней поверхности емкостей из нержавеющей стали;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 деталей столешниц, панелей и облицовки котлов;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формовка (при необходимости) деталей элементов столешниц, облицовки,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обечаек;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(при необходимости) и монтаж электрооборудования, газового 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Плиты газовые промышленные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государств-членов, включая обязательное осуществление раскроя, гибки, изготовления отверстий деталей корпуса плит, сварки, формовки (при необходимости),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покраски опорных конструкций, рамы (при наличии),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 деталей корпуса плит;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формовка (при необходимости), покраска опорных конструкций, рамы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газовых горелок;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плит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Сковороды газовые промышленные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штамповки, сборки чаши сковород, сварки рамных корпусов, не менее 5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сборка чаши сковород;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рамных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газовых горелок;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газового оборудования, электрооборудования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сковород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Пароконвектоматы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аппараты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пароварочно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-конвективные электрические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 деталей корпусов,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токарная, фрезерная обработка, гальваническое покрытие (при необходимости) деталей дверей;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пробивка, сварка, формовка (при необходимости) деталей обшивки;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раскрой, гибка деталей систем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(при необходимости),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Пароконвектоматы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аппараты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пароварочноконвективные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газовые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токарная, фрезерная обработка, гальваническое покрытие (при необходимости) деталей дверей;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пробивка, сварка, формовка (при необходимости) деталей обшивки;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раскрой, гибка деталей систем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(при необходимости), монтаж газового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(при необходимости),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Конвекционные печи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техническую документацию, разработанную в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резки, гибки, изготовления отверстий листовых заготовок облицовки и деталей обечайки духовки,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резка, гибка, изготовление отверстий листовых заготовок облицовки и деталей обечайки духовки;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пробивка, резка листовых деталей обшивки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шлифовка поверхности листовых деталей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формовка (при необходимости) деталей панелей духовки и крыльчатки;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Ротационные пекарские шкафы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формовки, покраски деталей корпусов, не менее 9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формовка, покраска деталей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деталей дверей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обработка, гальваническое покрытие деталей дверей;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раскрой и гибка облицовочных панелей;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 и гибка деталей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 узлов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жгутов проводов;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систем управления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8419 81 800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Шкафы жарочные электрические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жарочных шкафов,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 деталей дверей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 или фрезерная обработка, гальваническое покрытие (при необходимости) деталей дверей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 и гибка облицовочных панелей жарочных шкафов;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жгутов проводов;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систем управления жарочного шкафа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8422 19 000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посудомоечные промышленного типа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государств-членов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территории государств-членов сервисного центра, уполномоченного осуществлять ремонт, послепродажное 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штамповки, изготовления отверстий деталей корпусов посудомоечных машин и разбрызгивателей, сварки, полировки, шлифовки ванн -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изготовление отверстий деталей корпусов посудомоечных машин и разбрызгивателей;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полировка, шлифовка ванн;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штамповка, формовка (при необходимости) разбрызгивателей;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столешниц;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вальцовка, сварка бойлеров посудомоечных машин;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готовых изделий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Краны грузоподъемные стрелкового типа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не менее 11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поворотного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стрелы;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опорной (несущей)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выдвижных опор;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поворотной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кабины оператора кранового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силовой установки, обеспечивающей питание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грузоподъемного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грузоподъемного механизма;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шасси базового транспортного средства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8427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1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произведенного на территории государств-членов базового шасси, на которое осуществляется монтаж грузоподъемного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грузоподъемного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грузоподъемного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грузоподъемного механизма;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8427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Автопогрузчики с вилочным захватом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12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(при необходимости) несущей рамы (при наличии), подрамников (при наличии) и их 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сварка и окраска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трансмиссии или коробки передач;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навесного оборудования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моста (мостов)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 или использование аккумуляторных батарей, произведенных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 (при наличии),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8427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Погрузчики прочие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не менее 12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(при необходимости) несущей рамы (при наличии в конструкции), подрамников (при наличии в конструкции) и их покраска;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произведенного на территории государств-членов навесного оборудования (при наличии в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трансмиссии или коробки передач;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навесного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моста (мостов)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 или использование аккумуляторных батарей, произведенных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8427 20 190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Погрузчики лесоматериалов фронтальные (челюстные, грейферные) и манипуляторного типа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8436 80 100 9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 для лесного хозяйства прочие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сварка, покраска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навесного оборудования (захвата)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гидравлических и топливных баков;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радиаторов системы охлаждения;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или использование произведенных на территории государств-членов элементов экстерьера (облицовки)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колесных дисков;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шин;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территориях государств-членов оборудования уборочного лесного и (или) толкателя бревен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произведенных на территориях государств-членов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гидроманипуляторов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территориях государств-членов трелевочных захватов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2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одного государства-члена (осуществление технологических операций):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купе кабины лифта: раскрой, резка, гибка, сварка (либо иной метод соединения), окраска, сборка (15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каркаса кабины: раскрой, резка, гибка, сварка (либо иной метод соединения), окраска, сборка (10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дверных систем шахты (за исключением балки дверей шахты): раскрой, резка, гибка, сварка (либо иной метод соединения), окраска, сборка (20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территориях государств-членов следующих комплектующих и осуществление технологических операций при производстве (в случае, если предусмотрено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привод дверей кабины (10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лебедка (для редукторной лебедки необходимо осуществление производства и сборки редуктора), сборка, испытание (25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станция управления, панели приказов в кабине, посты кнопочные этажные, табло индикации этажные: электромонтаж, сборка, испытания (30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кабельная продукция подвесного кабеля (соединяющего кабину со станцией управления)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узлы безопасности лифта: буфер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замок двери шахты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ловитель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ограничитель скорости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сборки и испытания частотного преобразователя главного привода (10 баллов)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8428 90 900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склады для пищевой промышленности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 </w:t>
            </w:r>
            <w:hyperlink r:id="rId2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8429 11 00, из 8429 19 000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Бульдозеры на гусеничных тракторах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заготовок), сборки, сварки, покраски несущей рамы (рамной конструкции), а также не менее 6 из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изготовление, сварка,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произведенной на территории государств-членов трансмиссии или коробки передач (ходовая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и покраска двигателя, мостов, трансмиссии или коробки передач,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8429 11 00, из 8429 19 000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Бульдозеры на колесных тракторах и тягачах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сборки, сварки и покраски несущей рамы, а также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и покраска двигателя, мостов, трансмиссии или коробки передач (ходовая часть),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8429 20 00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Грейдеры и планировщики самоходные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сборки, сварки и покраски несущей рамы, тяговой рамы, металлоконструкций кабины,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трансмиссии или коробки передач;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моста (мостов)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8429 51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Погрузчики фронтальные одноковшовые самоходные прочие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 юридического лица - налогового резидента государства-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сборки, сварки, покраски несущей рамы, рабочих органов,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изготовление, сварка,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двигателя, мостов, трансмиссии или коробки передач,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8429 52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Экскаваторы самоходные одноковшовые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государств-членов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2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сборки, сварки, покраски нижней рамы, поворотной рамы, стрелы, рукояти и металлоконструкций кабины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рабочего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 (для колесных экскаваторов);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и покраска (при необходимости) двигателя, или трансмиссии или коробки передач, или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8429 59 000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Экскаваторы многоковшовые самоходные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сборки, сварки, покраски несущей рамы и рабочих органов, не менее 12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изготовление, сварка, покраска металлоконструкций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или использование произведенного на территории государств-членов навесного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рабочего органа;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трансмиссии или коробки передач;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навесного оборудования (при его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моста (мостов)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8429 59 000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самоходные для добычи полезных ископаемых прочие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не менее 14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(при необходимости) несущей рамы (при наличии в конструкции), подрамников (при наличии в конструкции) и их покраска;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стрелы;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или использование произведенного на территории государств-членов навесного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рабочего органа;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трансмиссии или коробки передач;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навесного оборудования (при его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моста (мостов)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8429 40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трамбовочные и катки дорожные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8430 61 000 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Машины для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трамбования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и уплотнения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заготовок), не менее 7, с 1 января 2025 г. - не менее 8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 и покраска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колес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или использование изготовленной на территории государств-членов металлоконструкции вальцов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трансмиссии или коробки передач;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и покраска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 кузова (бункера, контейнера), или цистерны (сосуда), или надстройки общего (специального) назначения и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б) при использовании шасси, за исключением шасси колесного транспортного средства, произведенного на территории государств-членов,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несущей рамы, подрамников (при наличии в конструкции) и их покраска;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двигателя, мостов, трансмиссии (ходовая часть),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Машины для выемки грунта 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прочие, не включенные в другие группировки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а) при использовании шасси колесного транспортного средства в качестве базового,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и покраска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 и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б) при использовании шасси, за исключением шасси колесного транспортного средства, произведенного на территории государств-членов,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несущей рамы, подрамников (при наличии в конструкции) и их покраска;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произведенного на территории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государств-членов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двигателя, мостов, трансмиссии (ходовая часть),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8432, из 8433, 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Прицепная, навесная и прочая самоходная сельхозтехника (кроме комбайнов зерноуборочных и самоходных кормоуборочных комбайнов)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обязательное осуществление сварки несущей рамы и рамных конструкций, корпусов, бункеров (из металла или производство неметаллических бункеров), навесного устройства, рабочих органов, элементов экстерьера, не менее 8 из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несущей рамы и рамных конструкций, корпусов, бункеров, оснований, резервуаров (из металла или производство неметаллических бункеров), навесного устройства, рабочих органов,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окраска несущей рамы и рамных конструкций, корпусов и бункеров, оснований, резервуаров (если необходимо), навесного устройства и рабочих органов,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 несущей рамы и рамных конструкций, корпусов и бункеров, оснований, резервуаров, навесного устройства и рабочих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органов,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 электрооборудования,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несущей рамы и рамных конструкций, корпусов, бункеров, оснований, резервуаров, навесного устройства, рабочих органов,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электрооборудования,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 частей узлов и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частей узлов и деталей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8433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Комбайны зерноуборочные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государств-членов, включая обязательное осуществление сборки и сварки несущей рамы (рамной конструкции), производства,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сварку, сборку и окраску,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молотильно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-сепарирующего устройства не менее 15 из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несущей рамы (рамной конструкции)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покраска несущей рамы (рамной конструкции)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сварку, сборку и окраску,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молотильно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-сепарирующего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сварку, сборку и окраску,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 (при необходимости) и покраску, бункера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 или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трансмиссии;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окраска (при необходимости) элементов;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 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сборку, навесного оборудования (жатки, адаптера (при наличии));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производство, включая сварку и сборку навесных устройств;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установки, мостов, трансмиссии, навесных устройств;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произведенного на территории государств-членов молотильного барабана или ротора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молотильно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-сепарирующего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измельчителя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-разбрасывателя соломы или копнителя, включая изготовление деталей, сборочных единиц, раскрой и штамповку заготовок, механическую обработку, сварку, сборку и окраску;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(при наличии в конструкции) произведенных на территории государств-членов радиаторов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8433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Самоходные кормоуборочные комбайны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государств-членов, включая обязательное осуществление сборки и сварки несущей рамы (рамной конструкции), производства,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сварку, сборку и окраску, питающего аппарата, измельчающего и выгрузного устройств, - не менее 15 из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несущей рамы (рамной конструкции)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покраска несущей рамы (рамной конструкции)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сварку, сборку и окраску, питающего аппарата, измельчающего и выгрузного устройств;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сварку, сборку и окраску,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 или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трансмиссии;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сборка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окраска (при необходимости)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заготовок, сварку и сборку, навесного оборудования (жатки, адаптера (при наличии));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производство, включая сварку и сборку навесных устройств;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установки, мостов, трансмиссии, навесных устройств;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покраска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покраска мостов, трансмиссии, навесных устройств;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балансировка и окраска ротора измельчающего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ротора измельчающего устройства, включая изготовление деталей, сборочных единиц, раскрой и штамповку заготовок, механическую обработку, сварку;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(при наличии в конструкции) произведенных на территории государств-членов радиаторов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8434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Установка доильная автоматическая (роботизированная)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сварки, механической обработки, нанесение защитных покрытий на каркас роботизированной доильной установки, с 1 июля 2021 г. - не менее 9, с 1 июля 2022 г. - не менее 11, с 1 июля 2023 г. - не менее 13, с 1 июля 2024 г. - не менее 15, с 1 июля 2025 г. - не менее 17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сварка, механическая обработка, нанесение защитных покрытий на каркас роботизированной доильной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сварка, механическая обработка металлоконструкций манипулятора для присоединения рабочих органов;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приборов системы технического зрения;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литье, сварка, герметизация, сборка корпусов датчиков идентификации (транспондеров) и антенн-идентификаторов системы управления стадом, изготовление печатных плат датчиков идентификации (транспондеров) и антенн-идентификаторов;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механическая обработка корпуса вакуумного насоса, механическая обработка вала и ротора (рабочего колеса) вакуумного насоса, раскрой, гибка, сварка, нанесение защитных покрытий на вакуумный баллон вакуумной системы;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экструзия, раскрой, механическая обработка, сварка элементов молокопровода, раскрой, гибка, сварка или формовка элементов молокоприемника;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механическая обработка корпуса дозирующего насоса, механическая обработка вала и ротора дозирующего насоса, производство датчиков уровня и датчиков температуры системы промывки;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механическая обработка, резка, шлифовка, сборка пульсатора;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механическая обработка, термическая обработка корпуса, крыльчатки (рабочего колеса) насоса для перекачки молока;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 или формовка корпусов доильных стаканов, механическая обработка, сборка рабочих органов;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сварка, механическая обработка впускных и выпускных ворот;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санитарной емкости (санитарного клапана);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сварка, сборка шкафов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литье,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экструдирование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механическая обработка, термическая обработка, сварка, гальваническая обработка деталей пневматического цилиндра (корпус, поршень, шток, гильза, крышка, проушина), сборка пневматического цилиндра;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накопителя кормов, изготовление дозирующего насоса дозатора корма;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 или литье и формовка элементов экстерьера (дверей, облицовочных панелей);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воздушного ресивера;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корпуса котла и нагревательного элемента бойлера;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корпуса котла и каркаса парогенератора, каркаса нагревательного элемента;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электродвигателей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8434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Аппараты доильные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3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литья или гибки, резки, сварки, шлифовки коллектора доильного аппарата; литья, механической обработки, резки, шлифовки, сборки пульсатора, не менее 7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 или гибка, резка, сварка, шлифовка коллектора доильного аппарата;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механическая обработка, резка, шлифовка, сборка пульсатора;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гибка, сварка, шлифовка, сверление рамы доильного аппарата;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 или штамповка, резка, вальцевание, шлифовка емкости сбора молока;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 или штамповка, резка, шлифовка доильного стакана;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шлангов доильного аппарата;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8434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Агрегаты для кормления молодняка крупного рогатого скота и других сельскохозяйственных животных ("молочные такси")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вальцевание, гибка, сварка емкостей;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раскрой, вальцевание, гибка, сварка, сборка ходовой части;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на территории государств-членов колес для ходовой части, приводов ходовой части, мешалок;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вентиляционной решетки, системы розлива молока;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Многооперационные лесозаготовительные машины (процессоры,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харвестеры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сварка, покраска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гидроцилиндров;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карданных валов;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манипулятора;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тандемных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гидравлических и топливных баков;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радиаторов системы охлаждения;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элементов экстерьера (облицовки)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колесных дисков;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шин;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произведенной на территории государств-членов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харвестерной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головки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Мясорубки электрические промышленные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 юридического лица - налогового резидента государства-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осуществление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 деталей каркасов мясорубок,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 деталей каркасов мясорубок;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лотков мясорубок;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опорных конструкций, рамы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полировка, штамповка, сварка лотков мясорубок;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готовых изделий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Машины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картофелеочистительные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кухонные промышленного типа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 деталей каркаса,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 деталей каркаса;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вальцовка, сварка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шлифовка и полировка наружных и внутренних поверхностей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готовых изделий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Машины кухонные овощерезательные промышленного типа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 юридического лица - налогового резидента государства-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штамповки, изготовления отверстий деталей корпусов, сварки, полировки ножей для резки,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изготовление отверстий деталей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полировка ножей для резки;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шлифовка и полировка наружных и внутренних поверхностей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каркасов;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крышек;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готовых изделий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для нарезания хлеба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штамповки, изготовления отверстий деталей корпусов, сварки, полировки ножей для резки, не менее 5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изготовление отверстий деталей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каркаса;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электродвигателей или ножей;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готовых изделий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универсальные для пищевой промышленности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фрезерной обработки опорных конструкций, раскроя, гибки, изготовления отверстий, сварки корпусов универсальных машин,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фрезерная обработка опорных конструкций;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 корпусов универсальных машин;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токарная обработка, фрезерная обработка,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зубонарезная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корпусов редукторов;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гальваническое покрытие узлов и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электродвигателей;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упаковка машин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Печи хлебопекарные электрические, печи кондитерские электрические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печей, не менее 9 из следующих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 деталей дверей пекарной камеры;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 или фрезерная обработка, гальваническое покрытие (при необходимости) деталей дверей пекарной камеры;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 пекарной камеры;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 и гибка облицовочных панелей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 и гибка деталей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 узлов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печей;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жгутов проводов;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систем управления печами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Печи ротационные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формовки, покраски деталей корпусов, не менее 9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формовка, покраска деталей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деталей дверей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обработка, гальваническое покрытие деталей дверей;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 и гибка облицовочных панелей;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 и гибка деталей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 узлов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жгутов проводов;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сборка систем управления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Машины тестомесильные, машины тестоделительные, машины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тестоокруглительные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машины тестозакаточные, машины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тестораскатывающие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машины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взбивальные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миксеры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кремовзбиватели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надрезчики тестовых заготовок, посадчики тестовых заготовок, делители-укладчики тестовых заготовок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4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резки, изготовления отверстий, гибки деталей,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резка, изготовление отверстий, гибка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токарная обработка, фрезерная обработка,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зубонарезная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(при необходимости) узлов и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корпуса, или станины, или их составных частей;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шлифовка, полировка (при необходимости), гальваническое покрытие (при необходимости) узлов и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станины;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упаковка машин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месильно-перемешивающие, мельницы шаровые для пищевой промышленности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резки, изготовления отверстий, гибки деталей,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резка, изготовление отверстий, гибка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токарная обработка, фрезерная обработка,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зубонарезная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(при необходимости) узлов и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корпуса, или станины, или их составных частей;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или использование произведенной на территории государств-членов станины;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упаковка машин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Шкафы предварительной и окончательной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расстойки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расстойно-печные агрегаты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государств-членов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шкафов и печных агрегатов,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шкафов и печных агрегатов;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 деталей дверей шкафов и печных агрегатов;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 или фрезерная обработка, гальваническое покрытие (при необходимости) деталей дверей шкафов и печных агрегатов;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дверей шкафов и печных агрегатов;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 и гибка облицовочных панелей шкафов и печных агрегатов;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 и гибка деталей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шкафов и печных агрегатов;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 узлов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пароувлажнения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шкафов и печных агрегатов;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жгутов проводов;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систем управления шкафами и печными агрегатами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для просеивания муки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машин для просеивания муки, не менее 6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корпусов машин для просеивания муки;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сварка, формовка (при необходимости), покраска (при необходимости) деталей шнеков;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токарная или фрезерная обработка зубчатых колес редукторов;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корпусов редукторов;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редукторов;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монтаж систем управления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8438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Опрыскиватели,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дежеопрокидыватели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для пищевой промышленности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&lt;</w:t>
            </w:r>
            <w:hyperlink r:id="rId5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резки, изготовления отверстий, гибки деталей корпусов, не менее 7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резка, изготовление отверстий, гибка деталей корпусов;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токарная обработка, фрезерная обработка,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зубонарезная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(при необходимости) узлов и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корпусов или их составных частей;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гальваническое покрытие узлов и деталей;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станин;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упаковка машин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8701, из 8432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Тягачи трелевочные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 юридического лица - налогового резидента государства-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производство, сборка и сварка (при необходимости) несущей рамы (при наличии), подрамников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покраска несущей рамы (при наличии), подрамников (при наличии);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или коробки передач: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гидравлических и топливных баков;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элементов экстерьера (облицовки)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колесных дисков;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шин;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(при наличии в конструкции) произведенных на территории государств-членов радиаторов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8701 30 000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Тракторы гусеничные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 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сборки, сварки, покраски несущей рамы, а также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металлоконструкции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и покраска двигателя, мостов, трансмиссии;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8704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Погрузочно-транспортные лесозаготовительные машины (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форвардеры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следующих производственных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сварка, покраска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щита и коников;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гидроцилиндров;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карданных валов;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кабины;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грейферного захвата;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манипулятора;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тандемных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гидравлических и топливных баков;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радиаторов системы охлаждения;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элементов экстерьера (облицовки)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колесных дисков;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шин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Инкубаторы птицеводческие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сверление, механическая обработка корпуса инкубатора;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механическая обработка, сварка, шлифовка рам тележек, лотков инкубатора, элементов механизма поворота лотков инкубатора;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вентиляторов;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оборудование для содержания птицы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(кроме кур-несушек), кроликов, пушных зверей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(ЕСТД) для производства, модернизации и развития соответствующей продукции, на срок не менее 5 лет; </w:t>
            </w:r>
            <w:hyperlink r:id="rId5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государств-членов, включая обязательное осуществление раскроя, гибки, изготовления отверстий, штамповки, сверления, механической обработки каркаса клетки; раскроя, гибки, сварки и (или) сборки соединительных элементов, дверок, напольных и потолочных решеток, перегородок клетки, не менее 5, с 1 января 2021 г. - не менее 6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штамповка, сверление, механическая обработка каркаса клетки;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и (или) сборка соединительных элементов, дверок, напольных и потолочных решеток, перегородок клетки;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изготовление отверстий, сварка, сверление, механическая обработка кормораздатчика, приводной станции (системы привода) кормораздатчика, кормовых лотков (желобов) системы кормления;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раскрой, гибка, штамповка, изготовление отверстий, сварка, сверление, механическая обработка металлоконструкций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поддона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натяжного и приводного барабана, приводов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произведенных на территории государств-членов лент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поилок или труб, бачков для системы поения;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монтаж электрооборудования, шкафов управления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Клеточное оборудование для содержания кур-несушек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5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государств-членов, включая обязательное осуществление раскроя, гибки, изготовления отверстий,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штамповки, сверления, механической обработки каркаса клетки; раскроя, гибки, сварки и (или) сборки соединительных элементов, дверок, напольных и потолочных решеток, перегородок клетки, не менее 6, с 1 января 2021 г. - не менее 7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изготовление отверстий, штамповка, сверление, механическая обработка каркаса клетки;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и (или) сборка соединительных элементов, дверок, напольных и потолочных решеток, перегородок клетки;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изготовление отверстий, сварка, сверление, механическая обработка кормораздатчика, приводной станции (системы привода) кормораздатчика, кормовых лотков (желобов) системы кормления;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раскрой, гибка, штамповка, изготовление отверстий, сварка, сверление, механическая обработка металлоконструкций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поддона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натяжного и приводного барабана, приводов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раскрой, гибка, штамповка, изготовление отверстий, сварка, сверление, механическая обработка натяжного и приводного барабана, приводов, металлоконструкций систем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яйцесбора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произведенных на территории государств-членов лент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пометоудаления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и лент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яйцесбора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поилок или труб, бачков для системы поения;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монтаж электрооборудования, шкафов управления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Оборудование для напольного содержания птицы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6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изготовление отверстий, сварка, сверление труб кормления, шнеков, бункеров системы кормления;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кормушек системы кормления;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раскрой, гибка, изготовление отверстий, сварка, литье, механическая обработка соединительных элементов, блоков (роликов), лебедки подвеса системы кормления, лебедки подвеса системы поения;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поилок или труб, бачков для системы поения;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Автоматические чесалки для крупного рогатого скота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6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 рамной конструкции;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приводов;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монтаж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Стойловое оборудование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6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гибка, сварка опорных столбов, труб крепления;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гибка, сварка ограждений стойлового места, пластин крепления;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хомутов, цепей для привязи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Поилки животноводческие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6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сварка, оцинкование бака водосбора;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гибка, сварка, штамповка, оцинкование чаши поения или трубы поения, опорной конструкции или кронштейна крепления;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клапанов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Кормушки животноводческие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6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вальцевание, сварка, штамповка кормового лотка;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сварка, штамповка, оцинкование опорной конструкции или кронштейна крепления;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изготовление отверстий, гибка бункера-накопителя;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дозаторов корма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8436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Оборудование для содержания свиней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соответствующей продукции, на срок не менее 5 лет; </w:t>
            </w:r>
            <w:hyperlink r:id="rId6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изготовление отверстий, гибка, сварка, оцинкование рамной конструкции и (или) труб, секций ограждения;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изготовление отверстий, гибка, сварка, оцинкование дверок;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резка, гибка, изготовление отверстий, сварка, оцинкование, сборка опорных стоек;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соединительных элементов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8479, 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Машины для распределения строительного раствора или бетона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6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а) при использовании шасси колесного транспортного средства в качестве базового,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и покраска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кузова (бункера, контейнера), или цистерны (сосуда), или надстройки общего (специального) назначения и рабочего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б) при использовании шасси, за исключением шасси колесного транспортного средства, произведенного на территории государств-членов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 - членов Евразийского экономического союза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двигателя, мостов, трансмиссии (ходовая часть), рабочего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8482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Подшипники шариковые или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роликовые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конструкторскую и технологическую документацию с возможностью внесения в нее изменений или прав на использование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договору (контракту), заключенному по результатам проведения процедуры государственной (муниципальной) закупки </w:t>
            </w:r>
            <w:hyperlink r:id="rId6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производственных и технологических операций по изготовлению компонентов соответствующей продукции на территориях государств-членов или использование компонентов, произведенных на территориях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операций (условий), обеспечивающих достижение процентных показателей от максимально возможного количества баллов для конкретной модели подшипников шариковых или роликовых (до 31 декабря 2022 г. - 50 процентов; с 1 января 2023 г. - 70 процентов; с 1 января 2025 г. - 80 процентов. При отсутствии технологической операции в технологии производства требования по ее выполнению не предъявляются, баллы не начисляются и не учитываются при расчете максимально возможного количества баллов):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наружного кольца: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исходного материала, произведенного на территориях государств-членов (14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ковка, штамповка, механическая обработка до термической обработки (8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перед окончательной механической обработкой (6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окончательная механическая обработка после термической обработки (10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внутреннего кольца: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исходного материала, произведенного на территориях государств-членов (11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ковка, штамповка, механическая обработка до термической обработки (7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перед окончательной механической обработкой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окончательная механическая обработка после термической обработки (9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тела качения: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исходного материала, произведенного на территориях государств-членов (14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штамповка, механическая обработка до термической обработки (8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термическая обработка перед окончательной механической обработкой (6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окончательная механическая обработка после термической обработки (10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внешнего корпуса подшипника: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литье, механическая обработка, термическая обработка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дистанционного, стопорного, упорного кольца: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штамповка, механическая обработка, термическая обработка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сепаратора: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формование, раскрой, штамповка, механическая обработка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консервация, упаковка подшипников (4 балла)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8701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Тракторы для сельского хозяйства прочие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субъекта деятельности в сфере промышленности - налогового резидента государства-члена прав на конструкторскую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изменений, в том числе прав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по государственному контракту </w:t>
            </w:r>
            <w:hyperlink r:id="rId6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у субъекта деятельности в сфере промышленности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2021 г. использование системы автоматизированного проектирования и электронного документооборота </w:t>
            </w:r>
            <w:hyperlink r:id="rId6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использование субъектом деятельности в сфере промышленности (или его дочерним обществом) системы автоматизированного проектирования (геометрического моделирования, конструирования, расчета деталей и узлов), включающей в себя специальное программное обеспечение, требующее заключения пользователем лицензионного или иного соглашения с правообладателем программного обеспечения, на не менее чем 50 процентов рабочих мест инженеров-конструкторов </w:t>
            </w:r>
            <w:hyperlink r:id="rId7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2022 г. использование специализированного программного комплекса для планирования производственных ресурсов и управления предприятием </w:t>
            </w:r>
            <w:hyperlink r:id="rId7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осуществляются комплексы производственных 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технологических операций по изготовлению компонентов трактора для сельского хозяйства на территориях государств-членов или используются компоненты, произведенные на территориях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для компонентов и технологических операций должны выполняться следующие требования (при неприменении компонента баллы за него не начисляются, а при отсутствии технологической операции в технологии производства компонента требование по ее выполнению не предъявляется) </w:t>
            </w:r>
            <w:hyperlink r:id="rId7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кабина: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металлического каркаса кабины: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деталей и заготовок металлического каркаса кабины - литье, ковка (штамповка), раскрой, гибка, механическая обработка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 и окраска каркаса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элементов интерьера и экстерьера кабины: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штамповка, формование, механическая обработка, сварка, окраска элементов интерьера и экстерьера кабины (панели, пола, потолка, крыши)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стекол на территориях государств-членов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сиденья оператора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рулевой колонки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приборов освещения, световой сигнализации, зеркал заднего вида, в том числе на территориях государств-членов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двигатель: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блока цилиндров: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механическая обработка (6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топливного насоса высокого давления: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 заготовок, механическая и термическая обработка деталей, тарировка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коленчатого вала: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и термическая обработка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турбокомпрессора: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 заготовок, механическая и термическая обработка корпуса компрессора, корпуса турбины, рабочего колеса компрессора, рабочего колеса турбины, балансировка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головки блока цилиндров: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обработка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поршневой группы: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 заготовок, механическая и термическая обработка деталей (поршня, кольца, пальца)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шатуна: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и термическая обработка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распределительного вала: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и термическая обработка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двигателя и проведение контрольных стендовых испытаний (2 балла);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передний мост: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корпусов балки моста, корпуса конечной передачи, тормозного барабана, крышек, ступиц: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раскрой, сварка, механическая обработка, термическая обработка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зубчатых колес конечной передачи, полуосей: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ковка (штамповка), механическая и термическая обработка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зубчатых колес главной передачи, дифференциала: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ковка (штамповка), механическая и термическая обработка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подшипников качения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моста и проведение контрольных испытаний (1 балл);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задний мост: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корпусов балки моста, корпуса конечной передачи, тормозного барабана, крышек, ступиц: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раскрой, сварка, механическая обработка, термическая обработка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зубчатых колес конечной передачи, полуосей: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ковка (штамповка), механическая и термическая обработка (3 балла для колесного типа трактора для сельского хозяйства, 5 баллов для гусеничного типа трактора для сельского хозяйства);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зубчатых колес главной передачи, дифференциала: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ковка (штамповка), механическая и термическая обработка (3 балла для колесного типа трактора для сельского хозяйства, 4 балла для гусеничного типа трактора для сельского хозяйства);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подшипников качения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моста и проведение контрольных испытаний (1 балл);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коробка передач: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картера: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 (2 балла), механическая и термическая обработка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зубчатых колес: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 заготовок (1 балл);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механическая и термическая обработка (3 балла для колесного типа трактора для сельского хозяйства, 4 балла для гусеничного типа трактора для сельского хозяйства);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валов: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ковка (штамповка) заготовок (1 балл);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механическая и термическая обработка (3 балла для колесного типа трактора для сельского хозяйства, 4 балла для гусеничного типа трактора для сельского хозяйства);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зубчатых муфт (синхронизаторов), барабанов фрикционных муфт: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и термическая обработка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фрикционных дисков: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штамповка, механическая обработка, спекание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подшипников качения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гидротрансформатора для гидромеханической коробки передач: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и термическая обработка корпуса гидротрансформатора, турбинного колеса, насосного колеса, реакторного колеса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механизма управления переключением передач: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и термическая обработка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коробки передач и проведение контрольных стендовых испытаний (1 балл);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гидромотора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и гидронасоса для гидрообъемно-механической коробки передач: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гидромотора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(8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гидронасоса (8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ходовая система колесного трактора для сельского хозяйства: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шин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колесных дисков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деталей подвески (кронштейнов, рычагов, стабилизаторов, упругих элементов)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амортизаторов подвески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ходовая система гусеничного трактора для сельского хозяйства: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рамы ходовой системы: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раскрой, гибка, сварка, механическая и термическая обработка, окраска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металлической или резиноармированной гусеницы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колес, опорных и поддерживающих катков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несущая рама: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заготовок и деталей рамы: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раскрой, гибка, механическая обработка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сварка, клепка, окраска рамы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система охлаждения двигателя: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радиатора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интеркуллера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топливные и гидравлические баки: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топливного бака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гидравлического бака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деталей системы подачи воздуха в двигатель, выхлопной системы (воздухопровода, воздухозаборника, крышки и корпуса фильтра, приемной трубы, резонатора, глушителя)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система отопления и кондиционирования: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системы отопления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системы кондиционирования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насоса гидравлической навесной системы (8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гидрораспределителя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гидравлической навесной системы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гидроцилиндров механизма навески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тягово-сцепного устройства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карданных передач, в том числе на территориях государств-членов (6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рулевое управление: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рычагов и тяг системы рулевого управления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гидроцилиндров рулевого управления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насос-дозатора рулевого управления (производстве допускается на территориях государств-членов)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раздаточная коробка,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ходоуменьшитель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механическая и термическая обработка картера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ковка (штамповка), механическая и термическая обработка зубчатых колес и валов (4 балла);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элементы экстерьера: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капота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передних и задних крыльев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лестниц и кронштейнов (1 балл);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системы электротехнические и электронные системы: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аккумулятора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генератора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стартера (2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электронного блока (контроллера) управления двигателем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электронного блока (контроллера) управления трансмиссией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электронного блока (контроллера) управления трактором для сельского хозяйства (4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балластных грузов: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литье, раскрой, механическая обработка, окраска (1 балл);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фильтров гидравлической системы (1 балл);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 опытно-конструкторские работы (объем затрат на научно-исследовательские и опытно-конструкторские работы, реализуемые юридическими лицами на территориях государств-членов в предыдущем календарном году, составляет 2 балла за каждые 0,1 процента от объема выручки, направленной на реализацию научно-исследовательских и опытно-конструкторских работ, но не более 20 процентов от максимально возможного количества баллов (без учета баллов за осуществление научно-исследовательских и опытно-конструкторских работ) для конкретной модели трактора для сельского хозяйства)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8703 10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снегоходные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7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не менее 13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рамы и подвески или использование деталей рамы и подвески, произведенных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(при необходимости), покраска рамы, багажника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наличии в конструкции), бампера (при наличии в конструкции), подвески;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моторно-силовой установки и ее сборка или использование моторно-силовой установки, произведенной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трансмиссии и ее сборка или использование трансмиссии, произведенной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системы шумоподавления или использование системы шумоподавления, произведенной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моторно-силовой установки;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трансмиссии;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системы шумоподавления;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руля и других органов рулевого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топливного бака;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и сборка сидения (основания, подушек и чехлов);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системы электрооборудования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8704 10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7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не менее 12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 и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 сварка и покраска кузова (бункера);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сцепления или гидротрансформатора;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коробки передач гидромеханической или электромеханической трансмиссии;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карданного вала;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моста (мостов)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 или использование произведенных на территории государств-членов аккумуляторных батарей;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рулевого механизма;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8704 10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7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(осей)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8704, 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7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(осей)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8704, 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для перевозки нефтепродуктов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7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 кузова (бункера, контейнера), или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цистерны, или надстройки общего (специального) назначения, включая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сборку, сварку и покраску,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8704, 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7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 кузова (бункера, контейнера), или цистерны, или надстройки общего (специального) назначения, включая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сборку, сварку и покраску,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Автокраны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(ЕСТД), или в соответствии с международными стандартами для производства, модернизации и развития соответствующей продукции, на срок не менее 5 лет; </w:t>
            </w:r>
            <w:hyperlink r:id="rId7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 при использовании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поворотного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и установка на шасси колесного транспортного средства поворотного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установки, обеспечивающей питание грузоподъемного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грузоподъемного механизма;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шасси базового транспортного средства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 при использовании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на территории государств-членов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или использование изготовленных на территории государств-членов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полукоробов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и коробов (для грузоподъемного оборудования);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поворотного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установки, обеспечивающей питание грузоподъемного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грузоподъемного механизма;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шасси базового транспортного средства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транспортные, оснащенные кранами-манипуляторами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1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 при использовании шасси колесного транспортного средства, произведенного на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7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поворотного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и установка на шасси колесного транспортного средства поворотного устройства;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элементов экстерьера;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силовой установки, обеспечивающей питание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грузоподъемного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грузоподъемного механизма;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шасси базового транспортного средства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140"/>
            <w:bookmarkEnd w:id="1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2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и покраска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 и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б) при использовании шасси, за исключением шасси колесных транспортных средств, произведенного на территории государств-членов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сборка и сварка несущей рамы, подрамников (при наличии в конструкции) и их покраска;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изготовление, сварка,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двигателя, мостов, трансмиссии (ходовая часть), навесного оборудования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Снегоочистители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3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и покраска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, кузова (бункера,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 и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б) при использовании шасси, за исключением шасси колесных транспортных средств, произведенного на территории государств-членов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несущей рамы, подрамников (при наличии в конструкции) и их покраска;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изготовление, сварка,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двигателя, мостов, трансмиссии (ходовая часть),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190"/>
            <w:bookmarkEnd w:id="2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8705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4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и покраска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,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 и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б) при использовании шасси, за исключением шасси колесных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средств, произведенного на территории государств-членов, не менее 9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 и сварка несущей рамы, подрамников (при наличии в конструкции) и их покраска;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изготовление, сварка, покраска металлоконструкций кабины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двигателя, мостов, трансмиссии (ходовая часть), навесного оборудования;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8708 91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Радиаторы и их части, прочие, для товаров из настоящего раздела, за исключением товаров, указанных в позициях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Par114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из 8705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транспортные для коммунального хозяйства и содержания дорог",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Par1190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из 8705</w:t>
              </w:r>
            </w:hyperlink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автотранспортные специального назначения прочие, не включенные в другие группировки", на шасси транспортного средства, относящегося к </w:t>
            </w:r>
            <w:hyperlink r:id="rId85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ТР ТС 018/2011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40 процентов цены общего количества материалов, необходимых для производства товара;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показатели) продукции, которые в совокупности оцениваются в 40 баллов: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лазерный и листовой раскрой металла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холодная, листовая штамповка металла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сварочные технологии, как полуавтоматической сварки, так и автоматической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металлов, закаливание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пайка алюминия и цветных металлов в контролируемой атмосфере (10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спекание латунных материалов с применением флюса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два вида покраски: пентафталевыми красками и порошковыми в электростатическом поле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обработка материалов, травление,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цинкование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различные моечные процессы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металлов, точение, фрезерование электроэрозионная обработка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контактная сварка листовых материалов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изготовление древесной и картонной упаковки (3 балла);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сборочные операции (5 баллов);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 (5 баллов)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8716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квадрициклам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6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(осей)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8716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тракторные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7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 или 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(осей)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8716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8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 или монтаж кузова (бункера, контейнера), или цистерны (сосуда), или надстройки общего (специального) назначения;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(осей)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  <w:tr w:rsidR="00273F50" w:rsidRPr="00563B97" w:rsidTr="002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8716 31 000 0,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из 8716 39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hyperlink r:id="rId89" w:history="1">
              <w:r w:rsidRPr="00563B9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 территории государств-членов (включая раскрой 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сборка, сварка несущей рамы, подрамников или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надрамников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 и их покраска или использование готовой несущей рамы;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силовой установки (при наличии в конструкции), произведенной на территории государств-членов, обеспечивающей </w:t>
            </w:r>
            <w:r w:rsidRPr="0056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питание систем;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монтаж мостов (осей) и подвесок (при наличии в конструкции);</w:t>
            </w:r>
          </w:p>
          <w:p w:rsidR="00273F50" w:rsidRPr="00563B97" w:rsidRDefault="00273F50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системы электрооборудования,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конструкции), системы </w:t>
            </w:r>
            <w:proofErr w:type="spellStart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563B9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конструкции)</w:t>
            </w:r>
          </w:p>
        </w:tc>
      </w:tr>
    </w:tbl>
    <w:p w:rsidR="00273F50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563B97">
        <w:rPr>
          <w:rFonts w:ascii="Times New Roman" w:hAnsi="Times New Roman" w:cs="Times New Roman"/>
          <w:sz w:val="28"/>
          <w:szCs w:val="28"/>
        </w:rPr>
        <w:t>По отраслям "железнодорожное машиностроение", "компрессорное и холодильное оборудование" и "специальное машиностроение":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&lt;1&gt; Подтверждением наличия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являются следующие документы: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1) в случае разработки и изготовления конструкторской и технологической документации юридическим лицом (собственными силами)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2) в случае приобретения юридическим лицом готовой конструкторской и технологической документации у ее разработчика либо правообладателя -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3) в случае выполнения работ по разработке предприятием-разработчиком конструкторской и технологической документации на продукцию для предприятия-изготовителя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одного из указанных договоров.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В случае наличия в составе конструкторской и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По товарным позициям отрасли "специальное машиностроение" в отношении отдельных товаров в случае представления документа, подтверждающего право на производство товара на основании конструкторской и технологической документации, принадлежащей другому юридическому лицу - налоговому резиденту одного из государств-членов, указанный товар которого включен в евразийский реестр промышленных товаров государств-членов, не применяются следующие требования: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lastRenderedPageBreak/>
        <w:t>по наличию у юридического лица - налогового резидента государства-члена прав на конструкторскую и технологическую документацию в объеме, достаточном для производства, модернизации и развития соответствующей продукции;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по использованию с 1 января 2021 г. системы автоматизированного проектирования и электронного документооборота;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по внедрению и использованию субъектом деятельности в сфере промышленности (или его дочерним обществом) системы автоматизированного проектирования (геометрического моделирования, конструирования, расчета деталей и узлов), включающей в себя специальное программное обеспечение, требующее заключения пользователем лицензионного или иного соглашения с правообладателем программного обеспечения, на не менее чем 50 процентов рабочих мест инженеров-конструкторов;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по использованию с 1 января 2022 г. специализированного программного комплекса для планирования производственных ресурсов и управления предприятием.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 xml:space="preserve">Актом экспертизы уполномоченного органа (организации) государства-члена на компоненты, в том числе на </w:t>
      </w:r>
      <w:proofErr w:type="spellStart"/>
      <w:r w:rsidRPr="00563B97">
        <w:rPr>
          <w:rFonts w:ascii="Times New Roman" w:hAnsi="Times New Roman" w:cs="Times New Roman"/>
          <w:sz w:val="28"/>
          <w:szCs w:val="28"/>
        </w:rPr>
        <w:t>машинокомплекты</w:t>
      </w:r>
      <w:proofErr w:type="spellEnd"/>
      <w:r w:rsidRPr="00563B97">
        <w:rPr>
          <w:rFonts w:ascii="Times New Roman" w:hAnsi="Times New Roman" w:cs="Times New Roman"/>
          <w:sz w:val="28"/>
          <w:szCs w:val="28"/>
        </w:rPr>
        <w:t>, подтверждается фактическое выполнение на территории государства-члена операций (условий) при их производстве (в случае использования таких компонентов при производстве продукции специального машиностроения).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63B97">
        <w:rPr>
          <w:rFonts w:ascii="Times New Roman" w:hAnsi="Times New Roman" w:cs="Times New Roman"/>
          <w:sz w:val="28"/>
          <w:szCs w:val="28"/>
        </w:rPr>
        <w:t>машинокомплектом</w:t>
      </w:r>
      <w:proofErr w:type="spellEnd"/>
      <w:r w:rsidRPr="00563B97">
        <w:rPr>
          <w:rFonts w:ascii="Times New Roman" w:hAnsi="Times New Roman" w:cs="Times New Roman"/>
          <w:sz w:val="28"/>
          <w:szCs w:val="28"/>
        </w:rPr>
        <w:t xml:space="preserve"> для целей настоящей сноски понимается товар, представленный в несобранном или разобранном виде, компоненты которого могут классифицироваться или отдельно по принадлежащему им праву, или как части этого товара.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 xml:space="preserve">Тракторы для сельского хозяйства прочие (из </w:t>
      </w:r>
      <w:hyperlink r:id="rId90" w:history="1">
        <w:r w:rsidRPr="00563B97">
          <w:rPr>
            <w:rFonts w:ascii="Times New Roman" w:hAnsi="Times New Roman" w:cs="Times New Roman"/>
            <w:sz w:val="28"/>
            <w:szCs w:val="28"/>
          </w:rPr>
          <w:t>8701</w:t>
        </w:r>
      </w:hyperlink>
      <w:r w:rsidRPr="00563B97">
        <w:rPr>
          <w:rFonts w:ascii="Times New Roman" w:hAnsi="Times New Roman" w:cs="Times New Roman"/>
          <w:sz w:val="28"/>
          <w:szCs w:val="28"/>
        </w:rPr>
        <w:t xml:space="preserve">, из </w:t>
      </w:r>
      <w:hyperlink r:id="rId91" w:history="1">
        <w:r w:rsidRPr="00563B97">
          <w:rPr>
            <w:rFonts w:ascii="Times New Roman" w:hAnsi="Times New Roman" w:cs="Times New Roman"/>
            <w:sz w:val="28"/>
            <w:szCs w:val="28"/>
          </w:rPr>
          <w:t>8432</w:t>
        </w:r>
      </w:hyperlink>
      <w:r w:rsidRPr="00563B97">
        <w:rPr>
          <w:rFonts w:ascii="Times New Roman" w:hAnsi="Times New Roman" w:cs="Times New Roman"/>
          <w:sz w:val="28"/>
          <w:szCs w:val="28"/>
        </w:rPr>
        <w:t xml:space="preserve">) могут быть отнесены к продукции, произведенной на территории государства-члена, при условии достижения в совокупности следующего суммарного количества баллов за выполнение на территориях государств-членов указанных в </w:t>
      </w:r>
      <w:hyperlink r:id="rId92" w:history="1">
        <w:r w:rsidRPr="00563B97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Pr="00563B97">
        <w:rPr>
          <w:rFonts w:ascii="Times New Roman" w:hAnsi="Times New Roman" w:cs="Times New Roman"/>
          <w:sz w:val="28"/>
          <w:szCs w:val="28"/>
        </w:rPr>
        <w:t xml:space="preserve"> настоящего приложения операций: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с 1 января 2021 г. - не менее 99 баллов;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с 1 января 2022 г. - не менее 117 баллов;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с 1 января 2023 г. - не менее 126 баллов;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с 1 января 2024 г. - не менее 135 баллов;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с 1 января 2025 г. - не менее 144 баллов.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 xml:space="preserve">Лифты (из </w:t>
      </w:r>
      <w:hyperlink r:id="rId93" w:history="1">
        <w:r w:rsidRPr="00563B97">
          <w:rPr>
            <w:rFonts w:ascii="Times New Roman" w:hAnsi="Times New Roman" w:cs="Times New Roman"/>
            <w:sz w:val="28"/>
            <w:szCs w:val="28"/>
          </w:rPr>
          <w:t>8428</w:t>
        </w:r>
      </w:hyperlink>
      <w:r w:rsidRPr="00563B97">
        <w:rPr>
          <w:rFonts w:ascii="Times New Roman" w:hAnsi="Times New Roman" w:cs="Times New Roman"/>
          <w:sz w:val="28"/>
          <w:szCs w:val="28"/>
        </w:rPr>
        <w:t xml:space="preserve">) могут быть отнесены к продукции, произведенной на территории государства-члена, при условии достижения в совокупности следующего суммарного количества баллов за выполнение на территориях государств-членов указанных в </w:t>
      </w:r>
      <w:hyperlink r:id="rId94" w:history="1">
        <w:r w:rsidRPr="00563B97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Pr="00563B97">
        <w:rPr>
          <w:rFonts w:ascii="Times New Roman" w:hAnsi="Times New Roman" w:cs="Times New Roman"/>
          <w:sz w:val="28"/>
          <w:szCs w:val="28"/>
        </w:rPr>
        <w:t xml:space="preserve"> настоящего приложения условий, производственных и технологических операций: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до 31 декабря 2022 г. - не менее 100 баллов;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B97">
        <w:rPr>
          <w:rFonts w:ascii="Times New Roman" w:hAnsi="Times New Roman" w:cs="Times New Roman"/>
          <w:sz w:val="28"/>
          <w:szCs w:val="28"/>
        </w:rPr>
        <w:t>с 1 января 2023 г. - не менее 110 баллов;</w:t>
      </w:r>
    </w:p>
    <w:p w:rsidR="00273F50" w:rsidRPr="00563B97" w:rsidRDefault="00273F50" w:rsidP="00273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63B97">
        <w:rPr>
          <w:rFonts w:ascii="Times New Roman" w:hAnsi="Times New Roman" w:cs="Times New Roman"/>
          <w:sz w:val="28"/>
          <w:szCs w:val="28"/>
        </w:rPr>
        <w:t>с 1 января 2024 г. - не менее 130 баллов</w:t>
      </w:r>
      <w:r w:rsidRPr="00563B97">
        <w:rPr>
          <w:rFonts w:ascii="Arial" w:hAnsi="Arial" w:cs="Arial"/>
          <w:sz w:val="20"/>
          <w:szCs w:val="20"/>
        </w:rPr>
        <w:t>.</w:t>
      </w:r>
    </w:p>
    <w:p w:rsidR="003B04D9" w:rsidRPr="003B04D9" w:rsidRDefault="003B04D9" w:rsidP="00322E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sectPr w:rsidR="003B04D9" w:rsidRPr="003B04D9" w:rsidSect="00AF523B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3B"/>
    <w:rsid w:val="00273F50"/>
    <w:rsid w:val="002E3235"/>
    <w:rsid w:val="00322E96"/>
    <w:rsid w:val="003B04D9"/>
    <w:rsid w:val="00520DB9"/>
    <w:rsid w:val="007800FD"/>
    <w:rsid w:val="00A65AA3"/>
    <w:rsid w:val="00AF523B"/>
    <w:rsid w:val="00BD1F7E"/>
    <w:rsid w:val="00E256E1"/>
    <w:rsid w:val="00F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D1287-9738-4039-AD95-3D9C76C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B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0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0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0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04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21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2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47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3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8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4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9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16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11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2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7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53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58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4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9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5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90" Type="http://schemas.openxmlformats.org/officeDocument/2006/relationships/hyperlink" Target="consultantplus://offline/ref=B8671F5F8CF5B84CB73C9C6BBD4EB1EAA9182EA96BC30BC97FEA0CFD9AE23D092269B275AE9157E67A69A5A34E487DD11B119625EE0F847DF3C9K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27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3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48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4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9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51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2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0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5" Type="http://schemas.openxmlformats.org/officeDocument/2006/relationships/hyperlink" Target="consultantplus://offline/ref=0BA1B86531F5C4A7E0EEE84F7D122A0F2617630C9646FE03A491D92A32C6F219CCD33C9CF34F0F92EA74141585B8123CCC4B507598E799C7bC70J" TargetMode="External"/><Relationship Id="rId93" Type="http://schemas.openxmlformats.org/officeDocument/2006/relationships/hyperlink" Target="consultantplus://offline/ref=B8671F5F8CF5B84CB73C9C6BBD4EB1EAA9182EA96BC30BC97FEA0CFD9AE23D092269B275AF9154EC7E69A5A34E487DD11B119625EE0F847DF3C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17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25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3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8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6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59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7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20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1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54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2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0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5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3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8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91" Type="http://schemas.openxmlformats.org/officeDocument/2006/relationships/hyperlink" Target="consultantplus://offline/ref=B8671F5F8CF5B84CB73C9C6BBD4EB1EAA9182EA96BC30BC97FEA0CFD9AE23D092269B275AF9158E77869A5A34E487DD11B119625EE0F847DF3C9K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15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23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28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6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9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57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10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1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4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52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0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5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3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8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1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6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94" Type="http://schemas.openxmlformats.org/officeDocument/2006/relationships/hyperlink" Target="consultantplus://offline/ref=B8671F5F8CF5B84CB73C9C6BBD4EB1EAA9182EA86BCD0BC97FEA0CFD9AE23D092269B275AB9852E47E69A5A34E487DD11B119625EE0F847DF3C9K" TargetMode="External"/><Relationship Id="rId4" Type="http://schemas.openxmlformats.org/officeDocument/2006/relationships/hyperlink" Target="consultantplus://offline/ref=F6C6A494084CE3F729DFF0C5023D1542111975B0F1DA14E50FA369DE61F257F01F142EBDFC0A674EE2A9306E1E9F148AE9B9A44FF9E9A745u2qEJ" TargetMode="External"/><Relationship Id="rId9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13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18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9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4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50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55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6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71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92" Type="http://schemas.openxmlformats.org/officeDocument/2006/relationships/hyperlink" Target="consultantplus://offline/ref=B8671F5F8CF5B84CB73C9C6BBD4EB1EAA9182EA86BCD0BC97FEA0CFD9AE23D092269B275AB9852E47E69A5A34E487DD11B119625EE0F847DF3C9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24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0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45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6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7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61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82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19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14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0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35" Type="http://schemas.openxmlformats.org/officeDocument/2006/relationships/hyperlink" Target="consultantplus://offline/ref=9ACA277D9539B2C7B8B92C2F0BF50F4703215BBE39E00CC20A5203AA439CD414F1B008E4886367E6C4FD634309AB5C64C5B1CBEE23BEA9DCa170J" TargetMode="External"/><Relationship Id="rId56" Type="http://schemas.openxmlformats.org/officeDocument/2006/relationships/hyperlink" Target="consultantplus://offline/ref=0BA1B86531F5C4A7E0EEE84F7D122A0F26176D089741FE03A491D92A32C6F219CCD33C9CF34F0A93E974141585B8123CCC4B507598E799C7bC70J" TargetMode="External"/><Relationship Id="rId77" Type="http://schemas.openxmlformats.org/officeDocument/2006/relationships/hyperlink" Target="consultantplus://offline/ref=0BA1B86531F5C4A7E0EEE84F7D122A0F26176D089741FE03A491D92A32C6F219CCD33C9CF34F0A93E974141585B8123CCC4B507598E799C7bC7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69</Pages>
  <Words>23691</Words>
  <Characters>135043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Шайбылдаев Айбек Асанович</dc:creator>
  <cp:keywords/>
  <dc:description/>
  <cp:lastModifiedBy>Кашежев Адельгери Русланович</cp:lastModifiedBy>
  <cp:revision>11</cp:revision>
  <dcterms:created xsi:type="dcterms:W3CDTF">2022-03-21T10:06:00Z</dcterms:created>
  <dcterms:modified xsi:type="dcterms:W3CDTF">2022-07-01T11:11:00Z</dcterms:modified>
</cp:coreProperties>
</file>