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DF3" w:rsidRPr="00D66DF3" w:rsidRDefault="00D66DF3" w:rsidP="00D66D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6DF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66DF3" w:rsidRDefault="00D66DF3" w:rsidP="006515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552" w:rsidRPr="00875593" w:rsidRDefault="00D603D0" w:rsidP="00651552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gramStart"/>
      <w:r w:rsidRPr="00875593">
        <w:rPr>
          <w:rFonts w:ascii="Times New Roman" w:hAnsi="Times New Roman" w:cs="Times New Roman"/>
          <w:b/>
          <w:color w:val="0070C0"/>
          <w:sz w:val="28"/>
          <w:szCs w:val="28"/>
        </w:rPr>
        <w:t>исполнени</w:t>
      </w:r>
      <w:r w:rsidR="00875593" w:rsidRPr="00875593">
        <w:rPr>
          <w:rFonts w:ascii="Times New Roman" w:hAnsi="Times New Roman" w:cs="Times New Roman"/>
          <w:b/>
          <w:color w:val="0070C0"/>
          <w:sz w:val="28"/>
          <w:szCs w:val="28"/>
        </w:rPr>
        <w:t>е</w:t>
      </w:r>
      <w:proofErr w:type="gramEnd"/>
      <w:r w:rsidR="00D66DF3" w:rsidRPr="0087559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706541" w:rsidRPr="00875593">
        <w:rPr>
          <w:rFonts w:ascii="Times New Roman" w:hAnsi="Times New Roman" w:cs="Times New Roman"/>
          <w:b/>
          <w:color w:val="0070C0"/>
          <w:sz w:val="28"/>
          <w:szCs w:val="28"/>
        </w:rPr>
        <w:t>Поручения</w:t>
      </w:r>
      <w:r w:rsidR="007855F7" w:rsidRPr="0087559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ЕМПС</w:t>
      </w:r>
      <w:r w:rsidR="00651552" w:rsidRPr="0087559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от 21 июня 2022 г. № 8</w:t>
      </w:r>
    </w:p>
    <w:p w:rsidR="00C83EA5" w:rsidRDefault="00C83EA5" w:rsidP="00105B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5B16" w:rsidRPr="00105B16" w:rsidRDefault="00105B16" w:rsidP="006A09F3">
      <w:pPr>
        <w:pStyle w:val="a4"/>
        <w:spacing w:line="240" w:lineRule="auto"/>
        <w:ind w:left="0" w:firstLine="709"/>
        <w:rPr>
          <w:rStyle w:val="CharStyle10"/>
          <w:rFonts w:ascii="Times New Roman" w:hAnsi="Times New Roman" w:cs="Times New Roman"/>
          <w:sz w:val="28"/>
          <w:szCs w:val="28"/>
        </w:rPr>
      </w:pPr>
      <w:r w:rsidRPr="00105B16">
        <w:rPr>
          <w:rStyle w:val="CharStyle10"/>
          <w:rFonts w:ascii="Times New Roman" w:hAnsi="Times New Roman" w:cs="Times New Roman"/>
          <w:sz w:val="28"/>
          <w:szCs w:val="28"/>
        </w:rPr>
        <w:t>1. Правительствам государств – членов Евразийского экономического союза совместно с Евразийской экономической комиссией</w:t>
      </w:r>
    </w:p>
    <w:p w:rsidR="00105B16" w:rsidRPr="00105B16" w:rsidRDefault="00105B16" w:rsidP="006A09F3">
      <w:pPr>
        <w:spacing w:after="0" w:line="240" w:lineRule="auto"/>
        <w:ind w:firstLine="709"/>
        <w:jc w:val="both"/>
        <w:rPr>
          <w:rStyle w:val="CharStyle10"/>
          <w:rFonts w:ascii="Times New Roman" w:hAnsi="Times New Roman" w:cs="Times New Roman"/>
          <w:sz w:val="28"/>
          <w:szCs w:val="28"/>
        </w:rPr>
      </w:pPr>
    </w:p>
    <w:p w:rsidR="00105B16" w:rsidRPr="00105B16" w:rsidRDefault="00105B16" w:rsidP="006A09F3">
      <w:pPr>
        <w:widowControl w:val="0"/>
        <w:tabs>
          <w:tab w:val="left" w:pos="97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В целях дальнейшей интеграции национальных транспортных систем государств – членов Евразийского экономического союза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br/>
        <w:t>(далее соответственно – государства-члены, Союз) в мировую транспортную систему, увеличения объемов взаимной торговли, развития транзитного потенциала в рамках Союза и повышения конкурентоспособности евразийских транспортных коридоров и маршрутов</w:t>
      </w:r>
      <w:r w:rsidRPr="00105B1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" w:eastAsia="ru-RU"/>
        </w:rPr>
        <w:t>:</w:t>
      </w:r>
    </w:p>
    <w:p w:rsidR="00105B16" w:rsidRDefault="00105B16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shd w:val="clear" w:color="auto" w:fill="FFFFFF"/>
          <w:lang w:val="ru" w:eastAsia="ru-RU"/>
        </w:rPr>
      </w:pPr>
      <w:r w:rsidRPr="00105B16">
        <w:rPr>
          <w:rFonts w:ascii="Times New Roman" w:eastAsia="Times New Roman" w:hAnsi="Times New Roman" w:cs="Times New Roman"/>
          <w:color w:val="000000"/>
          <w:shd w:val="clear" w:color="auto" w:fill="FFFFFF"/>
          <w:lang w:val="ru" w:eastAsia="ru-RU"/>
        </w:rPr>
        <w:t>активизировать (координировать)</w:t>
      </w:r>
      <w:r w:rsidRPr="00105B16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val="ru" w:eastAsia="ru-RU"/>
        </w:rPr>
        <w:t xml:space="preserve"> </w:t>
      </w:r>
      <w:r w:rsidRPr="00105B16">
        <w:rPr>
          <w:rFonts w:ascii="Times New Roman" w:eastAsia="Times New Roman" w:hAnsi="Times New Roman" w:cs="Times New Roman"/>
          <w:color w:val="000000"/>
          <w:shd w:val="clear" w:color="auto" w:fill="FFFFFF"/>
          <w:lang w:val="ru" w:eastAsia="ru-RU"/>
        </w:rPr>
        <w:t>работу по развитию транспортной инфраструктуры</w:t>
      </w:r>
      <w:r w:rsidRPr="00105B16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val="ru" w:eastAsia="ru-RU"/>
        </w:rPr>
        <w:t xml:space="preserve"> </w:t>
      </w:r>
      <w:r w:rsidRPr="00105B16">
        <w:rPr>
          <w:rFonts w:ascii="Times New Roman" w:eastAsia="Times New Roman" w:hAnsi="Times New Roman" w:cs="Times New Roman"/>
          <w:color w:val="000000"/>
          <w:shd w:val="clear" w:color="auto" w:fill="FFFFFF"/>
          <w:lang w:val="ru" w:eastAsia="ru-RU"/>
        </w:rPr>
        <w:t>евразийских транспортных коридоров и маршрутов, входящих в том числе в международные транспортные коридоры в направлениях «Восток – Запад» и «Север – Юг»</w:t>
      </w:r>
      <w:r w:rsidRPr="00105B16">
        <w:rPr>
          <w:rFonts w:ascii="Times New Roman" w:eastAsia="Times New Roman" w:hAnsi="Times New Roman" w:cs="Times New Roman"/>
          <w:shd w:val="clear" w:color="auto" w:fill="FFFFFF"/>
          <w:lang w:val="ru" w:eastAsia="ru-RU"/>
        </w:rPr>
        <w:t>;</w:t>
      </w:r>
    </w:p>
    <w:p w:rsidR="00105B16" w:rsidRPr="00AC21E4" w:rsidRDefault="00105B16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запрос в правительства государств-членов</w:t>
      </w:r>
    </w:p>
    <w:p w:rsidR="00105B16" w:rsidRDefault="00105B16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анализ предложений государств-членов</w:t>
      </w:r>
    </w:p>
    <w:p w:rsidR="00651552" w:rsidRPr="002C44FA" w:rsidRDefault="002C44FA" w:rsidP="006A09F3">
      <w:pPr>
        <w:pStyle w:val="Style16"/>
        <w:shd w:val="clear" w:color="auto" w:fill="auto"/>
        <w:spacing w:line="240" w:lineRule="auto"/>
        <w:ind w:right="23" w:firstLine="709"/>
        <w:jc w:val="center"/>
        <w:rPr>
          <w:rFonts w:ascii="Times New Roman" w:eastAsia="Times New Roman" w:hAnsi="Times New Roman" w:cs="Times New Roman"/>
          <w:b/>
          <w:color w:val="0070C0"/>
          <w:u w:val="single"/>
          <w:shd w:val="clear" w:color="auto" w:fill="FFFFFF"/>
          <w:lang w:val="ru" w:eastAsia="ru-RU"/>
        </w:rPr>
      </w:pPr>
      <w:r w:rsidRPr="002C44FA">
        <w:rPr>
          <w:rFonts w:ascii="Times New Roman" w:eastAsia="Times New Roman" w:hAnsi="Times New Roman" w:cs="Times New Roman"/>
          <w:b/>
          <w:color w:val="0070C0"/>
          <w:u w:val="single"/>
          <w:shd w:val="clear" w:color="auto" w:fill="FFFFFF"/>
          <w:lang w:val="ru" w:eastAsia="ru-RU"/>
        </w:rPr>
        <w:t>П</w:t>
      </w:r>
      <w:r w:rsidR="00105B16" w:rsidRPr="002C44FA">
        <w:rPr>
          <w:rFonts w:ascii="Times New Roman" w:eastAsia="Times New Roman" w:hAnsi="Times New Roman" w:cs="Times New Roman"/>
          <w:b/>
          <w:color w:val="0070C0"/>
          <w:u w:val="single"/>
          <w:shd w:val="clear" w:color="auto" w:fill="FFFFFF"/>
          <w:lang w:val="ru" w:eastAsia="ru-RU"/>
        </w:rPr>
        <w:t xml:space="preserve">роработка </w:t>
      </w:r>
      <w:r w:rsidR="00AC21E4" w:rsidRPr="002C44FA">
        <w:rPr>
          <w:rFonts w:ascii="Times New Roman" w:eastAsia="Times New Roman" w:hAnsi="Times New Roman" w:cs="Times New Roman"/>
          <w:b/>
          <w:color w:val="0070C0"/>
          <w:u w:val="single"/>
          <w:shd w:val="clear" w:color="auto" w:fill="FFFFFF"/>
          <w:lang w:val="ru" w:eastAsia="ru-RU"/>
        </w:rPr>
        <w:t>с учетом</w:t>
      </w:r>
    </w:p>
    <w:p w:rsidR="00310AA5" w:rsidRDefault="00310AA5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полномочий по Договору о ЕАЭС и праву Союза в части активизации (координации) работы по развитию транспортной инфраструктуры + выводы по 6.2.7 + перечень евразийских транспортных коридоров и маршрутов (от Комиссии общее описание)</w:t>
      </w:r>
    </w:p>
    <w:p w:rsidR="000B410B" w:rsidRDefault="000B410B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подготовки проекта Комплексного плана развития евразийских транспортных коридоров</w:t>
      </w:r>
      <w:r w:rsidR="002B7855" w:rsidRP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(от Комиссии общее описание)</w:t>
      </w:r>
    </w:p>
    <w:p w:rsidR="000B410B" w:rsidRDefault="000B410B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проектов по 6.1.5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(от Комиссии общее описание)</w:t>
      </w:r>
    </w:p>
    <w:p w:rsidR="00760303" w:rsidRDefault="000B410B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предложений по 7.4.1</w:t>
      </w:r>
      <w:r w:rsidR="002B7855" w:rsidRP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(от Комиссии общее описание)</w:t>
      </w:r>
      <w:r w:rsidR="00760303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, мониторинг по ликвидации «узких мест» (от каждого государства-члена – проводимые мероприятия /включая площадки для переговоров, правовые акты, программы, стратегии/, выделяемые средства, финансовые институты, потребности финансирования)</w:t>
      </w:r>
    </w:p>
    <w:p w:rsidR="000B410B" w:rsidRDefault="00C72EDF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состояние </w:t>
      </w:r>
      <w:r w:rsidR="00651552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диверсификации транспортных коридоров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(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от Комиссии общее описание, 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от каждого государства-члена – проводимые мероприятия /включая площадки для переговоров, правовые акты, программы, стратегии/, выделяемые средства, финансовые институты, потребности финансирования)</w:t>
      </w:r>
    </w:p>
    <w:p w:rsidR="000B410B" w:rsidRDefault="00105B16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Север-Юг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(от Комиссии общее описание, 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от каждого государства-члена – проводимые мероприятия /включая площадки для переговоров, правовые акты, программы, стратегии/, выделяемые средства, потребности финансирования)</w:t>
      </w:r>
    </w:p>
    <w:p w:rsidR="000B410B" w:rsidRDefault="00105B16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Большо</w:t>
      </w:r>
      <w:r w:rsidR="00651552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го</w:t>
      </w: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Евразийско</w:t>
      </w:r>
      <w:r w:rsidR="00651552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го</w:t>
      </w: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партнерств</w:t>
      </w:r>
      <w:r w:rsidR="00651552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а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(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от Комиссии общее описание, 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от каждого государства-члена – проводимые мероприятия /включая площадки для переговоров, правовые акты, программы, стратегии/, выделяемые средства, финансовые институты, потребности </w:t>
      </w:r>
      <w:r w:rsidR="000B410B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lastRenderedPageBreak/>
        <w:t>финансирования)</w:t>
      </w:r>
    </w:p>
    <w:p w:rsidR="000B410B" w:rsidRDefault="000B410B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инициативы Президента РК по </w:t>
      </w:r>
      <w:r w:rsidR="00D66DF3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развитию </w:t>
      </w: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трансконтинентальны</w:t>
      </w:r>
      <w:r w:rsidR="00D66DF3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х</w:t>
      </w: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коридор</w:t>
      </w:r>
      <w:r w:rsidR="00D66DF3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ов</w:t>
      </w: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 (</w:t>
      </w:r>
      <w:r w:rsidR="002B7855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 xml:space="preserve">от Комиссии общее описание, </w:t>
      </w:r>
      <w:r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от каждого государства-члена – проводимые мероприятия /включая площадки для переговоров, правовые акты, программы, стратегии/, выделяемые средства, финансовые институты, потребности финансирования)</w:t>
      </w:r>
    </w:p>
    <w:p w:rsidR="00105B16" w:rsidRDefault="00105B16" w:rsidP="006A09F3">
      <w:pPr>
        <w:widowControl w:val="0"/>
        <w:tabs>
          <w:tab w:val="left" w:pos="712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>исходить из необходимости налаживания сотрудничества между институтами</w:t>
      </w:r>
      <w:r w:rsidRPr="00105B16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shd w:val="clear" w:color="auto" w:fill="FFFFFF"/>
          <w:lang w:val="ru" w:eastAsia="ru-RU"/>
        </w:rPr>
        <w:t xml:space="preserve">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развития Союза и Китайской Народной Республики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br/>
        <w:t>в целях обеспечения финансирования транспортных</w:t>
      </w:r>
      <w:r w:rsidRPr="00105B16"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  <w:lang w:val="ru" w:eastAsia="ru-RU"/>
        </w:rPr>
        <w:t xml:space="preserve">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проектов интеграционной направленности, реализуемых в рамках развития международных транспортных коридоров в направлениях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br/>
        <w:t>«Восток – Запад» и «Север – Юг»;</w:t>
      </w:r>
    </w:p>
    <w:p w:rsidR="00AC21E4" w:rsidRPr="0091527C" w:rsidRDefault="0091527C" w:rsidP="006A09F3">
      <w:pPr>
        <w:widowControl w:val="0"/>
        <w:tabs>
          <w:tab w:val="left" w:pos="712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п</w:t>
      </w:r>
      <w:r w:rsidR="00AC21E4"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одготовка перечня институтов развития Союза</w:t>
      </w:r>
    </w:p>
    <w:p w:rsidR="00AC21E4" w:rsidRPr="0091527C" w:rsidRDefault="0091527C" w:rsidP="006A09F3">
      <w:pPr>
        <w:widowControl w:val="0"/>
        <w:tabs>
          <w:tab w:val="left" w:pos="712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в</w:t>
      </w:r>
      <w:r w:rsidR="00AC21E4"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ключение вопроса в план мероприятий Совместной комиссии с КНР</w:t>
      </w:r>
    </w:p>
    <w:p w:rsidR="00AC21E4" w:rsidRPr="0091527C" w:rsidRDefault="0091527C" w:rsidP="006A09F3">
      <w:pPr>
        <w:widowControl w:val="0"/>
        <w:tabs>
          <w:tab w:val="left" w:pos="712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рассмотрение вопроса на заседании Совместной комиссии</w:t>
      </w:r>
    </w:p>
    <w:p w:rsidR="00AC21E4" w:rsidRPr="00105B16" w:rsidRDefault="00AC21E4" w:rsidP="006A09F3">
      <w:pPr>
        <w:widowControl w:val="0"/>
        <w:tabs>
          <w:tab w:val="left" w:pos="712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05B16" w:rsidRDefault="00105B16" w:rsidP="006A09F3">
      <w:pPr>
        <w:widowControl w:val="0"/>
        <w:tabs>
          <w:tab w:val="left" w:pos="78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проработать возможность подключения государств-членов 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br/>
        <w:t>к реализации проектов по развитию евразийских транспортных коридоров и маршрутов, реализуемых в двустороннем формате, с целью придания им интеграционной направленности.</w:t>
      </w:r>
    </w:p>
    <w:p w:rsidR="00AC21E4" w:rsidRDefault="0091527C" w:rsidP="006A09F3">
      <w:pPr>
        <w:widowControl w:val="0"/>
        <w:tabs>
          <w:tab w:val="left" w:pos="78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запрос в правительства государств-членов</w:t>
      </w:r>
    </w:p>
    <w:p w:rsidR="00310AA5" w:rsidRDefault="00310AA5" w:rsidP="006A09F3">
      <w:pPr>
        <w:pStyle w:val="Style16"/>
        <w:shd w:val="clear" w:color="auto" w:fill="auto"/>
        <w:spacing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hd w:val="clear" w:color="auto" w:fill="FFFFFF"/>
          <w:lang w:val="ru" w:eastAsia="ru-RU"/>
        </w:rPr>
        <w:t>анализ предложений государств-членов</w:t>
      </w:r>
    </w:p>
    <w:p w:rsidR="0091527C" w:rsidRPr="0091527C" w:rsidRDefault="0091527C" w:rsidP="006A09F3">
      <w:pPr>
        <w:widowControl w:val="0"/>
        <w:tabs>
          <w:tab w:val="left" w:pos="784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Инвестиционный стандарт (готовит</w:t>
      </w:r>
      <w:r w:rsidR="006F66A8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ся на площадке</w:t>
      </w:r>
      <w:r w:rsidRP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 xml:space="preserve"> РГВУ)</w:t>
      </w:r>
    </w:p>
    <w:p w:rsidR="00105B16" w:rsidRPr="00105B16" w:rsidRDefault="00105B16" w:rsidP="006A09F3">
      <w:pPr>
        <w:spacing w:after="0" w:line="240" w:lineRule="auto"/>
        <w:ind w:firstLine="709"/>
        <w:jc w:val="both"/>
        <w:rPr>
          <w:rStyle w:val="CharStyle10"/>
          <w:rFonts w:ascii="Times New Roman" w:hAnsi="Times New Roman" w:cs="Times New Roman"/>
          <w:sz w:val="28"/>
          <w:szCs w:val="28"/>
        </w:rPr>
      </w:pPr>
    </w:p>
    <w:p w:rsidR="00105B16" w:rsidRPr="00105B16" w:rsidRDefault="00105B16" w:rsidP="006A09F3">
      <w:pPr>
        <w:spacing w:after="0" w:line="240" w:lineRule="auto"/>
        <w:ind w:firstLine="709"/>
        <w:jc w:val="both"/>
        <w:rPr>
          <w:rStyle w:val="CharStyle10"/>
          <w:rFonts w:ascii="Times New Roman" w:hAnsi="Times New Roman" w:cs="Times New Roman"/>
          <w:sz w:val="28"/>
          <w:szCs w:val="28"/>
        </w:rPr>
      </w:pPr>
      <w:r w:rsidRPr="00105B16">
        <w:rPr>
          <w:rStyle w:val="CharStyle10"/>
          <w:rFonts w:ascii="Times New Roman" w:hAnsi="Times New Roman" w:cs="Times New Roman"/>
          <w:sz w:val="28"/>
          <w:szCs w:val="28"/>
        </w:rPr>
        <w:t>2. Евразийской экономической комиссии совместно с государствами-членами</w:t>
      </w:r>
    </w:p>
    <w:p w:rsidR="00105B16" w:rsidRPr="00105B16" w:rsidRDefault="00105B16" w:rsidP="006A09F3">
      <w:pPr>
        <w:spacing w:after="0" w:line="240" w:lineRule="auto"/>
        <w:ind w:firstLine="709"/>
        <w:jc w:val="both"/>
        <w:rPr>
          <w:rStyle w:val="CharStyle10"/>
          <w:rFonts w:ascii="Times New Roman" w:hAnsi="Times New Roman" w:cs="Times New Roman"/>
          <w:sz w:val="28"/>
          <w:szCs w:val="28"/>
        </w:rPr>
      </w:pPr>
    </w:p>
    <w:p w:rsidR="00105B16" w:rsidRDefault="00105B16" w:rsidP="006A0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05B16">
        <w:rPr>
          <w:rStyle w:val="CharStyle10"/>
          <w:rFonts w:ascii="Times New Roman" w:hAnsi="Times New Roman" w:cs="Times New Roman"/>
          <w:sz w:val="28"/>
          <w:szCs w:val="28"/>
        </w:rPr>
        <w:t>Подготовить</w:t>
      </w: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предложения, направленные на реализацию положений пункта 1 настоящего поручения. </w:t>
      </w:r>
    </w:p>
    <w:p w:rsidR="00AC21E4" w:rsidRPr="00AC21E4" w:rsidRDefault="00AC21E4" w:rsidP="006A0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</w:pPr>
      <w:r w:rsidRPr="00AC21E4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>Подготовка предложений</w:t>
      </w:r>
      <w:r w:rsidR="0091527C">
        <w:rPr>
          <w:rFonts w:ascii="Times New Roman" w:eastAsia="Times New Roman" w:hAnsi="Times New Roman" w:cs="Times New Roman"/>
          <w:b/>
          <w:color w:val="0070C0"/>
          <w:sz w:val="28"/>
          <w:szCs w:val="28"/>
          <w:shd w:val="clear" w:color="auto" w:fill="FFFFFF"/>
          <w:lang w:val="ru" w:eastAsia="ru-RU"/>
        </w:rPr>
        <w:t xml:space="preserve"> </w:t>
      </w:r>
    </w:p>
    <w:p w:rsidR="00105B16" w:rsidRPr="00105B16" w:rsidRDefault="00105B16" w:rsidP="006A0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</w:p>
    <w:p w:rsidR="00105B16" w:rsidRPr="00105B16" w:rsidRDefault="00105B16" w:rsidP="006A09F3">
      <w:pPr>
        <w:widowControl w:val="0"/>
        <w:tabs>
          <w:tab w:val="left" w:pos="99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05B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>3. </w:t>
      </w:r>
      <w:r w:rsidRPr="00105B16">
        <w:rPr>
          <w:rStyle w:val="CharStyle10"/>
          <w:rFonts w:ascii="Times New Roman" w:hAnsi="Times New Roman" w:cs="Times New Roman"/>
          <w:sz w:val="28"/>
          <w:szCs w:val="28"/>
        </w:rPr>
        <w:t>Евразийской экономической комиссии</w:t>
      </w:r>
    </w:p>
    <w:p w:rsidR="00105B16" w:rsidRPr="00105B16" w:rsidRDefault="00105B16" w:rsidP="006A09F3">
      <w:pPr>
        <w:widowControl w:val="0"/>
        <w:tabs>
          <w:tab w:val="left" w:pos="99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</w:p>
    <w:p w:rsidR="00105B16" w:rsidRDefault="00105B16" w:rsidP="006A09F3">
      <w:pPr>
        <w:pStyle w:val="2"/>
        <w:spacing w:line="240" w:lineRule="auto"/>
        <w:rPr>
          <w:sz w:val="28"/>
          <w:szCs w:val="28"/>
        </w:rPr>
      </w:pPr>
      <w:r w:rsidRPr="00105B16">
        <w:rPr>
          <w:sz w:val="28"/>
          <w:szCs w:val="28"/>
          <w:lang w:val="ru-RU"/>
        </w:rPr>
        <w:t>О</w:t>
      </w:r>
      <w:proofErr w:type="spellStart"/>
      <w:r w:rsidRPr="00105B16">
        <w:rPr>
          <w:sz w:val="28"/>
          <w:szCs w:val="28"/>
        </w:rPr>
        <w:t>беспечить</w:t>
      </w:r>
      <w:proofErr w:type="spellEnd"/>
      <w:r w:rsidRPr="00105B16">
        <w:rPr>
          <w:sz w:val="28"/>
          <w:szCs w:val="28"/>
        </w:rPr>
        <w:t xml:space="preserve"> мониторинг исполнения настоящего поручения и начиная с </w:t>
      </w:r>
      <w:r w:rsidRPr="00105B16">
        <w:rPr>
          <w:sz w:val="28"/>
          <w:szCs w:val="28"/>
          <w:lang w:val="en-US"/>
        </w:rPr>
        <w:t>III</w:t>
      </w:r>
      <w:r w:rsidRPr="00105B16">
        <w:rPr>
          <w:sz w:val="28"/>
          <w:szCs w:val="28"/>
        </w:rPr>
        <w:t xml:space="preserve"> квартала 2022 г</w:t>
      </w:r>
      <w:r w:rsidRPr="00105B16">
        <w:rPr>
          <w:sz w:val="28"/>
          <w:szCs w:val="28"/>
          <w:lang w:val="ru-RU"/>
        </w:rPr>
        <w:t>.</w:t>
      </w:r>
      <w:r w:rsidRPr="00105B16">
        <w:rPr>
          <w:sz w:val="28"/>
          <w:szCs w:val="28"/>
        </w:rPr>
        <w:t xml:space="preserve"> информировать о его результатах не реже одного раза в полгода Евразийский межправительственный совет.</w:t>
      </w:r>
    </w:p>
    <w:sectPr w:rsidR="00105B16" w:rsidSect="0091527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27C" w:rsidRDefault="0091527C" w:rsidP="0091527C">
      <w:pPr>
        <w:spacing w:after="0" w:line="240" w:lineRule="auto"/>
      </w:pPr>
      <w:r>
        <w:separator/>
      </w:r>
    </w:p>
  </w:endnote>
  <w:endnote w:type="continuationSeparator" w:id="0">
    <w:p w:rsidR="0091527C" w:rsidRDefault="0091527C" w:rsidP="0091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27C" w:rsidRDefault="0091527C" w:rsidP="0091527C">
      <w:pPr>
        <w:spacing w:after="0" w:line="240" w:lineRule="auto"/>
      </w:pPr>
      <w:r>
        <w:separator/>
      </w:r>
    </w:p>
  </w:footnote>
  <w:footnote w:type="continuationSeparator" w:id="0">
    <w:p w:rsidR="0091527C" w:rsidRDefault="0091527C" w:rsidP="0091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135578"/>
      <w:docPartObj>
        <w:docPartGallery w:val="Page Numbers (Top of Page)"/>
        <w:docPartUnique/>
      </w:docPartObj>
    </w:sdtPr>
    <w:sdtEndPr/>
    <w:sdtContent>
      <w:p w:rsidR="0091527C" w:rsidRDefault="009152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593">
          <w:rPr>
            <w:noProof/>
          </w:rPr>
          <w:t>2</w:t>
        </w:r>
        <w:r>
          <w:fldChar w:fldCharType="end"/>
        </w:r>
      </w:p>
    </w:sdtContent>
  </w:sdt>
  <w:p w:rsidR="0091527C" w:rsidRDefault="009152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B7"/>
    <w:rsid w:val="00040F89"/>
    <w:rsid w:val="000B410B"/>
    <w:rsid w:val="00105B16"/>
    <w:rsid w:val="001E1EB7"/>
    <w:rsid w:val="00262D74"/>
    <w:rsid w:val="002B7855"/>
    <w:rsid w:val="002C44FA"/>
    <w:rsid w:val="00310AA5"/>
    <w:rsid w:val="00651552"/>
    <w:rsid w:val="006A09F3"/>
    <w:rsid w:val="006F66A8"/>
    <w:rsid w:val="00706541"/>
    <w:rsid w:val="00760303"/>
    <w:rsid w:val="007855F7"/>
    <w:rsid w:val="00861610"/>
    <w:rsid w:val="00875593"/>
    <w:rsid w:val="0091527C"/>
    <w:rsid w:val="00AC21E4"/>
    <w:rsid w:val="00B87212"/>
    <w:rsid w:val="00C72EDF"/>
    <w:rsid w:val="00C83EA5"/>
    <w:rsid w:val="00D478CA"/>
    <w:rsid w:val="00D603D0"/>
    <w:rsid w:val="00D66DF3"/>
    <w:rsid w:val="00D93DD4"/>
    <w:rsid w:val="00DC1F69"/>
    <w:rsid w:val="00FA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15062-A71F-4AAE-BEA1-9D98B924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3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0">
    <w:name w:val="Char Style 10"/>
    <w:basedOn w:val="a0"/>
    <w:link w:val="Style9"/>
    <w:rsid w:val="00105B16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Style9">
    <w:name w:val="Style 9"/>
    <w:basedOn w:val="a"/>
    <w:link w:val="CharStyle10"/>
    <w:rsid w:val="00105B16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sz w:val="25"/>
      <w:szCs w:val="25"/>
    </w:rPr>
  </w:style>
  <w:style w:type="paragraph" w:styleId="a4">
    <w:name w:val="Body Text Indent"/>
    <w:basedOn w:val="a"/>
    <w:link w:val="a5"/>
    <w:uiPriority w:val="99"/>
    <w:unhideWhenUsed/>
    <w:rsid w:val="00105B16"/>
    <w:pPr>
      <w:spacing w:after="0" w:line="360" w:lineRule="auto"/>
      <w:ind w:left="709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5B16"/>
    <w:rPr>
      <w:rFonts w:ascii="Times New Roman" w:hAnsi="Times New Roman" w:cs="Times New Roman"/>
      <w:sz w:val="30"/>
      <w:szCs w:val="30"/>
    </w:rPr>
  </w:style>
  <w:style w:type="character" w:customStyle="1" w:styleId="CharStyle17">
    <w:name w:val="Char Style 17"/>
    <w:basedOn w:val="a0"/>
    <w:link w:val="Style16"/>
    <w:rsid w:val="00105B16"/>
    <w:rPr>
      <w:sz w:val="28"/>
      <w:szCs w:val="28"/>
      <w:shd w:val="clear" w:color="auto" w:fill="FFFFFF"/>
    </w:rPr>
  </w:style>
  <w:style w:type="paragraph" w:customStyle="1" w:styleId="Style16">
    <w:name w:val="Style 16"/>
    <w:basedOn w:val="a"/>
    <w:link w:val="CharStyle17"/>
    <w:rsid w:val="00105B16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105B16"/>
    <w:pPr>
      <w:widowControl w:val="0"/>
      <w:tabs>
        <w:tab w:val="left" w:pos="990"/>
      </w:tabs>
      <w:spacing w:after="0" w:line="360" w:lineRule="auto"/>
      <w:ind w:right="23" w:firstLine="709"/>
      <w:jc w:val="both"/>
    </w:pPr>
    <w:rPr>
      <w:rFonts w:ascii="Times New Roman" w:eastAsia="Times New Roman" w:hAnsi="Times New Roman" w:cs="Times New Roman"/>
      <w:sz w:val="30"/>
      <w:szCs w:val="30"/>
      <w:shd w:val="clear" w:color="auto" w:fill="FFFFFF"/>
      <w:lang w:val="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05B16"/>
    <w:rPr>
      <w:rFonts w:ascii="Times New Roman" w:eastAsia="Times New Roman" w:hAnsi="Times New Roman" w:cs="Times New Roman"/>
      <w:sz w:val="30"/>
      <w:szCs w:val="30"/>
      <w:lang w:val="ru" w:eastAsia="ru-RU"/>
    </w:rPr>
  </w:style>
  <w:style w:type="paragraph" w:styleId="a6">
    <w:name w:val="header"/>
    <w:basedOn w:val="a"/>
    <w:link w:val="a7"/>
    <w:uiPriority w:val="99"/>
    <w:unhideWhenUsed/>
    <w:rsid w:val="00915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527C"/>
  </w:style>
  <w:style w:type="paragraph" w:styleId="a8">
    <w:name w:val="footer"/>
    <w:basedOn w:val="a"/>
    <w:link w:val="a9"/>
    <w:uiPriority w:val="99"/>
    <w:unhideWhenUsed/>
    <w:rsid w:val="00915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527C"/>
  </w:style>
  <w:style w:type="paragraph" w:styleId="aa">
    <w:name w:val="Balloon Text"/>
    <w:basedOn w:val="a"/>
    <w:link w:val="ab"/>
    <w:uiPriority w:val="99"/>
    <w:semiHidden/>
    <w:unhideWhenUsed/>
    <w:rsid w:val="00861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1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Аскар Касимжанович</dc:creator>
  <cp:keywords/>
  <dc:description/>
  <cp:lastModifiedBy>Несветайлова Светлана Владимировна</cp:lastModifiedBy>
  <cp:revision>6</cp:revision>
  <cp:lastPrinted>2022-07-08T10:44:00Z</cp:lastPrinted>
  <dcterms:created xsi:type="dcterms:W3CDTF">2022-07-07T06:31:00Z</dcterms:created>
  <dcterms:modified xsi:type="dcterms:W3CDTF">2022-07-08T10:45:00Z</dcterms:modified>
</cp:coreProperties>
</file>