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83" w:rsidRDefault="005E1483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ГОСУДАРСТВЕННОГО КОМИТЕТА ПО ИМУЩЕСТВУ РЕСПУБЛИКИ БЕЛАРУСЬ</w:t>
      </w:r>
    </w:p>
    <w:p w:rsidR="005E1483" w:rsidRDefault="005E1483">
      <w:pPr>
        <w:pStyle w:val="newncpi"/>
        <w:ind w:firstLine="0"/>
        <w:jc w:val="center"/>
      </w:pPr>
      <w:r>
        <w:rPr>
          <w:rStyle w:val="datepr"/>
        </w:rPr>
        <w:t>13 ноября 2009 г.</w:t>
      </w:r>
      <w:r>
        <w:rPr>
          <w:rStyle w:val="number"/>
        </w:rPr>
        <w:t xml:space="preserve"> № 64</w:t>
      </w:r>
    </w:p>
    <w:p w:rsidR="005E1483" w:rsidRDefault="005E1483">
      <w:pPr>
        <w:pStyle w:val="title"/>
      </w:pPr>
      <w:r>
        <w:t>О создании Экспертно-консультативного совета по оценочной деятельности</w:t>
      </w:r>
    </w:p>
    <w:p w:rsidR="005E1483" w:rsidRDefault="005E1483">
      <w:pPr>
        <w:pStyle w:val="preamble"/>
      </w:pPr>
      <w:proofErr w:type="gramStart"/>
      <w:r>
        <w:t>В целях выработки и формирования единых принципов и подходов в оценке объектов гражданских прав в Республике Беларусь, совершенствования оценочной деятельности в Республике Беларусь, на основании абзаца четвертого подпункта 1.3 пункта 1 Указа Президента Республики Беларусь от 13 октября 2006 г. № 615 «Об оценочной деятельности в Республике Беларусь», подпункта 5.1 пункта 5 Положения о Государственном комитете по имуществу Республики Беларусь, утвержденного</w:t>
      </w:r>
      <w:proofErr w:type="gramEnd"/>
      <w:r>
        <w:t xml:space="preserve"> постановлением Совета Министров Республики Беларусь от 29 июля 2006 г. № 958 «Вопросы Государственного комитета по имуществу Республики Беларусь», Государственный комитет по имуществу Республики Беларусь ПОСТАНОВЛЯЕТ:</w:t>
      </w:r>
    </w:p>
    <w:p w:rsidR="005E1483" w:rsidRDefault="005E1483">
      <w:pPr>
        <w:pStyle w:val="point"/>
      </w:pPr>
      <w:r>
        <w:t>1. Создать при Государственном комитете по имуществу Республики Беларусь Экспертно-консультативный совет по оценочной деятельности.</w:t>
      </w:r>
    </w:p>
    <w:p w:rsidR="005E1483" w:rsidRDefault="005E1483">
      <w:pPr>
        <w:pStyle w:val="point"/>
      </w:pPr>
      <w:r>
        <w:t>2. Утвердить прилагаемое Положение об Экспертно-консультативном совете по оценочной деятельности.</w:t>
      </w:r>
    </w:p>
    <w:p w:rsidR="005E1483" w:rsidRDefault="005E1483">
      <w:pPr>
        <w:pStyle w:val="point"/>
      </w:pPr>
      <w:r>
        <w:t>3. Настоящее постановление вступает в силу после его официального опубликования.</w:t>
      </w:r>
    </w:p>
    <w:p w:rsidR="005E1483" w:rsidRDefault="005E1483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84"/>
        <w:gridCol w:w="4685"/>
      </w:tblGrid>
      <w:tr w:rsidR="005E148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E1483" w:rsidRDefault="005E1483">
            <w:pPr>
              <w:pStyle w:val="newncpi0"/>
              <w:jc w:val="left"/>
            </w:pPr>
            <w:r>
              <w:rPr>
                <w:rStyle w:val="post"/>
              </w:rPr>
              <w:t>Председатель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E1483" w:rsidRDefault="005E1483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Г.И.Кузнецов</w:t>
            </w:r>
            <w:proofErr w:type="spellEnd"/>
          </w:p>
        </w:tc>
      </w:tr>
    </w:tbl>
    <w:p w:rsidR="005E1483" w:rsidRDefault="005E1483">
      <w:pPr>
        <w:pStyle w:val="newncpi"/>
      </w:pPr>
      <w:r>
        <w:t> </w:t>
      </w:r>
    </w:p>
    <w:tbl>
      <w:tblPr>
        <w:tblStyle w:val="tablencpi"/>
        <w:tblW w:w="3333" w:type="pct"/>
        <w:tblLook w:val="04A0" w:firstRow="1" w:lastRow="0" w:firstColumn="1" w:lastColumn="0" w:noHBand="0" w:noVBand="1"/>
      </w:tblPr>
      <w:tblGrid>
        <w:gridCol w:w="3786"/>
        <w:gridCol w:w="2459"/>
      </w:tblGrid>
      <w:tr w:rsidR="005E1483">
        <w:tc>
          <w:tcPr>
            <w:tcW w:w="30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1483" w:rsidRDefault="005E1483">
            <w:pPr>
              <w:pStyle w:val="agree"/>
            </w:pPr>
            <w:r>
              <w:t>СОГЛАСОВАНО</w:t>
            </w:r>
          </w:p>
          <w:p w:rsidR="005E1483" w:rsidRDefault="005E1483">
            <w:pPr>
              <w:pStyle w:val="agree"/>
            </w:pPr>
            <w:r>
              <w:t>Председатель Государственного</w:t>
            </w:r>
            <w:r>
              <w:br/>
              <w:t>комитета по науке и технологиям</w:t>
            </w:r>
            <w:r>
              <w:br/>
              <w:t>Республики Беларусь</w:t>
            </w:r>
          </w:p>
          <w:p w:rsidR="005E1483" w:rsidRDefault="005E1483">
            <w:pPr>
              <w:pStyle w:val="agreefio"/>
            </w:pPr>
            <w:proofErr w:type="spellStart"/>
            <w:r>
              <w:t>И.В.Войтов</w:t>
            </w:r>
            <w:proofErr w:type="spellEnd"/>
          </w:p>
          <w:p w:rsidR="005E1483" w:rsidRDefault="005E1483">
            <w:pPr>
              <w:pStyle w:val="agreedate"/>
            </w:pPr>
            <w:r>
              <w:t>02.11.2009</w:t>
            </w:r>
          </w:p>
        </w:tc>
        <w:tc>
          <w:tcPr>
            <w:tcW w:w="19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1483" w:rsidRDefault="005E1483">
            <w:pPr>
              <w:rPr>
                <w:sz w:val="24"/>
                <w:szCs w:val="24"/>
              </w:rPr>
            </w:pPr>
          </w:p>
        </w:tc>
      </w:tr>
    </w:tbl>
    <w:p w:rsidR="005E1483" w:rsidRDefault="005E1483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851"/>
        <w:gridCol w:w="2518"/>
      </w:tblGrid>
      <w:tr w:rsidR="005E1483">
        <w:tc>
          <w:tcPr>
            <w:tcW w:w="36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1483" w:rsidRDefault="005E1483">
            <w:pPr>
              <w:pStyle w:val="newncpi"/>
            </w:pPr>
            <w:r>
              <w:t> </w:t>
            </w:r>
          </w:p>
        </w:tc>
        <w:tc>
          <w:tcPr>
            <w:tcW w:w="13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1483" w:rsidRDefault="005E1483">
            <w:pPr>
              <w:pStyle w:val="capu1"/>
            </w:pPr>
            <w:r>
              <w:t>УТВЕРЖДЕНО</w:t>
            </w:r>
          </w:p>
          <w:p w:rsidR="005E1483" w:rsidRDefault="005E1483">
            <w:pPr>
              <w:pStyle w:val="cap1"/>
            </w:pPr>
            <w:r>
              <w:t>Постановление</w:t>
            </w:r>
            <w:r>
              <w:br/>
              <w:t>Государственного</w:t>
            </w:r>
            <w:r>
              <w:br/>
              <w:t>комитета по имуществу</w:t>
            </w:r>
            <w:r>
              <w:br/>
              <w:t>Республики Беларусь</w:t>
            </w:r>
          </w:p>
          <w:p w:rsidR="005E1483" w:rsidRDefault="005E1483">
            <w:pPr>
              <w:pStyle w:val="cap1"/>
            </w:pPr>
            <w:r>
              <w:t>13.11.2009 № 64</w:t>
            </w:r>
          </w:p>
        </w:tc>
      </w:tr>
    </w:tbl>
    <w:p w:rsidR="005E1483" w:rsidRDefault="005E1483">
      <w:pPr>
        <w:pStyle w:val="titleu"/>
      </w:pPr>
      <w:r>
        <w:t>ПОЛОЖЕНИЕ</w:t>
      </w:r>
      <w:r>
        <w:br/>
        <w:t>об Экспертно-консультативном совете по оценочной деятельности</w:t>
      </w:r>
    </w:p>
    <w:p w:rsidR="005E1483" w:rsidRDefault="005E1483">
      <w:pPr>
        <w:pStyle w:val="point"/>
      </w:pPr>
      <w:r>
        <w:t>1. Положение об Экспертно-консультативном совете по оценочной деятельности (далее – Положение) определяет функции, полномочия и порядок деятельности Экспертно-консультативного совета по оценочной деятельности (далее – Совет) при Государственном комитете по имуществу Республики Беларусь.</w:t>
      </w:r>
    </w:p>
    <w:p w:rsidR="005E1483" w:rsidRDefault="005E1483">
      <w:pPr>
        <w:pStyle w:val="point"/>
      </w:pPr>
      <w:r>
        <w:t>2. </w:t>
      </w:r>
      <w:proofErr w:type="gramStart"/>
      <w:r>
        <w:t xml:space="preserve">Основной целью Совета является разработка рекомендаций по формированию единых принципов и подходов в оценке объектов гражданских прав в Республике Беларусь, совершенствованию оценочной деятельности на основе взаимодействия Государственного комитета по имуществу Республики Беларусь (далее – Госкомимущество) с государственными органами, государственными организациями, подчиненными Правительству Республики Беларусь, а также практикующими </w:t>
      </w:r>
      <w:r>
        <w:lastRenderedPageBreak/>
        <w:t>оценщиками, научными организациями, организациями и индивидуальными предпринимателями, осуществляющими оценочную деятельность.</w:t>
      </w:r>
      <w:proofErr w:type="gramEnd"/>
    </w:p>
    <w:p w:rsidR="005E1483" w:rsidRDefault="005E1483">
      <w:pPr>
        <w:pStyle w:val="point"/>
      </w:pPr>
      <w:r>
        <w:t>3. Совет является экспертно-консультативным органом, его решения носят рекомендательный характер.</w:t>
      </w:r>
    </w:p>
    <w:p w:rsidR="005E1483" w:rsidRDefault="005E1483">
      <w:pPr>
        <w:pStyle w:val="point"/>
      </w:pPr>
      <w:r>
        <w:t>4. Совет в своей деятельности руководствуется настоящим Положением и иными нормативными правовыми актами Республики Беларусь.</w:t>
      </w:r>
    </w:p>
    <w:p w:rsidR="005E1483" w:rsidRDefault="005E1483">
      <w:pPr>
        <w:pStyle w:val="point"/>
      </w:pPr>
      <w:r>
        <w:t>5. Основными функциями Совета являются:</w:t>
      </w:r>
    </w:p>
    <w:p w:rsidR="005E1483" w:rsidRDefault="005E1483">
      <w:pPr>
        <w:pStyle w:val="newncpi"/>
      </w:pPr>
      <w:r>
        <w:t>обеспечение взаимодействия государственных органов, государственных организаций, подчиненных Правительству Республики Беларусь, а также научных организаций, организаций и индивидуальных предпринимателей по вопросам оценочной деятельности;</w:t>
      </w:r>
    </w:p>
    <w:p w:rsidR="005E1483" w:rsidRDefault="005E1483">
      <w:pPr>
        <w:pStyle w:val="newncpi"/>
      </w:pPr>
      <w:r>
        <w:t>подготовка предложений по совершенствованию технических и иных нормативных правовых актов, регулирующих оценочную деятельность;</w:t>
      </w:r>
    </w:p>
    <w:p w:rsidR="005E1483" w:rsidRDefault="005E1483">
      <w:pPr>
        <w:pStyle w:val="newncpi"/>
      </w:pPr>
      <w:r>
        <w:t>подготовка предложений по развитию системы контроля качества оценочных услуг;</w:t>
      </w:r>
    </w:p>
    <w:p w:rsidR="005E1483" w:rsidRDefault="005E1483">
      <w:pPr>
        <w:pStyle w:val="newncpi"/>
      </w:pPr>
      <w:r>
        <w:t>подготовка предложений по созданию единой системы информационного обеспечения, базирующейся на современных географических информационных системах, базах данных, программных продуктах;</w:t>
      </w:r>
    </w:p>
    <w:p w:rsidR="005E1483" w:rsidRDefault="005E1483">
      <w:pPr>
        <w:pStyle w:val="newncpi"/>
      </w:pPr>
      <w:r>
        <w:t>подготовка предложений по созданию научно-практической школы оценочной деятельности, являющейся составной частью системы качества оценочной деятельности, обеспечивающей защиту интересов потребителей оценочных услуг;</w:t>
      </w:r>
    </w:p>
    <w:p w:rsidR="005E1483" w:rsidRDefault="005E1483">
      <w:pPr>
        <w:pStyle w:val="newncpi"/>
      </w:pPr>
      <w:r>
        <w:t>разработка практических рекомендаций и методических материалов по оценке объектов гражданских прав;</w:t>
      </w:r>
    </w:p>
    <w:p w:rsidR="005E1483" w:rsidRDefault="005E1483">
      <w:pPr>
        <w:pStyle w:val="newncpi"/>
      </w:pPr>
      <w:r>
        <w:t>содействие в международном признании оценочной деятельности, осуществляемой в Республике Беларусь;</w:t>
      </w:r>
    </w:p>
    <w:p w:rsidR="005E1483" w:rsidRDefault="005E1483">
      <w:pPr>
        <w:pStyle w:val="newncpi"/>
      </w:pPr>
      <w:r>
        <w:t>подготовка предложений по развитию оценочной деятельности в регионах;</w:t>
      </w:r>
    </w:p>
    <w:p w:rsidR="005E1483" w:rsidRDefault="005E1483">
      <w:pPr>
        <w:pStyle w:val="newncpi"/>
      </w:pPr>
      <w:r>
        <w:t xml:space="preserve">организация и проведение научных и научно-практических семинаров, совещаний, конференций (включая </w:t>
      </w:r>
      <w:proofErr w:type="gramStart"/>
      <w:r>
        <w:t>международные</w:t>
      </w:r>
      <w:proofErr w:type="gramEnd"/>
      <w:r>
        <w:t>);</w:t>
      </w:r>
    </w:p>
    <w:p w:rsidR="005E1483" w:rsidRDefault="005E1483">
      <w:pPr>
        <w:pStyle w:val="newncpi"/>
      </w:pPr>
      <w:r>
        <w:t>обмен информацией, осуществление контактов и совместных разработок с международными организациями, иностранными учеными и специалистами;</w:t>
      </w:r>
    </w:p>
    <w:p w:rsidR="005E1483" w:rsidRDefault="005E1483">
      <w:pPr>
        <w:pStyle w:val="newncpi"/>
      </w:pPr>
      <w:r>
        <w:t>обобщение практики и распространение положительного опыта в области оценки;</w:t>
      </w:r>
    </w:p>
    <w:p w:rsidR="005E1483" w:rsidRDefault="005E1483">
      <w:pPr>
        <w:pStyle w:val="newncpi"/>
      </w:pPr>
      <w:r>
        <w:t>рассмотрение наиболее сложных или часто возникающих на практике проблемных вопросов в оценке и разработка рекомендаций по их разрешению;</w:t>
      </w:r>
    </w:p>
    <w:p w:rsidR="005E1483" w:rsidRDefault="005E1483">
      <w:pPr>
        <w:pStyle w:val="newncpi"/>
      </w:pPr>
      <w:r>
        <w:t>рассмотрение спорных вопросов в оценке по обращениям граждан, в том числе индивидуальных предпринимателей, а также юридических лиц.</w:t>
      </w:r>
    </w:p>
    <w:p w:rsidR="005E1483" w:rsidRDefault="005E1483">
      <w:pPr>
        <w:pStyle w:val="point"/>
      </w:pPr>
      <w:r>
        <w:t>6. Результаты деятельности Совета носят публичный характер. Информация о деятельности Совета публикуется в периодических изданиях и (или) размещается на официальном сайте Госкомимущества.</w:t>
      </w:r>
    </w:p>
    <w:p w:rsidR="005E1483" w:rsidRDefault="005E1483">
      <w:pPr>
        <w:pStyle w:val="point"/>
      </w:pPr>
      <w:r>
        <w:t>7. Совет вносит на рассмотрение коллегии Госкомимущества предложения и рекомендации по вопросам оценочной деятельности в виде аналитических и информационных материалов, предложения по совершенствованию технических и иных нормативных правовых актов, регулирующих оценочную деятельность.</w:t>
      </w:r>
    </w:p>
    <w:p w:rsidR="005E1483" w:rsidRDefault="005E1483">
      <w:pPr>
        <w:pStyle w:val="point"/>
      </w:pPr>
      <w:r>
        <w:t>8. При необходимости Совет формирует постоянные и (или) временные комиссии (секции, рабочие группы) для реализации функций Совета. Руководство комиссиями, секциями, рабочими группами осуществляют члены Совета, назначенные председателем Совета.</w:t>
      </w:r>
    </w:p>
    <w:p w:rsidR="005E1483" w:rsidRDefault="005E1483">
      <w:pPr>
        <w:pStyle w:val="point"/>
      </w:pPr>
      <w:r>
        <w:t>9. </w:t>
      </w:r>
      <w:proofErr w:type="gramStart"/>
      <w:r>
        <w:t>Совет вправе обращаться в государственные органы, государственные организации, подчиненные Правительству Республики Беларусь, научные организации, в организации и к индивидуальным предпринимателям, осуществляющим оценочную деятельность, а также к физическим лицам с запросами о предоставлении информации, документов и иных материалов, необходимых для реализации функций Совета, а также оперативного и верного (однозначного) разрешения сложных или спорных вопросов в сфере оценочной деятельности.</w:t>
      </w:r>
      <w:proofErr w:type="gramEnd"/>
    </w:p>
    <w:p w:rsidR="005E1483" w:rsidRDefault="005E1483">
      <w:pPr>
        <w:pStyle w:val="point"/>
      </w:pPr>
      <w:r>
        <w:t>10. Совет вправе приглашать на заседания Совета представителей:</w:t>
      </w:r>
    </w:p>
    <w:p w:rsidR="005E1483" w:rsidRDefault="005E1483">
      <w:pPr>
        <w:pStyle w:val="newncpi"/>
      </w:pPr>
      <w:r>
        <w:t>государственных органов, государственных организаций, подчиненных Правительству Республики Беларусь;</w:t>
      </w:r>
    </w:p>
    <w:p w:rsidR="005E1483" w:rsidRDefault="005E1483">
      <w:pPr>
        <w:pStyle w:val="newncpi"/>
      </w:pPr>
      <w:r>
        <w:t>организаций и индивидуальных предпринимателей, осуществляющих оценочную деятельность;</w:t>
      </w:r>
    </w:p>
    <w:p w:rsidR="005E1483" w:rsidRDefault="005E1483">
      <w:pPr>
        <w:pStyle w:val="newncpi"/>
      </w:pPr>
      <w:r>
        <w:t>общественных организаций;</w:t>
      </w:r>
    </w:p>
    <w:p w:rsidR="005E1483" w:rsidRDefault="005E1483">
      <w:pPr>
        <w:pStyle w:val="newncpi"/>
      </w:pPr>
      <w:r>
        <w:t>научных организаций;</w:t>
      </w:r>
    </w:p>
    <w:p w:rsidR="005E1483" w:rsidRDefault="005E1483">
      <w:pPr>
        <w:pStyle w:val="newncpi"/>
      </w:pPr>
      <w:r>
        <w:t>иных организаций.</w:t>
      </w:r>
    </w:p>
    <w:p w:rsidR="005E1483" w:rsidRDefault="005E1483">
      <w:pPr>
        <w:pStyle w:val="point"/>
      </w:pPr>
      <w:r>
        <w:t>11. Совет осуществляет иные действия, направленные на реализацию своих функций.</w:t>
      </w:r>
    </w:p>
    <w:p w:rsidR="005E1483" w:rsidRDefault="005E1483">
      <w:pPr>
        <w:pStyle w:val="point"/>
      </w:pPr>
      <w:r>
        <w:t>12. В состав Совета входят председатель, заместитель председателя, иные члены Совета, секретарь.</w:t>
      </w:r>
    </w:p>
    <w:p w:rsidR="005E1483" w:rsidRDefault="005E1483">
      <w:pPr>
        <w:pStyle w:val="point"/>
      </w:pPr>
      <w:r>
        <w:t>13. Члены Совета обязаны присутствовать на заседаниях Совета. О невозможности присутствия на заседании по уважительной причине член Совета заблаговременно информирует председателя Совета (заместителя председателя) либо секретаря Совета.</w:t>
      </w:r>
    </w:p>
    <w:p w:rsidR="005E1483" w:rsidRDefault="005E1483">
      <w:pPr>
        <w:pStyle w:val="point"/>
      </w:pPr>
      <w:r>
        <w:t>14. Работа членов Совета осуществляется на безвозмездной основе.</w:t>
      </w:r>
    </w:p>
    <w:p w:rsidR="005E1483" w:rsidRDefault="005E1483">
      <w:pPr>
        <w:pStyle w:val="point"/>
      </w:pPr>
      <w:r>
        <w:t>15. Персональный состав членов Совета утверждается Председателем Госкомимущества.</w:t>
      </w:r>
    </w:p>
    <w:p w:rsidR="005E1483" w:rsidRDefault="005E1483">
      <w:pPr>
        <w:pStyle w:val="point"/>
      </w:pPr>
      <w:r>
        <w:t>16. Председатель Совета:</w:t>
      </w:r>
    </w:p>
    <w:p w:rsidR="005E1483" w:rsidRDefault="005E1483">
      <w:pPr>
        <w:pStyle w:val="newncpi"/>
      </w:pPr>
      <w:r>
        <w:t>руководит работой Совета;</w:t>
      </w:r>
    </w:p>
    <w:p w:rsidR="005E1483" w:rsidRDefault="005E1483">
      <w:pPr>
        <w:pStyle w:val="newncpi"/>
      </w:pPr>
      <w:r>
        <w:t>утверждает план работы Совета;</w:t>
      </w:r>
    </w:p>
    <w:p w:rsidR="005E1483" w:rsidRDefault="005E1483">
      <w:pPr>
        <w:pStyle w:val="newncpi"/>
      </w:pPr>
      <w:r>
        <w:t>назначает дату заседания Совета.</w:t>
      </w:r>
    </w:p>
    <w:p w:rsidR="005E1483" w:rsidRDefault="005E1483">
      <w:pPr>
        <w:pStyle w:val="point"/>
      </w:pPr>
      <w:r>
        <w:t>17. Заместитель председателя Совета:</w:t>
      </w:r>
    </w:p>
    <w:p w:rsidR="005E1483" w:rsidRDefault="005E1483">
      <w:pPr>
        <w:pStyle w:val="newncpi"/>
      </w:pPr>
      <w:r>
        <w:t>выполняет функции председателя Совета в случае его отсутствия;</w:t>
      </w:r>
    </w:p>
    <w:p w:rsidR="005E1483" w:rsidRDefault="005E1483">
      <w:pPr>
        <w:pStyle w:val="newncpi"/>
      </w:pPr>
      <w:r>
        <w:t>обеспечивает подготовку плана работы Совета;</w:t>
      </w:r>
    </w:p>
    <w:p w:rsidR="005E1483" w:rsidRDefault="005E1483">
      <w:pPr>
        <w:pStyle w:val="newncpi"/>
      </w:pPr>
      <w:r>
        <w:t>обеспечивает подготовку материалов, необходимых для ведения заседания Совета.</w:t>
      </w:r>
    </w:p>
    <w:p w:rsidR="005E1483" w:rsidRDefault="005E1483">
      <w:pPr>
        <w:pStyle w:val="point"/>
      </w:pPr>
      <w:r>
        <w:t>18. При отсутствии на заседании Совета председателя Совета и его заместителя из состава присутствующих членов Совета избирается председатель заседания с функциями, правами и обязанностями председателя Совета.</w:t>
      </w:r>
    </w:p>
    <w:p w:rsidR="005E1483" w:rsidRDefault="005E1483">
      <w:pPr>
        <w:pStyle w:val="point"/>
      </w:pPr>
      <w:r>
        <w:t>19. Секретарем Совета назначается сотрудник Госкомимущества.</w:t>
      </w:r>
    </w:p>
    <w:p w:rsidR="005E1483" w:rsidRDefault="005E1483">
      <w:pPr>
        <w:pStyle w:val="point"/>
      </w:pPr>
      <w:r>
        <w:t>20. Секретарь Совета:</w:t>
      </w:r>
    </w:p>
    <w:p w:rsidR="005E1483" w:rsidRDefault="005E1483">
      <w:pPr>
        <w:pStyle w:val="newncpi"/>
      </w:pPr>
      <w:r>
        <w:t>составляет повестку дня заседаний Совета;</w:t>
      </w:r>
    </w:p>
    <w:p w:rsidR="005E1483" w:rsidRDefault="005E1483">
      <w:pPr>
        <w:pStyle w:val="newncpi"/>
      </w:pPr>
      <w:r>
        <w:t>уведомляет членов Совета о дате, времени, месте проведения и повестке дня заседания Совета;</w:t>
      </w:r>
    </w:p>
    <w:p w:rsidR="005E1483" w:rsidRDefault="005E1483">
      <w:pPr>
        <w:pStyle w:val="newncpi"/>
      </w:pPr>
      <w:r>
        <w:t>ведет и оформляет протоколы заседаний Совета;</w:t>
      </w:r>
    </w:p>
    <w:p w:rsidR="005E1483" w:rsidRDefault="005E1483">
      <w:pPr>
        <w:pStyle w:val="newncpi"/>
      </w:pPr>
      <w:r>
        <w:t>готовит материалы, необходимые для ведения заседания Совета;</w:t>
      </w:r>
    </w:p>
    <w:p w:rsidR="005E1483" w:rsidRDefault="005E1483">
      <w:pPr>
        <w:pStyle w:val="newncpi"/>
      </w:pPr>
      <w:r>
        <w:t>передает на хранение в архив Госкомимущества протоколы заседаний Совета и иные документы, полученные в ходе подготовки и проведения заседаний Совета.</w:t>
      </w:r>
    </w:p>
    <w:p w:rsidR="005E1483" w:rsidRDefault="005E1483">
      <w:pPr>
        <w:pStyle w:val="point"/>
      </w:pPr>
      <w:r>
        <w:t>21. Секретарь Совета в выработке решений Совета не участвует.</w:t>
      </w:r>
    </w:p>
    <w:p w:rsidR="005E1483" w:rsidRDefault="005E1483">
      <w:pPr>
        <w:pStyle w:val="point"/>
      </w:pPr>
      <w:r>
        <w:t>22. Членами Совета могут являться представители Госкомимущества, а также с их согласия представители государственных органов, государственных организаций, подчиненных Правительству Республики Беларусь, а также научных организаций, организаций, осуществляющих оценочную деятельность, общественных организаций, банков, высших учебных заведений, научных учреждений, а также иные представители профессионального и научного сообщества.</w:t>
      </w:r>
    </w:p>
    <w:p w:rsidR="005E1483" w:rsidRDefault="005E1483">
      <w:pPr>
        <w:pStyle w:val="point"/>
      </w:pPr>
      <w:r>
        <w:t>23. Член Совета обязан:</w:t>
      </w:r>
    </w:p>
    <w:p w:rsidR="005E1483" w:rsidRDefault="005E1483">
      <w:pPr>
        <w:pStyle w:val="newncpi"/>
      </w:pPr>
      <w:r>
        <w:t>принимать участие в заседаниях Совета, участвовать в обсуждении рассматриваемых вопросов и выработке решений по ним;</w:t>
      </w:r>
    </w:p>
    <w:p w:rsidR="005E1483" w:rsidRDefault="005E1483">
      <w:pPr>
        <w:pStyle w:val="newncpi"/>
      </w:pPr>
      <w:r>
        <w:t>содействовать выполнению решений Совета.</w:t>
      </w:r>
    </w:p>
    <w:p w:rsidR="005E1483" w:rsidRDefault="005E1483">
      <w:pPr>
        <w:pStyle w:val="point"/>
      </w:pPr>
      <w:r>
        <w:t>24. Член Совета имеет право:</w:t>
      </w:r>
    </w:p>
    <w:p w:rsidR="005E1483" w:rsidRDefault="005E1483">
      <w:pPr>
        <w:pStyle w:val="newncpi"/>
      </w:pPr>
      <w:r>
        <w:t>вносить на рассмотрение Совета в письменном виде свое аргументированное мнение по обсуждаемым вопросам, если оно отличается от решения Совета;</w:t>
      </w:r>
    </w:p>
    <w:p w:rsidR="005E1483" w:rsidRDefault="005E1483">
      <w:pPr>
        <w:pStyle w:val="newncpi"/>
      </w:pPr>
      <w:r>
        <w:t>вносить на рассмотрение внеплановые вопросы, если эти вопросы носят срочный характер и требуют немедленного рассмотрения на заседании Совета;</w:t>
      </w:r>
    </w:p>
    <w:p w:rsidR="005E1483" w:rsidRDefault="005E1483">
      <w:pPr>
        <w:pStyle w:val="newncpi"/>
      </w:pPr>
      <w:r>
        <w:t>получать всю необходимую документацию и информацию, касающуюся организации деятельности работы Совета и осуществления своих функций;</w:t>
      </w:r>
    </w:p>
    <w:p w:rsidR="005E1483" w:rsidRDefault="005E1483">
      <w:pPr>
        <w:pStyle w:val="newncpi"/>
      </w:pPr>
      <w:r>
        <w:t>выйти из состава Совета на основании письменного заявления.</w:t>
      </w:r>
    </w:p>
    <w:p w:rsidR="005E1483" w:rsidRDefault="005E1483">
      <w:pPr>
        <w:pStyle w:val="point"/>
      </w:pPr>
      <w:r>
        <w:t>25. Совет проводит очередные (плановые) и внеочередные заседания.</w:t>
      </w:r>
    </w:p>
    <w:p w:rsidR="005E1483" w:rsidRDefault="005E1483">
      <w:pPr>
        <w:pStyle w:val="point"/>
      </w:pPr>
      <w:r>
        <w:t>26. Плановые заседания проводятся в соответствии с утвержденным планом работы Совета, но не реже одного раза в полгода.</w:t>
      </w:r>
    </w:p>
    <w:p w:rsidR="005E1483" w:rsidRDefault="005E1483">
      <w:pPr>
        <w:pStyle w:val="point"/>
      </w:pPr>
      <w:r>
        <w:t>27. Внеочередные заседания проводятся по срочным вопросам на основании решения председателя (заместителя председателя) Совета.</w:t>
      </w:r>
    </w:p>
    <w:p w:rsidR="005E1483" w:rsidRDefault="005E1483">
      <w:pPr>
        <w:pStyle w:val="point"/>
      </w:pPr>
      <w:r>
        <w:t>28. Заседание Совета правомочно, если на нем присутствует более половины от полного состава Совета.</w:t>
      </w:r>
    </w:p>
    <w:p w:rsidR="005E1483" w:rsidRDefault="005E1483">
      <w:pPr>
        <w:pStyle w:val="point"/>
      </w:pPr>
      <w:r>
        <w:t>29. Совет принимает решения по результатам рассмотрения вопросов.</w:t>
      </w:r>
    </w:p>
    <w:p w:rsidR="005E1483" w:rsidRDefault="005E1483">
      <w:pPr>
        <w:pStyle w:val="point"/>
      </w:pPr>
      <w:r>
        <w:t>30. Решения Совета принимаются простым большинством голосов присутствующих на заседании членов Совета. При равенстве голосов решающим является голос председателя Совета или лица, исполняющего его обязанности.</w:t>
      </w:r>
    </w:p>
    <w:p w:rsidR="005E1483" w:rsidRDefault="005E1483">
      <w:pPr>
        <w:pStyle w:val="point"/>
      </w:pPr>
      <w:r>
        <w:t>31. Протоколы заседаний Совета подписываются председателем Совета, секретарем Совета и в течение десяти дней после подписания рассылаются членам Совета, публикуются в периодических изданиях и (или) размещаются на официальном сайте Госкомимущества.</w:t>
      </w:r>
    </w:p>
    <w:p w:rsidR="005E1483" w:rsidRDefault="005E1483">
      <w:pPr>
        <w:pStyle w:val="point"/>
      </w:pPr>
      <w:r>
        <w:t>32. Документы Совета (протоколы и иные документы) подлежат хранению в течение 5 лет.</w:t>
      </w:r>
    </w:p>
    <w:p w:rsidR="005E1483" w:rsidRDefault="005E1483">
      <w:pPr>
        <w:pStyle w:val="point"/>
      </w:pPr>
      <w:r>
        <w:t>33. Документы в течение 1 года хранятся у секретаря Совета, а затем передаются в архив Госкомимущества.</w:t>
      </w:r>
    </w:p>
    <w:p w:rsidR="005E1483" w:rsidRDefault="005E1483">
      <w:pPr>
        <w:pStyle w:val="point"/>
      </w:pPr>
      <w:r>
        <w:t>34. Организационно-техническое и информационное обеспечение работы Совета осуществляет Госкомимущество.</w:t>
      </w:r>
    </w:p>
    <w:p w:rsidR="005D1BC1" w:rsidRDefault="00851BDC"/>
    <w:sectPr w:rsidR="005D1BC1" w:rsidSect="005E14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BDC" w:rsidRDefault="00851BDC" w:rsidP="005E1483">
      <w:pPr>
        <w:spacing w:after="0" w:line="240" w:lineRule="auto"/>
      </w:pPr>
      <w:r>
        <w:separator/>
      </w:r>
    </w:p>
  </w:endnote>
  <w:endnote w:type="continuationSeparator" w:id="0">
    <w:p w:rsidR="00851BDC" w:rsidRDefault="00851BDC" w:rsidP="005E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83" w:rsidRDefault="005E14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83" w:rsidRDefault="005E14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317"/>
    </w:tblGrid>
    <w:tr w:rsidR="005E1483" w:rsidTr="005E1483">
      <w:tc>
        <w:tcPr>
          <w:tcW w:w="1800" w:type="dxa"/>
          <w:shd w:val="clear" w:color="auto" w:fill="auto"/>
          <w:vAlign w:val="center"/>
        </w:tcPr>
        <w:p w:rsidR="005E1483" w:rsidRDefault="005E1483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 wp14:anchorId="0491E994" wp14:editId="6CBA98D2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:rsidR="005E1483" w:rsidRDefault="005E148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5E1483" w:rsidRDefault="005E148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04.03.2020</w:t>
          </w:r>
        </w:p>
        <w:p w:rsidR="005E1483" w:rsidRPr="005E1483" w:rsidRDefault="005E148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5E1483" w:rsidRDefault="005E14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BDC" w:rsidRDefault="00851BDC" w:rsidP="005E1483">
      <w:pPr>
        <w:spacing w:after="0" w:line="240" w:lineRule="auto"/>
      </w:pPr>
      <w:r>
        <w:separator/>
      </w:r>
    </w:p>
  </w:footnote>
  <w:footnote w:type="continuationSeparator" w:id="0">
    <w:p w:rsidR="00851BDC" w:rsidRDefault="00851BDC" w:rsidP="005E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83" w:rsidRDefault="005E1483" w:rsidP="00D64D0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1483" w:rsidRDefault="005E14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83" w:rsidRPr="005E1483" w:rsidRDefault="005E1483" w:rsidP="00D64D0B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5E1483">
      <w:rPr>
        <w:rStyle w:val="a7"/>
        <w:rFonts w:ascii="Times New Roman" w:hAnsi="Times New Roman" w:cs="Times New Roman"/>
        <w:sz w:val="24"/>
      </w:rPr>
      <w:fldChar w:fldCharType="begin"/>
    </w:r>
    <w:r w:rsidRPr="005E1483">
      <w:rPr>
        <w:rStyle w:val="a7"/>
        <w:rFonts w:ascii="Times New Roman" w:hAnsi="Times New Roman" w:cs="Times New Roman"/>
        <w:sz w:val="24"/>
      </w:rPr>
      <w:instrText xml:space="preserve">PAGE  </w:instrText>
    </w:r>
    <w:r w:rsidRPr="005E1483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4</w:t>
    </w:r>
    <w:r w:rsidRPr="005E1483">
      <w:rPr>
        <w:rStyle w:val="a7"/>
        <w:rFonts w:ascii="Times New Roman" w:hAnsi="Times New Roman" w:cs="Times New Roman"/>
        <w:sz w:val="24"/>
      </w:rPr>
      <w:fldChar w:fldCharType="end"/>
    </w:r>
  </w:p>
  <w:p w:rsidR="005E1483" w:rsidRPr="005E1483" w:rsidRDefault="005E1483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83" w:rsidRDefault="005E14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83"/>
    <w:rsid w:val="005E1483"/>
    <w:rsid w:val="006A6658"/>
    <w:rsid w:val="00851BDC"/>
    <w:rsid w:val="008E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5E148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5E148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5E1483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5E14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5E14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5E1483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5E1483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5E148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5E148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E14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E148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E148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5E148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5E148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5E1483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5E148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5E1483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5E1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E1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483"/>
  </w:style>
  <w:style w:type="paragraph" w:styleId="a5">
    <w:name w:val="footer"/>
    <w:basedOn w:val="a"/>
    <w:link w:val="a6"/>
    <w:uiPriority w:val="99"/>
    <w:unhideWhenUsed/>
    <w:rsid w:val="005E1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483"/>
  </w:style>
  <w:style w:type="character" w:styleId="a7">
    <w:name w:val="page number"/>
    <w:basedOn w:val="a0"/>
    <w:uiPriority w:val="99"/>
    <w:semiHidden/>
    <w:unhideWhenUsed/>
    <w:rsid w:val="005E1483"/>
  </w:style>
  <w:style w:type="table" w:styleId="a8">
    <w:name w:val="Table Grid"/>
    <w:basedOn w:val="a1"/>
    <w:uiPriority w:val="59"/>
    <w:rsid w:val="005E1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5E148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5E148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5E1483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5E14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5E14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5E1483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5E1483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5E148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5E148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E14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E148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E148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5E148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5E148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5E1483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5E148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5E1483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5E1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E1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483"/>
  </w:style>
  <w:style w:type="paragraph" w:styleId="a5">
    <w:name w:val="footer"/>
    <w:basedOn w:val="a"/>
    <w:link w:val="a6"/>
    <w:uiPriority w:val="99"/>
    <w:unhideWhenUsed/>
    <w:rsid w:val="005E1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483"/>
  </w:style>
  <w:style w:type="character" w:styleId="a7">
    <w:name w:val="page number"/>
    <w:basedOn w:val="a0"/>
    <w:uiPriority w:val="99"/>
    <w:semiHidden/>
    <w:unhideWhenUsed/>
    <w:rsid w:val="005E1483"/>
  </w:style>
  <w:style w:type="table" w:styleId="a8">
    <w:name w:val="Table Grid"/>
    <w:basedOn w:val="a1"/>
    <w:uiPriority w:val="59"/>
    <w:rsid w:val="005E1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8712</Characters>
  <Application>Microsoft Office Word</Application>
  <DocSecurity>0</DocSecurity>
  <Lines>181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Музычина Дарья Александровна</dc:creator>
  <cp:lastModifiedBy>Музычина Дарья Александровна</cp:lastModifiedBy>
  <cp:revision>1</cp:revision>
  <dcterms:created xsi:type="dcterms:W3CDTF">2020-03-04T06:56:00Z</dcterms:created>
  <dcterms:modified xsi:type="dcterms:W3CDTF">2020-03-04T06:56:00Z</dcterms:modified>
</cp:coreProperties>
</file>