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F2" w:rsidRDefault="000758F2" w:rsidP="00075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Краткая информация </w:t>
      </w:r>
      <w:r w:rsidR="00490917">
        <w:rPr>
          <w:b/>
          <w:sz w:val="28"/>
          <w:szCs w:val="28"/>
        </w:rPr>
        <w:t>в области услуг, связанных с</w:t>
      </w:r>
      <w:r>
        <w:rPr>
          <w:b/>
          <w:sz w:val="28"/>
          <w:szCs w:val="28"/>
        </w:rPr>
        <w:t xml:space="preserve"> недвижим</w:t>
      </w:r>
      <w:r w:rsidR="00490917">
        <w:rPr>
          <w:b/>
          <w:sz w:val="28"/>
          <w:szCs w:val="28"/>
        </w:rPr>
        <w:t>ым</w:t>
      </w:r>
      <w:r>
        <w:rPr>
          <w:b/>
          <w:sz w:val="28"/>
          <w:szCs w:val="28"/>
        </w:rPr>
        <w:t xml:space="preserve"> имущество</w:t>
      </w:r>
      <w:r w:rsidR="00490917">
        <w:rPr>
          <w:b/>
          <w:sz w:val="28"/>
          <w:szCs w:val="28"/>
        </w:rPr>
        <w:t>м</w:t>
      </w:r>
    </w:p>
    <w:p w:rsidR="000758F2" w:rsidRDefault="000758F2" w:rsidP="000758F2">
      <w:pPr>
        <w:ind w:firstLine="708"/>
        <w:jc w:val="both"/>
        <w:rPr>
          <w:sz w:val="28"/>
          <w:szCs w:val="28"/>
        </w:rPr>
      </w:pPr>
    </w:p>
    <w:p w:rsidR="000758F2" w:rsidRDefault="000758F2" w:rsidP="000758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надежной защиты прав физических и юридических лиц на землю и другое недвижимое имущество, в Кыргызской Республике 22 декабря 1998 года был принят Закон Кыргызской Республики «О государственной регистрации прав на недвижимое имущество».</w:t>
      </w:r>
    </w:p>
    <w:p w:rsidR="000758F2" w:rsidRDefault="000758F2" w:rsidP="000758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данному закону устанавливаются правовые основы и порядок функционирования единой системы на всей территории Республики. Целью регистрационной системы является признание государством зарегистрированных прав на недвижимое имущество, а также содействие развитию рынка недвижимости.</w:t>
      </w:r>
    </w:p>
    <w:p w:rsidR="000758F2" w:rsidRDefault="000758F2" w:rsidP="000758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данного Закона Кыргызской Республики, Указом Президента Кыргызской Республики «О первоочередных мерах по созданию введению в действие единой государственной системы регистрации прав на недвижимое имущество» от 22 февраля 1999 № 49 образовано Государственное агентство по регистрации прав на недвижимое имущество при Правительстве Кыргызской Республики (</w:t>
      </w:r>
      <w:proofErr w:type="spellStart"/>
      <w:r>
        <w:rPr>
          <w:sz w:val="28"/>
          <w:szCs w:val="28"/>
        </w:rPr>
        <w:t>Госрегистр</w:t>
      </w:r>
      <w:proofErr w:type="spellEnd"/>
      <w:r>
        <w:rPr>
          <w:sz w:val="28"/>
          <w:szCs w:val="28"/>
        </w:rPr>
        <w:t xml:space="preserve"> Кыргызской Республики).</w:t>
      </w:r>
    </w:p>
    <w:p w:rsidR="000758F2" w:rsidRDefault="000758F2" w:rsidP="000758F2">
      <w:pPr>
        <w:ind w:firstLine="708"/>
        <w:jc w:val="both"/>
        <w:rPr>
          <w:szCs w:val="28"/>
        </w:rPr>
      </w:pPr>
      <w:r>
        <w:rPr>
          <w:sz w:val="28"/>
          <w:szCs w:val="28"/>
        </w:rPr>
        <w:t xml:space="preserve">Образование </w:t>
      </w:r>
      <w:proofErr w:type="spellStart"/>
      <w:r>
        <w:rPr>
          <w:sz w:val="28"/>
          <w:szCs w:val="28"/>
        </w:rPr>
        <w:t>Госрегистра</w:t>
      </w:r>
      <w:proofErr w:type="spellEnd"/>
      <w:r>
        <w:rPr>
          <w:sz w:val="28"/>
          <w:szCs w:val="28"/>
        </w:rPr>
        <w:t xml:space="preserve"> Кыргызской Республики с приданием ему функций, ранее никогда не осуществлявшихся ни одним государственным органом в нашей стране, было настоятельным требованием времени и новых имущественных правоотношений между частными, муниципальными и государственными собственниками недвижимости. Именно этими условиями было обусловлено создание регистрационной системы на базе Государственного агентства по землеустройству, геодезии и картографии при Правительстве Кыргызской Республики, Бюро технической инвентаризации (БТИ) и картографии </w:t>
      </w:r>
    </w:p>
    <w:p w:rsidR="000758F2" w:rsidRPr="00964F0E" w:rsidRDefault="000758F2" w:rsidP="000758F2">
      <w:pPr>
        <w:pStyle w:val="a3"/>
        <w:rPr>
          <w:szCs w:val="28"/>
        </w:rPr>
      </w:pPr>
      <w:r>
        <w:rPr>
          <w:szCs w:val="28"/>
        </w:rPr>
        <w:t>Законом Кыргызской Республики</w:t>
      </w:r>
      <w:r w:rsidR="00964F0E" w:rsidRPr="00964F0E">
        <w:rPr>
          <w:szCs w:val="28"/>
        </w:rPr>
        <w:t xml:space="preserve"> </w:t>
      </w:r>
      <w:r>
        <w:rPr>
          <w:szCs w:val="28"/>
        </w:rPr>
        <w:t xml:space="preserve">«Об утверждении структуры Правительства Кыргызской Республики (22.10.2009 год.) </w:t>
      </w:r>
      <w:proofErr w:type="spellStart"/>
      <w:r>
        <w:rPr>
          <w:szCs w:val="28"/>
        </w:rPr>
        <w:t>Госрегистр</w:t>
      </w:r>
      <w:proofErr w:type="spellEnd"/>
      <w:r>
        <w:rPr>
          <w:szCs w:val="28"/>
        </w:rPr>
        <w:t xml:space="preserve"> был преобразован в</w:t>
      </w:r>
      <w:r w:rsidR="00964F0E" w:rsidRPr="00964F0E">
        <w:rPr>
          <w:szCs w:val="28"/>
        </w:rPr>
        <w:t xml:space="preserve"> </w:t>
      </w:r>
      <w:r>
        <w:rPr>
          <w:szCs w:val="28"/>
        </w:rPr>
        <w:t xml:space="preserve">Департамент кадастра и регистрации прав на недвижимое имущество при Государственной регистрационной службе </w:t>
      </w:r>
      <w:proofErr w:type="gramStart"/>
      <w:r>
        <w:rPr>
          <w:szCs w:val="28"/>
        </w:rPr>
        <w:t>при</w:t>
      </w:r>
      <w:proofErr w:type="gramEnd"/>
      <w:r>
        <w:rPr>
          <w:szCs w:val="28"/>
        </w:rPr>
        <w:t xml:space="preserve"> Правительства Кыргызской Республики</w:t>
      </w:r>
      <w:r w:rsidR="00964F0E">
        <w:rPr>
          <w:szCs w:val="28"/>
        </w:rPr>
        <w:t>.</w:t>
      </w:r>
    </w:p>
    <w:p w:rsidR="000758F2" w:rsidRDefault="000758F2" w:rsidP="000758F2">
      <w:pPr>
        <w:pStyle w:val="a3"/>
        <w:rPr>
          <w:szCs w:val="28"/>
        </w:rPr>
      </w:pPr>
      <w:proofErr w:type="gramStart"/>
      <w:r>
        <w:rPr>
          <w:szCs w:val="28"/>
        </w:rPr>
        <w:t>Основная цель и функции Департамента кадастра и регистрации прав на недвижимое имущество при Государственной регистрационной службе при Правительстве Кыргызской Республики  (далее – Департамент) направлены на решение задач по осуществлению руководства единой государственной системы регистрации прав на недвижимое имущество, земельных отношений, проведением работ по кадастру и кадастровой картографии, рынка недвижимости, а также обеспечение государственной защиты зарегистрированных прав на недвижимое имущество.</w:t>
      </w:r>
      <w:proofErr w:type="gramEnd"/>
    </w:p>
    <w:p w:rsidR="000758F2" w:rsidRDefault="000758F2" w:rsidP="000758F2">
      <w:pPr>
        <w:ind w:firstLine="708"/>
        <w:jc w:val="both"/>
        <w:rPr>
          <w:sz w:val="28"/>
          <w:szCs w:val="28"/>
        </w:rPr>
      </w:pPr>
    </w:p>
    <w:p w:rsidR="000758F2" w:rsidRDefault="000737D2" w:rsidP="000758F2">
      <w:pPr>
        <w:pStyle w:val="a3"/>
        <w:rPr>
          <w:szCs w:val="28"/>
        </w:rPr>
      </w:pPr>
      <w:r>
        <w:rPr>
          <w:szCs w:val="28"/>
        </w:rPr>
        <w:t>В</w:t>
      </w:r>
      <w:r w:rsidR="000758F2">
        <w:rPr>
          <w:szCs w:val="28"/>
        </w:rPr>
        <w:t>ся процедура по регистрации прав, выполнению землеустроительных работ проводится на местном уровне.</w:t>
      </w:r>
    </w:p>
    <w:p w:rsidR="000758F2" w:rsidRDefault="000758F2" w:rsidP="000758F2">
      <w:pPr>
        <w:pStyle w:val="a3"/>
        <w:rPr>
          <w:szCs w:val="28"/>
        </w:rPr>
      </w:pPr>
      <w:r>
        <w:rPr>
          <w:szCs w:val="28"/>
        </w:rPr>
        <w:lastRenderedPageBreak/>
        <w:t>В связи с этим, можно выделить несколько основных функций местных регистрационных органов:</w:t>
      </w:r>
    </w:p>
    <w:p w:rsidR="000758F2" w:rsidRDefault="000758F2" w:rsidP="000758F2">
      <w:pPr>
        <w:pStyle w:val="a3"/>
        <w:rPr>
          <w:szCs w:val="28"/>
        </w:rPr>
      </w:pPr>
      <w:r>
        <w:rPr>
          <w:szCs w:val="28"/>
        </w:rPr>
        <w:t>Во-первых, это</w:t>
      </w:r>
    </w:p>
    <w:p w:rsidR="000758F2" w:rsidRDefault="000758F2" w:rsidP="000758F2">
      <w:pPr>
        <w:pStyle w:val="a3"/>
        <w:numPr>
          <w:ilvl w:val="0"/>
          <w:numId w:val="1"/>
        </w:numPr>
        <w:rPr>
          <w:kern w:val="32"/>
          <w:szCs w:val="28"/>
        </w:rPr>
      </w:pPr>
      <w:r>
        <w:rPr>
          <w:kern w:val="32"/>
          <w:szCs w:val="28"/>
        </w:rPr>
        <w:t>осуществление государственной регистрации прав на недвижимое имущество и ведение в своей регистрационной зоне реестра прав на недвижимое имущество;</w:t>
      </w:r>
    </w:p>
    <w:p w:rsidR="000758F2" w:rsidRDefault="000758F2" w:rsidP="000758F2">
      <w:pPr>
        <w:pStyle w:val="a3"/>
        <w:numPr>
          <w:ilvl w:val="0"/>
          <w:numId w:val="1"/>
        </w:numPr>
        <w:rPr>
          <w:kern w:val="32"/>
          <w:szCs w:val="28"/>
        </w:rPr>
      </w:pPr>
      <w:r>
        <w:rPr>
          <w:kern w:val="32"/>
          <w:szCs w:val="28"/>
        </w:rPr>
        <w:t xml:space="preserve">предоставление информации о недвижимости </w:t>
      </w:r>
    </w:p>
    <w:p w:rsidR="000758F2" w:rsidRDefault="000758F2" w:rsidP="000758F2">
      <w:pPr>
        <w:pStyle w:val="a3"/>
        <w:numPr>
          <w:ilvl w:val="0"/>
          <w:numId w:val="1"/>
        </w:numPr>
        <w:rPr>
          <w:kern w:val="32"/>
          <w:szCs w:val="28"/>
        </w:rPr>
      </w:pPr>
      <w:r>
        <w:rPr>
          <w:kern w:val="32"/>
          <w:szCs w:val="28"/>
        </w:rPr>
        <w:t xml:space="preserve">организация работ по землеустройству и выдаче </w:t>
      </w:r>
      <w:proofErr w:type="spellStart"/>
      <w:r>
        <w:rPr>
          <w:kern w:val="32"/>
          <w:szCs w:val="28"/>
        </w:rPr>
        <w:t>правоудостоверяющих</w:t>
      </w:r>
      <w:proofErr w:type="spellEnd"/>
      <w:r>
        <w:rPr>
          <w:kern w:val="32"/>
          <w:szCs w:val="28"/>
        </w:rPr>
        <w:t xml:space="preserve"> документов не земельный участок;</w:t>
      </w:r>
    </w:p>
    <w:p w:rsidR="000758F2" w:rsidRDefault="000758F2" w:rsidP="000758F2">
      <w:pPr>
        <w:pStyle w:val="a3"/>
        <w:numPr>
          <w:ilvl w:val="0"/>
          <w:numId w:val="1"/>
        </w:numPr>
        <w:rPr>
          <w:kern w:val="32"/>
          <w:szCs w:val="28"/>
        </w:rPr>
      </w:pPr>
      <w:r>
        <w:rPr>
          <w:kern w:val="32"/>
          <w:szCs w:val="28"/>
        </w:rPr>
        <w:t>проведение технического обследования единиц недвижимости</w:t>
      </w:r>
    </w:p>
    <w:p w:rsidR="00CA2FE8" w:rsidRPr="00A161AE" w:rsidRDefault="00CA2FE8" w:rsidP="00CA2FE8">
      <w:pPr>
        <w:pStyle w:val="a5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A161AE">
        <w:rPr>
          <w:color w:val="000000"/>
          <w:sz w:val="28"/>
          <w:szCs w:val="28"/>
        </w:rPr>
        <w:t>В настоящее время сформировались и активизировались участники рынка недвижимости в различных его сферах, значительно увеличился оборот недвижимого имущества</w:t>
      </w:r>
      <w:r>
        <w:rPr>
          <w:color w:val="000000"/>
          <w:sz w:val="28"/>
          <w:szCs w:val="28"/>
        </w:rPr>
        <w:t xml:space="preserve">. </w:t>
      </w:r>
      <w:bookmarkStart w:id="0" w:name="_GoBack"/>
      <w:bookmarkEnd w:id="0"/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>Государственная регистрация является единственным доказательством существования права на недвижимость. Зарегистрированное право на недвижимое имущество может быть оспорено только в судебном порядке.</w:t>
      </w:r>
      <w:r w:rsidRPr="00CA2FE8">
        <w:rPr>
          <w:color w:val="000000"/>
          <w:sz w:val="28"/>
          <w:szCs w:val="28"/>
        </w:rPr>
        <w:br/>
      </w:r>
      <w:r w:rsidRPr="00CA2FE8">
        <w:rPr>
          <w:color w:val="000000"/>
          <w:sz w:val="28"/>
          <w:szCs w:val="28"/>
        </w:rPr>
        <w:br/>
      </w:r>
      <w:r w:rsidRPr="00CA2FE8">
        <w:rPr>
          <w:color w:val="000000"/>
          <w:sz w:val="28"/>
          <w:szCs w:val="28"/>
          <w:shd w:val="clear" w:color="auto" w:fill="FFFFFF"/>
        </w:rPr>
        <w:t>Государственная регистрация прав проводится на всей территории Кыргызстана в Едином государственном реестре прав на недвижимое имущество и сделок с ним. Регистрации подлежат: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>1) право собственности;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>2) право хозяйственного ведения;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>3) право оперативного управления;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CA2FE8">
        <w:rPr>
          <w:color w:val="000000"/>
          <w:sz w:val="28"/>
          <w:szCs w:val="28"/>
          <w:shd w:val="clear" w:color="auto" w:fill="FFFFFF"/>
        </w:rPr>
        <w:t xml:space="preserve">4) (Утратил силу в соответствии с </w:t>
      </w:r>
      <w:hyperlink r:id="rId5" w:history="1">
        <w:r w:rsidRPr="00CA2FE8">
          <w:rPr>
            <w:color w:val="000000"/>
            <w:sz w:val="28"/>
            <w:szCs w:val="28"/>
            <w:shd w:val="clear" w:color="auto" w:fill="FFFFFF"/>
          </w:rPr>
          <w:t>Законом</w:t>
        </w:r>
      </w:hyperlink>
      <w:r w:rsidRPr="00CA2FE8">
        <w:rPr>
          <w:color w:val="000000"/>
          <w:sz w:val="28"/>
          <w:szCs w:val="28"/>
          <w:shd w:val="clear" w:color="auto" w:fill="FFFFFF"/>
        </w:rPr>
        <w:t xml:space="preserve"> КР от 19 декабря 2003 года N 237}</w:t>
      </w:r>
      <w:proofErr w:type="gramEnd"/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>5) право бессрочного (без указания срока) пользования земельным участком;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>6) права, возникающие из ипотеки, включая ипотеку в силу закона, или залога;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>7) право на временное пользование, аренду или субаренду на срок три года и более;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 xml:space="preserve">8) сервитуты (кроме </w:t>
      </w:r>
      <w:proofErr w:type="gramStart"/>
      <w:r w:rsidRPr="00CA2FE8">
        <w:rPr>
          <w:color w:val="000000"/>
          <w:sz w:val="28"/>
          <w:szCs w:val="28"/>
          <w:shd w:val="clear" w:color="auto" w:fill="FFFFFF"/>
        </w:rPr>
        <w:t>указанных</w:t>
      </w:r>
      <w:proofErr w:type="gramEnd"/>
      <w:r w:rsidRPr="00CA2FE8">
        <w:rPr>
          <w:color w:val="000000"/>
          <w:sz w:val="28"/>
          <w:szCs w:val="28"/>
          <w:shd w:val="clear" w:color="auto" w:fill="FFFFFF"/>
        </w:rPr>
        <w:t xml:space="preserve"> в </w:t>
      </w:r>
      <w:hyperlink r:id="rId6" w:anchor="st_6" w:history="1">
        <w:r w:rsidRPr="00CA2FE8">
          <w:rPr>
            <w:color w:val="000000"/>
            <w:sz w:val="28"/>
            <w:szCs w:val="28"/>
            <w:shd w:val="clear" w:color="auto" w:fill="FFFFFF"/>
          </w:rPr>
          <w:t>статье 6</w:t>
        </w:r>
      </w:hyperlink>
      <w:r w:rsidRPr="00CA2FE8">
        <w:rPr>
          <w:color w:val="000000"/>
          <w:sz w:val="28"/>
          <w:szCs w:val="28"/>
          <w:shd w:val="clear" w:color="auto" w:fill="FFFFFF"/>
        </w:rPr>
        <w:t xml:space="preserve"> настоящего Закона);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>9) ограничения прав по проектированию, строительству и пользованию отдельной единицей недвижимого имущества, кроме ограничений, которые распространяются на недвижимое имущество в соответствии с законодательством и другими нормативными актами Кыргызской Республики;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>10) права, вытекающие из решений суда;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>11) права природопользования, перечень которых устанавливается законодательством Кыргызской Республики;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lastRenderedPageBreak/>
        <w:t xml:space="preserve">12) иные права, подлежащие регистрации в настоящее время или в будущем в соответствии с Гражданским </w:t>
      </w:r>
      <w:hyperlink r:id="rId7" w:history="1">
        <w:r w:rsidRPr="00CA2FE8">
          <w:rPr>
            <w:color w:val="000000"/>
            <w:sz w:val="28"/>
            <w:szCs w:val="28"/>
            <w:shd w:val="clear" w:color="auto" w:fill="FFFFFF"/>
          </w:rPr>
          <w:t>кодексом</w:t>
        </w:r>
      </w:hyperlink>
      <w:r w:rsidRPr="00CA2FE8">
        <w:rPr>
          <w:color w:val="000000"/>
          <w:sz w:val="28"/>
          <w:szCs w:val="28"/>
          <w:shd w:val="clear" w:color="auto" w:fill="FFFFFF"/>
        </w:rPr>
        <w:t xml:space="preserve"> и другими нормативными правовыми актами Кыргызской Республики;</w:t>
      </w:r>
    </w:p>
    <w:p w:rsidR="00CA2FE8" w:rsidRPr="00CA2FE8" w:rsidRDefault="00CA2FE8" w:rsidP="00CA2FE8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CA2FE8">
        <w:rPr>
          <w:color w:val="000000"/>
          <w:sz w:val="28"/>
          <w:szCs w:val="28"/>
          <w:shd w:val="clear" w:color="auto" w:fill="FFFFFF"/>
        </w:rPr>
        <w:t>13) права, возникающие при легализации имущества.</w:t>
      </w:r>
    </w:p>
    <w:p w:rsidR="000758F2" w:rsidRDefault="000758F2" w:rsidP="000758F2">
      <w:pPr>
        <w:pStyle w:val="a3"/>
        <w:ind w:firstLine="0"/>
        <w:rPr>
          <w:szCs w:val="28"/>
        </w:rPr>
      </w:pPr>
    </w:p>
    <w:sectPr w:rsidR="000758F2" w:rsidSect="00421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55FA4"/>
    <w:multiLevelType w:val="hybridMultilevel"/>
    <w:tmpl w:val="C5D290DA"/>
    <w:lvl w:ilvl="0" w:tplc="E4EA89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F64EF2"/>
    <w:multiLevelType w:val="hybridMultilevel"/>
    <w:tmpl w:val="7EA63DA0"/>
    <w:lvl w:ilvl="0" w:tplc="D528E9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1A12"/>
    <w:rsid w:val="000737D2"/>
    <w:rsid w:val="000758F2"/>
    <w:rsid w:val="002F01B6"/>
    <w:rsid w:val="004215BE"/>
    <w:rsid w:val="00490917"/>
    <w:rsid w:val="00912B11"/>
    <w:rsid w:val="00964F0E"/>
    <w:rsid w:val="00A91A12"/>
    <w:rsid w:val="00CA2FE8"/>
    <w:rsid w:val="00E34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758F2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758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CA2FE8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CA2F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758F2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758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CA2FE8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CA2F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6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oktom://db/13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AppData\Local\Temp\Toktom\10173759-e131-4807-a5bc-c6923a657951\document.htm" TargetMode="External"/><Relationship Id="rId5" Type="http://schemas.openxmlformats.org/officeDocument/2006/relationships/hyperlink" Target="toktom://db/33789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6</cp:revision>
  <dcterms:created xsi:type="dcterms:W3CDTF">2016-03-10T04:23:00Z</dcterms:created>
  <dcterms:modified xsi:type="dcterms:W3CDTF">2016-03-10T06:44:00Z</dcterms:modified>
</cp:coreProperties>
</file>