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5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Раздел 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val="en-US" w:eastAsia="ru-RU"/>
        </w:rPr>
        <w:t>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I</w:t>
      </w:r>
    </w:p>
    <w:p w:rsidR="00132595" w:rsidRPr="00C409A2" w:rsidRDefault="00132595" w:rsidP="0013259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ТРАНСПОРТ</w:t>
      </w:r>
    </w:p>
    <w:p w:rsidR="00780AE5" w:rsidRDefault="00780AE5" w:rsidP="00780AE5">
      <w:pPr>
        <w:suppressAutoHyphens/>
        <w:overflowPunct w:val="0"/>
        <w:autoSpaceDE w:val="0"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780AE5" w:rsidRPr="00C409A2" w:rsidRDefault="00780AE5" w:rsidP="00780AE5">
      <w:pPr>
        <w:suppressAutoHyphens/>
        <w:overflowPunct w:val="0"/>
        <w:autoSpaceDE w:val="0"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Статья 87 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br/>
        <w:t>Сфера применения</w:t>
      </w:r>
    </w:p>
    <w:p w:rsidR="00780AE5" w:rsidRPr="00C409A2" w:rsidRDefault="00780AE5" w:rsidP="00780AE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</w:p>
    <w:p w:rsidR="00780AE5" w:rsidRPr="00C409A2" w:rsidRDefault="00780AE5" w:rsidP="00780AE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1. Положения настоящего раздела применяются к автомобильному, воздушному, водному и железнодорожному транспорту с учетом положений разделов 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val="en-US" w:eastAsia="ru-RU"/>
        </w:rPr>
        <w:t>V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III и 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val="en-US" w:eastAsia="ru-RU"/>
        </w:rPr>
        <w:t>IX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настоящего Договора и особенностей</w:t>
      </w:r>
      <w:r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, предусмотренных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приложен</w:t>
      </w:r>
      <w:r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ием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№ 24</w:t>
      </w:r>
      <w:r w:rsidRPr="001F47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настоящему Договору</w:t>
      </w: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.</w:t>
      </w:r>
    </w:p>
    <w:p w:rsidR="00780AE5" w:rsidRPr="00C409A2" w:rsidRDefault="00780AE5" w:rsidP="00780AE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2. Государства-члены стремятся к поэтапной либерализации транспортных услуг между государствами-членами. </w:t>
      </w:r>
    </w:p>
    <w:p w:rsidR="00780AE5" w:rsidRPr="00C409A2" w:rsidRDefault="00780AE5" w:rsidP="00780AE5">
      <w:pPr>
        <w:tabs>
          <w:tab w:val="left" w:pos="1134"/>
        </w:tabs>
        <w:suppressAutoHyphens/>
        <w:overflowPunct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Порядок, условия и </w:t>
      </w:r>
      <w:proofErr w:type="spellStart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этапность</w:t>
      </w:r>
      <w:proofErr w:type="spellEnd"/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 xml:space="preserve"> либерализации определяются международными договорами в рамках Союза с учетом особенностей, предусмотренных приложением № 24 к настоящему Договору. </w:t>
      </w:r>
    </w:p>
    <w:p w:rsidR="00780AE5" w:rsidRPr="00C409A2" w:rsidRDefault="00780AE5" w:rsidP="00780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409A2">
        <w:rPr>
          <w:rFonts w:ascii="Times New Roman" w:eastAsia="Times New Roman" w:hAnsi="Times New Roman" w:cs="Times New Roman"/>
          <w:kern w:val="3"/>
          <w:sz w:val="30"/>
          <w:szCs w:val="30"/>
          <w:lang w:eastAsia="ru-RU"/>
        </w:rPr>
        <w:t>3. Требования к безопасности на транспорте (транспортной безопасности и безопасности эксплуатации транспорта) определяются законодательством государств-членов и международными договорами.</w:t>
      </w:r>
    </w:p>
    <w:p w:rsidR="00801DE4" w:rsidRDefault="00801DE4">
      <w:bookmarkStart w:id="0" w:name="_GoBack"/>
      <w:bookmarkEnd w:id="0"/>
    </w:p>
    <w:sectPr w:rsidR="0080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5"/>
    <w:rsid w:val="00132595"/>
    <w:rsid w:val="00210CD9"/>
    <w:rsid w:val="007348C4"/>
    <w:rsid w:val="00780AE5"/>
    <w:rsid w:val="00801DE4"/>
    <w:rsid w:val="00BB78E3"/>
    <w:rsid w:val="00D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8C121A-BED1-4762-89BC-DF49C0986ABF}"/>
</file>

<file path=customXml/itemProps2.xml><?xml version="1.0" encoding="utf-8"?>
<ds:datastoreItem xmlns:ds="http://schemas.openxmlformats.org/officeDocument/2006/customXml" ds:itemID="{3F26A954-02B1-4684-A08C-49656080B9DF}"/>
</file>

<file path=customXml/itemProps3.xml><?xml version="1.0" encoding="utf-8"?>
<ds:datastoreItem xmlns:ds="http://schemas.openxmlformats.org/officeDocument/2006/customXml" ds:itemID="{B4223725-53A1-472A-9A0F-D7918FA22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87 Раздела XXI Транспорт Договора о ЕАЭС</dc:title>
  <dc:creator>Пименов Глеб Васильевич</dc:creator>
  <cp:lastModifiedBy>Пименов Глеб Васильевич</cp:lastModifiedBy>
  <cp:revision>2</cp:revision>
  <dcterms:created xsi:type="dcterms:W3CDTF">2014-12-08T08:14:00Z</dcterms:created>
  <dcterms:modified xsi:type="dcterms:W3CDTF">2014-12-08T08:14:00Z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