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1A" w:rsidRPr="00CD2ECF" w:rsidRDefault="001B5A1A" w:rsidP="001B5A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B5A1A" w:rsidRPr="00CD2ECF" w:rsidRDefault="001B5A1A" w:rsidP="001B5A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к Правилам определения страны</w:t>
      </w:r>
    </w:p>
    <w:p w:rsidR="001B5A1A" w:rsidRPr="00CD2ECF" w:rsidRDefault="001B5A1A" w:rsidP="001B5A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происхождения отдельных видов</w:t>
      </w:r>
    </w:p>
    <w:p w:rsidR="001B5A1A" w:rsidRPr="00CD2ECF" w:rsidRDefault="001B5A1A" w:rsidP="001B5A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товаров для целей государственных</w:t>
      </w:r>
    </w:p>
    <w:p w:rsidR="001B5A1A" w:rsidRPr="00CD2ECF" w:rsidRDefault="001B5A1A" w:rsidP="001B5A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(муниципальных) закупок</w:t>
      </w:r>
    </w:p>
    <w:p w:rsidR="001B5A1A" w:rsidRPr="00005E87" w:rsidRDefault="001B5A1A" w:rsidP="001B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A1A" w:rsidRPr="00214F6C" w:rsidRDefault="001B5A1A" w:rsidP="00214F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18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484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C18">
        <w:rPr>
          <w:rFonts w:ascii="Times New Roman" w:hAnsi="Times New Roman" w:cs="Times New Roman"/>
          <w:b/>
          <w:sz w:val="28"/>
          <w:szCs w:val="28"/>
        </w:rPr>
        <w:t>УСЛОВИЙ, ПРОИЗВОДСТВЕННЫХ И ТЕХНОЛОГИЧЕСКИХ ОПЕРАЦИЙ,</w:t>
      </w:r>
      <w:r w:rsidR="00484C18" w:rsidRPr="00484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C18">
        <w:rPr>
          <w:rFonts w:ascii="Times New Roman" w:hAnsi="Times New Roman" w:cs="Times New Roman"/>
          <w:b/>
          <w:sz w:val="28"/>
          <w:szCs w:val="28"/>
        </w:rPr>
        <w:t>ПРИ ВЫПОЛНЕНИИ КОТОРЫХ ТОВАР СЧИТАЕТСЯ ПРОИСХОДЯЩИМ</w:t>
      </w:r>
      <w:r w:rsidR="00484C18" w:rsidRPr="00484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C18">
        <w:rPr>
          <w:rFonts w:ascii="Times New Roman" w:hAnsi="Times New Roman" w:cs="Times New Roman"/>
          <w:b/>
          <w:sz w:val="28"/>
          <w:szCs w:val="28"/>
        </w:rPr>
        <w:t>ИЗ ГОСУДАРСТВА - ЧЛЕНА ЕВРАЗИЙСКОГО ЭКОНОМИЧЕСКОГО СОЮЗА</w:t>
      </w:r>
      <w:bookmarkStart w:id="0" w:name="_GoBack"/>
      <w:bookmarkEnd w:id="0"/>
    </w:p>
    <w:p w:rsidR="001B5A1A" w:rsidRPr="00005E87" w:rsidRDefault="001B5A1A" w:rsidP="001B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79"/>
        <w:gridCol w:w="6299"/>
      </w:tblGrid>
      <w:tr w:rsidR="001B5A1A" w:rsidRPr="00005E87" w:rsidTr="001B5A1A"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005E87" w:rsidRDefault="001B5A1A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5" w:history="1">
              <w:r w:rsidRPr="00005E87">
                <w:rPr>
                  <w:rFonts w:ascii="Times New Roman" w:hAnsi="Times New Roman" w:cs="Times New Roman"/>
                  <w:sz w:val="28"/>
                  <w:szCs w:val="28"/>
                </w:rPr>
                <w:t>ТН ВЭД ЕАЭС</w:t>
              </w:r>
            </w:hyperlink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005E87" w:rsidRDefault="001B5A1A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E87">
              <w:rPr>
                <w:rFonts w:ascii="Times New Roman" w:hAnsi="Times New Roman" w:cs="Times New Roman"/>
                <w:sz w:val="28"/>
                <w:szCs w:val="28"/>
              </w:rPr>
              <w:t>Условия, производственные и технологические операции, при выполнении которых товар считается происходящим из государства - члена Евразийского экономического союза</w:t>
            </w:r>
          </w:p>
        </w:tc>
      </w:tr>
      <w:tr w:rsidR="001B5A1A" w:rsidRPr="001B5A1A" w:rsidTr="001B5A1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1B5A1A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A1A">
              <w:rPr>
                <w:rFonts w:ascii="Times New Roman" w:hAnsi="Times New Roman" w:cs="Times New Roman"/>
                <w:sz w:val="28"/>
                <w:szCs w:val="28"/>
              </w:rPr>
              <w:t>VI. Станкостроение</w:t>
            </w:r>
          </w:p>
        </w:tc>
      </w:tr>
      <w:tr w:rsidR="00EA6949" w:rsidRPr="00EA6949" w:rsidTr="001B5A1A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6804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 </w:t>
            </w:r>
            <w:hyperlink r:id="rId6" w:history="1">
              <w:r w:rsidRPr="00EA694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&lt;2&gt;</w:t>
              </w:r>
            </w:hyperlink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всех следующих операций (при наличии операций в технологическом процессе производства продукции):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инструментального материала;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нанесение износостойких покрытий на продукцию;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точение;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фрезерование;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шлифование;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полирование;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термообработка</w:t>
            </w:r>
          </w:p>
        </w:tc>
      </w:tr>
      <w:tr w:rsidR="00EA6949" w:rsidRPr="00EA6949" w:rsidTr="001B5A1A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8203, из 8205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Инструмент ручной прочий</w:t>
            </w: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6949" w:rsidRPr="00EA6949" w:rsidTr="001B5A1A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8207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6949" w:rsidRPr="00EA6949" w:rsidTr="001B5A1A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8208, из 8209 00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Инструмент прочий</w:t>
            </w: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6949" w:rsidRPr="00EA6949" w:rsidTr="001B5A1A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8466 10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Оправки для крепления инструмента</w:t>
            </w: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6949" w:rsidRPr="00EA6949" w:rsidTr="001B5A1A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8467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6949" w:rsidRPr="00EA6949" w:rsidTr="001B5A1A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8456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 </w:t>
            </w:r>
            <w:hyperlink r:id="rId7" w:history="1">
              <w:r w:rsidRPr="00EA694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&lt;2&gt;</w:t>
              </w:r>
            </w:hyperlink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комплектующих изделий производства третьих стран для производства товара - не более 30 процентов общего количества комплектующих, необходимых для производства товара;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определении процентной доли комплектующих производства третьих стран учитывать в подсчете следующие комплектующие изделия (при наличии), необходимые для производства товара: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управляющий программно-аппаратный комплекс;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мотор-шпиндель;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электрошпиндель;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рабочая головка (лазерная, гидроабразивная);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двухосевой стол;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одноосевой стол;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накладной стол - плоский (устанавливаемый на суппорте), в том числе для трехкоординатной обработки;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двухосевая шпиндельная головка (без шпинделя);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одноосевая шпиндельная головка (без шпинделя);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статичная - безосевая шпиндельная головка (без шпинделя), в том числе для трехкоординатной обработки;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револьверная головка;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устройство смены инструмента (штампа, паллет);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магазин инструмента;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магазин паллет;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стружкотранспортер, устройство дробления, брикетирования;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электрические источники излучения для лазеров и прочие источники электрической энергии;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оптические системы - объективы, линзы;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лазерные указатели, датчики положения бесконтактные;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датчики контактные, 3D щупы;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опоры, в том числе прецизионные подшипники качения, опоры скольжения, опоры гидро-, аэро-, магнитные;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насосы высокого и сверхвысокого давления;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 цилиндры - гидравлические, пневматические;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 гидро-, пневмоподготовки;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очистки электролита, переработки масел, смазочно-охлаждающие жидкости;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 подачи смазочно-охлаждающих жидкостей, воздуха;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цилиндры, насосы, поставляемые отдельно;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направляющие качения, скольжения;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передачи зацепления цепные, ременные;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муфты;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редуктор;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вариатор (мультипликатор);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коробки передач;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преобразователи электрические - генераторы;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поперечины, ползуны, кривошипы, шатуны, станина, портал, колонны;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габаритные корпусные детали;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средние и мелкие корпусные детали;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дельта-механизмы;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зажим патрона (инструмента) - гидравлические и пневматические цилиндры, электромеханизмы зажима, тарельчатые пружины;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тормозные элементы шпинделя (вала); конструктивная часть (электрические компоненты): кабельные каналы, сигнализация, осветительные приборы, шкафы;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устройство заграждения (кабинетная защита);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всех следующих операций (при наличии операций в технологическом процессе производства продукции):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производственные (контрольно-измерительные) испытания;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механическая обработка деталей станка;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термическая обработка деталей станка;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заготовительные операции (лазерный, плазменный, гидроабразивный, механический раскрой деталей станка);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сварочные, работы;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листогибочные работы</w:t>
            </w:r>
          </w:p>
        </w:tc>
      </w:tr>
      <w:tr w:rsidR="00EA6949" w:rsidRPr="00EA6949" w:rsidTr="001B5A1A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8458 Станки токарные (включая станки токарные многоцелевые) металлорежущие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8459 Станки металлорежущие (включая агрегатные станки линейного построения) для сверления, растачивания, фрезерования, нарезания наружной или внутренней резьбы посредством удаления металла, кроме токарных станков (включая станки токарные многоцелевые) товарной позиции 8458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8460 Станки </w:t>
            </w: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кроме зуборезных, зубошлифовальных или зубоотделочных станков товарной позиции 8461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8461 Станки продольно-строгальные, поперечно-строгальные, долбежные, протяжные, зуборезные, зубошлифовальные или зубоотделочные, пильные, отрезные и другие станки для обработки металлов или металлокерамики посредством удаления материала, в других местах не поименованные или не включенные</w:t>
            </w: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6949" w:rsidRPr="00EA6949" w:rsidTr="001B5A1A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8462, из 8463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Станки металлообрабатывающие прочие</w:t>
            </w: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6949" w:rsidRPr="00EA6949" w:rsidTr="001B5A1A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8464, из 8465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6949" w:rsidRPr="00EA6949" w:rsidTr="001B5A1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8466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 и принадлежности станков для обработки металлов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 </w:t>
            </w:r>
            <w:hyperlink r:id="rId8" w:history="1">
              <w:r w:rsidRPr="00EA694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&lt;2&gt;</w:t>
              </w:r>
            </w:hyperlink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процентной доли комплектующих изделий производства третьих стран для производства станка - не более 20 процентов общего количества комплектующих, необходимых для производства станка;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 определении процентной доли комплектующих производства третьих стран учитывать следующие комплектующие изделия (при наличии), необходимые для производства товара: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управляющий программно-аппаратный комплекс;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излучения - лазерные трубки;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электрические источники излучения для лазеров и прочие источники электрической энергии;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оптические системы - объективы, линзы;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лазерные указатели, датчики положения, бесконтактные;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датчики контактные, 3D;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усилители оптические (объективы, линзы;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опоры, в том числе прецизионные подшипники качения, опоры скольжения, опоры гидро-, аэромагнитные;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насосы высокого и сверхвысокого давления;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 цилиндры - гидравлические, пневматические;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 гидро-, пневмоподготовки;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очистки электролита, переработки масел, смазочно-охлаждающих жидкостей;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 подачи смазочно-охлаждающих жидкостей, воздуха;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цилиндры, насосы, поставляемые отдельно;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передачи зацепления цепные, ременные;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муфты;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редуктор;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вариатор (мультипликатор);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коробки передач;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преобразователи электрические - генераторы;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базовые ответственные детали: шпиндельный вал, поперечины, ползуны, кривошипы, шатуны, станина, портал, колонны;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габаритные корпусные детали;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средние и мелкие корпусные детали;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зажим патрона (инструмента) - гидравлические и пневматические цилиндры;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электромеханизмы зажима, тарельчатые пружины;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тормозные элементы шпинделя (вала);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конструктивная часть (электрические </w:t>
            </w: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компоненты): кабельные каналы, инверторы, сигнализация, осветительные приборы, блокировка дверей и прочее, шкафы;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всех из следующих операций (при наличии операций в технологическом процессе производства продукции):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производственные (контрольно-измерительные) испытания;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механическая обработка деталей станка;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термическая обработка деталей станка;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заготовительные операции: лазерный, плазменный, гидроабразивный, механический раскрой деталей станка;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сварочные, работы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листогибочные работы</w:t>
            </w:r>
          </w:p>
        </w:tc>
      </w:tr>
      <w:tr w:rsidR="00EA6949" w:rsidRPr="00EA6949" w:rsidTr="001B5A1A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8468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Оборудование и инструменты неэлектрические для пайки мягким и твердым припоем или сварки, и их части; машины и аппараты для газотермического напыления</w:t>
            </w:r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 </w:t>
            </w:r>
            <w:hyperlink r:id="rId9" w:history="1">
              <w:r w:rsidRPr="00EA694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&lt;2&gt;</w:t>
              </w:r>
            </w:hyperlink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 юридического лица государства-члена исключительных прав на программное обеспечение, используемое в продукции;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всех следующих операций (при наличии операций в технологическом процессе производства продукции):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настройка;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контрольных испытаний;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упаковка</w:t>
            </w:r>
          </w:p>
        </w:tc>
      </w:tr>
      <w:tr w:rsidR="00EA6949" w:rsidRPr="00EA6949" w:rsidTr="001B5A1A"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8468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Оборудование и аппараты для низкотемпературной пайки, высокотемпературной пайки или сварки, пригодные или не пригодные для резки, кроме машин и аппаратов товарной позиции 8515 машины и аппараты для поверхностной термообработки, работающие на газе</w:t>
            </w: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6949" w:rsidRPr="00EA6949" w:rsidTr="001B5A1A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8515</w:t>
            </w:r>
          </w:p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Машины и аппараты для электрической (в том числе с электрическим нагревом газа), лазерной или другой световой или фотонной, ультразвуковой, электронно-лучевой, магнитно-импульсной или плазменно-дуговой низкотемпературной пайки, высокотемпературной пайки или сварки независимо от того, могут ли они выполнять операции резания или нет; машины и аппараты электрические для горячего напыления металлов или металлокерамики</w:t>
            </w:r>
          </w:p>
        </w:tc>
        <w:tc>
          <w:tcPr>
            <w:tcW w:w="6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A" w:rsidRPr="00EA6949" w:rsidRDefault="001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0667" w:rsidRPr="00EA6949" w:rsidRDefault="00EC06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667" w:rsidRPr="00EA6949" w:rsidRDefault="00EC0667" w:rsidP="00EC0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949">
        <w:rPr>
          <w:rFonts w:ascii="Times New Roman" w:hAnsi="Times New Roman" w:cs="Times New Roman"/>
          <w:color w:val="000000" w:themeColor="text1"/>
          <w:sz w:val="28"/>
          <w:szCs w:val="28"/>
        </w:rPr>
        <w:t>&lt;2&gt; Подтверждением наличия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являются следующие документы:</w:t>
      </w:r>
    </w:p>
    <w:p w:rsidR="00EC0667" w:rsidRPr="00EA6949" w:rsidRDefault="00EC0667" w:rsidP="00EC06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949">
        <w:rPr>
          <w:rFonts w:ascii="Times New Roman" w:hAnsi="Times New Roman" w:cs="Times New Roman"/>
          <w:color w:val="000000" w:themeColor="text1"/>
          <w:sz w:val="28"/>
          <w:szCs w:val="28"/>
        </w:rPr>
        <w:t>1) в случае разработки и изготовления конструкторской и технологической документации юридическим лицом (собственными силами) -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p w:rsidR="00EC0667" w:rsidRPr="00EA6949" w:rsidRDefault="00EC0667" w:rsidP="00EC06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случае приобретения юридическим лицом готовой конструкторской и технологической документации у ее разработчика либо правообладателя - соответствующий договор либо договор об отчуждении исключительного права или лицензионный договор, а также акт передачи конструкторской и </w:t>
      </w:r>
      <w:r w:rsidRPr="00EA69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технологической документации, являющийся неотъемлемой частью указанных договоров;</w:t>
      </w:r>
    </w:p>
    <w:p w:rsidR="00EC0667" w:rsidRPr="00EA6949" w:rsidRDefault="00EC0667" w:rsidP="00EC06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949">
        <w:rPr>
          <w:rFonts w:ascii="Times New Roman" w:hAnsi="Times New Roman" w:cs="Times New Roman"/>
          <w:color w:val="000000" w:themeColor="text1"/>
          <w:sz w:val="28"/>
          <w:szCs w:val="28"/>
        </w:rPr>
        <w:t>3) в случае выполнения работ по разработке предприятием-разработчиком конструкторской и технологической документации на продукцию для предприятия-изготовителя продукции -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технологической документации на продукцию), являющийся неотъемлемой частью одного из указанных договоров.</w:t>
      </w:r>
    </w:p>
    <w:p w:rsidR="00EC0667" w:rsidRPr="00EA6949" w:rsidRDefault="00EC0667" w:rsidP="00EC06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69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в составе конструкторской и технологической документации на продукцию секрета производства (ноу-хау) -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технологической документации</w:t>
      </w:r>
      <w:r w:rsidRPr="00EA6949">
        <w:rPr>
          <w:rFonts w:ascii="Arial" w:hAnsi="Arial" w:cs="Arial"/>
          <w:color w:val="000000" w:themeColor="text1"/>
          <w:sz w:val="20"/>
          <w:szCs w:val="20"/>
        </w:rPr>
        <w:t>, являющийся неотъемлемой частью указанных договоров.</w:t>
      </w:r>
    </w:p>
    <w:p w:rsidR="00EC0667" w:rsidRPr="00EA6949" w:rsidRDefault="00EC06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0667" w:rsidRPr="00EA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9C"/>
    <w:rsid w:val="00040EAA"/>
    <w:rsid w:val="001B5A1A"/>
    <w:rsid w:val="00214F6C"/>
    <w:rsid w:val="00484C18"/>
    <w:rsid w:val="00823CD3"/>
    <w:rsid w:val="0087629C"/>
    <w:rsid w:val="00EA6949"/>
    <w:rsid w:val="00EC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9C32D4B48456377C89434BF1859364575A4846B43EA352005448F403CC5EDF1AC99AC5B51A00A66A2622ECC0FC736112BC7BCF6D21971B6h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F9C32D4B48456377C89434BF1859364575A4846B43EA352005448F403CC5EDF1AC99AC5B51A00A66A2622ECC0FC736112BC7BCF6D21971B6h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F9C32D4B48456377C89434BF1859364575A4846B43EA352005448F403CC5EDF1AC99AC5B51A00A66A2622ECC0FC736112BC7BCF6D21971B6h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31BAEA7399E9195E33CFB7BAA867653C32F6B3210F90C26835323AD0AA623D450E2AB52B431CB4BB2658FE93EF3CCE550EE77A50A2DEFCAVDj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F9C32D4B48456377C89434BF1859364575A4846B43EA352005448F403CC5EDF1AC99AC5B51A00A66A2622ECC0FC736112BC7BCF6D21971B6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1991</Words>
  <Characters>11350</Characters>
  <Application>Microsoft Office Word</Application>
  <DocSecurity>0</DocSecurity>
  <Lines>94</Lines>
  <Paragraphs>26</Paragraphs>
  <ScaleCrop>false</ScaleCrop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Галайда Анна Алексеевна</dc:creator>
  <cp:keywords/>
  <dc:description/>
  <cp:lastModifiedBy>Галайда Анна Алексеевна</cp:lastModifiedBy>
  <cp:revision>6</cp:revision>
  <dcterms:created xsi:type="dcterms:W3CDTF">2022-03-24T08:30:00Z</dcterms:created>
  <dcterms:modified xsi:type="dcterms:W3CDTF">2022-03-24T09:13:00Z</dcterms:modified>
</cp:coreProperties>
</file>