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8F" w:rsidRPr="00CD2ECF" w:rsidRDefault="00E5568F" w:rsidP="00E5568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D2ECF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E5568F" w:rsidRPr="00CD2ECF" w:rsidRDefault="00E5568F" w:rsidP="00E556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2ECF">
        <w:rPr>
          <w:rFonts w:ascii="Times New Roman" w:hAnsi="Times New Roman" w:cs="Times New Roman"/>
          <w:sz w:val="28"/>
          <w:szCs w:val="28"/>
        </w:rPr>
        <w:t>к Правилам определения страны</w:t>
      </w:r>
    </w:p>
    <w:p w:rsidR="00E5568F" w:rsidRPr="00CD2ECF" w:rsidRDefault="00E5568F" w:rsidP="00E556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2ECF">
        <w:rPr>
          <w:rFonts w:ascii="Times New Roman" w:hAnsi="Times New Roman" w:cs="Times New Roman"/>
          <w:sz w:val="28"/>
          <w:szCs w:val="28"/>
        </w:rPr>
        <w:t>происхождения отдельных видов</w:t>
      </w:r>
    </w:p>
    <w:p w:rsidR="00E5568F" w:rsidRPr="00CD2ECF" w:rsidRDefault="00E5568F" w:rsidP="00E556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2ECF">
        <w:rPr>
          <w:rFonts w:ascii="Times New Roman" w:hAnsi="Times New Roman" w:cs="Times New Roman"/>
          <w:sz w:val="28"/>
          <w:szCs w:val="28"/>
        </w:rPr>
        <w:t>товаров для целей государственных</w:t>
      </w:r>
    </w:p>
    <w:p w:rsidR="00E5568F" w:rsidRPr="00CD2ECF" w:rsidRDefault="00E5568F" w:rsidP="00E556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2ECF">
        <w:rPr>
          <w:rFonts w:ascii="Times New Roman" w:hAnsi="Times New Roman" w:cs="Times New Roman"/>
          <w:sz w:val="28"/>
          <w:szCs w:val="28"/>
        </w:rPr>
        <w:t>(муниципальных) закупок</w:t>
      </w:r>
    </w:p>
    <w:p w:rsidR="00E5568F" w:rsidRPr="00005E87" w:rsidRDefault="00E5568F" w:rsidP="00E55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68F" w:rsidRPr="005828CA" w:rsidRDefault="00E5568F" w:rsidP="005828C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8CA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5828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8CA">
        <w:rPr>
          <w:rFonts w:ascii="Times New Roman" w:hAnsi="Times New Roman" w:cs="Times New Roman"/>
          <w:b/>
          <w:sz w:val="28"/>
          <w:szCs w:val="28"/>
        </w:rPr>
        <w:t>УСЛОВИЙ, ПРОИЗВОДСТВЕННЫХ И ТЕХНОЛОГИЧЕСКИХ ОПЕРАЦИЙ,</w:t>
      </w:r>
      <w:r w:rsidR="005828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8CA">
        <w:rPr>
          <w:rFonts w:ascii="Times New Roman" w:hAnsi="Times New Roman" w:cs="Times New Roman"/>
          <w:b/>
          <w:sz w:val="28"/>
          <w:szCs w:val="28"/>
        </w:rPr>
        <w:t>ПРИ ВЫПОЛНЕНИИ КОТОРЫХ ТОВАР СЧИТАЕТСЯ ПРОИСХОДЯЩИМ</w:t>
      </w:r>
      <w:r w:rsidR="005828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8CA">
        <w:rPr>
          <w:rFonts w:ascii="Times New Roman" w:hAnsi="Times New Roman" w:cs="Times New Roman"/>
          <w:b/>
          <w:sz w:val="28"/>
          <w:szCs w:val="28"/>
        </w:rPr>
        <w:t>ИЗ ГОСУДАРСТВА - ЧЛЕНА ЕВРАЗИЙСКОГО ЭКОНОМИЧЕСКОГО СОЮЗА</w:t>
      </w:r>
      <w:bookmarkStart w:id="0" w:name="_GoBack"/>
      <w:bookmarkEnd w:id="0"/>
    </w:p>
    <w:p w:rsidR="00E5568F" w:rsidRPr="00005E87" w:rsidRDefault="00E5568F" w:rsidP="00E55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005E87" w:rsidRPr="00005E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hyperlink r:id="rId5" w:history="1">
              <w:r w:rsidRPr="00005E87">
                <w:rPr>
                  <w:rFonts w:ascii="Times New Roman" w:hAnsi="Times New Roman" w:cs="Times New Roman"/>
                  <w:sz w:val="28"/>
                  <w:szCs w:val="28"/>
                </w:rPr>
                <w:t>ТН ВЭД ЕАЭС</w:t>
              </w:r>
            </w:hyperlink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Условия, производственные и технологические операции, при выполнении которых товар считается происходящим из государства - члена Евразийского экономического союза</w:t>
            </w:r>
          </w:p>
        </w:tc>
      </w:tr>
      <w:tr w:rsidR="00005E87" w:rsidRPr="00005E87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I. Железнодорожное машиностроение</w:t>
            </w:r>
          </w:p>
        </w:tc>
      </w:tr>
      <w:tr w:rsidR="00005E87" w:rsidRPr="00005E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из 8602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Локомотивы железнодорожные и тендеры локомотивов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 юридического лица - налогового резидента государства - члена Евразийского экономического союза (далее - государство-член) прав на техническую документацию, разработанную в соответствии с требованиями единой системы конструкторской документации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лет; </w:t>
            </w:r>
            <w:hyperlink r:id="rId6" w:history="1">
              <w:r w:rsidRPr="00005E87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наличие сервисного центра, уполномоченного осуществлять ремонт, послепродажное и гарантийное обслуживание продукции;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осуществление на территории государств-членов не менее 9 из следующих операций: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сборка и сварка несущей рамы, ее покраска;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изготовление или использование произведенных на территориях государств-членов деталей кузова и несущих конструкций, элементов экстерьера;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изготовление или использование произведенных на территориях государств-членов комплектующих для подвижного состава (тормозных систем и их частей, пневматического оборудования);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или использование </w:t>
            </w:r>
            <w:r w:rsidRPr="00005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произведенных на территориях государств-членов моторно-силовой установки, трансмиссии; монтаж и покраска моторного агрегата, осей, трансмиссий, навесного устройства;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изготовление или использование произведенных на территориях государств-членов систем электрооборудования;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монтаж системы электрооборудования;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изготовление или использование произведенного на территориях государств-членов тягового привода;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сборка, проверка, наладка тягового привода;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сборка, проверка, наладка, испытания локомотива</w:t>
            </w:r>
          </w:p>
        </w:tc>
      </w:tr>
      <w:tr w:rsidR="00005E87" w:rsidRPr="00005E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8603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 юридического лица -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лет; </w:t>
            </w:r>
            <w:hyperlink r:id="rId7" w:history="1">
              <w:r w:rsidRPr="00005E87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наличие сервисного центра, уполномоченного осуществлять ремонт, послепродажное и гарантийное обслуживание продукции;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осуществление на территории государств-членов не менее 10 из следующих операций: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сборка и сварка несущей рамы, ее покраска;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изготовление или использование произведенных на территории государств-членов деталей кузова и несущих конструкций, элементов экстерьера;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изготовление или использование произведенных на территории государств-членов комплектующих для подвижного состава (тормозных систем и их частей, систем управления и их частей, пневматического оборудования;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или использование произведенных на территории государств-членов моторно-силовой установки (моторно-редукторного блока или аналогичного узла), </w:t>
            </w:r>
            <w:r w:rsidRPr="00005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колесных пар, тележек (при отсутствии указанной операции в технологическом процессе операция считается осуществленной);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монтаж (сборка, установка) и покраска моторно-силовой установки (моторно-редукторного блока или аналогичного узла), колесных пар, тележек (при отсутствии указанной операции в технологическом процессе операция считается осуществленной);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изготовление или использование произведенной на территории государств-членов системы электрооборудования;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монтаж системы электрооборудования;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изготовление или использование произведенного на территории государств-членов тягового привода;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монтаж, проверка, наладка тягового привода;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сборка, проверка, наладка, испытания вагонов;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изготовление или использование произведенной на территории государств-членов системы безопасности;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сборка, наладка, монтаж системы безопасности</w:t>
            </w:r>
          </w:p>
        </w:tc>
      </w:tr>
      <w:tr w:rsidR="00005E87" w:rsidRPr="00005E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8604 00 000 0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 юридического лица -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лет; </w:t>
            </w:r>
            <w:hyperlink r:id="rId8" w:history="1">
              <w:r w:rsidRPr="00005E87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на территории государств-членов в полном объеме осуществление следующих технологических операций: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сборка и сварка несущей рамы, ее покраска;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изготовление или использование произведенных на территории государств-членов деталей кузова и несущих конструкций;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или использование </w:t>
            </w:r>
            <w:r w:rsidRPr="00005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произведенных на территории государств-членов комплектующих для подвижного состава (тормозных систем и их частей, пневматического оборудования)</w:t>
            </w:r>
          </w:p>
        </w:tc>
      </w:tr>
      <w:tr w:rsidR="00005E87" w:rsidRPr="00005E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8605 00 000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 xml:space="preserve">Вагоны железнодорожные или трамвайные пассажирские </w:t>
            </w:r>
            <w:proofErr w:type="spellStart"/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немоторные</w:t>
            </w:r>
            <w:proofErr w:type="spellEnd"/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; вагоны багажные и прочие вагоны специального назначения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 юридического лица -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лет; </w:t>
            </w:r>
            <w:hyperlink r:id="rId9" w:history="1">
              <w:r w:rsidRPr="00005E87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осуществление на территории государств-членов не менее 8 из следующих операций: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сборка несущей рамы и рамных конструкций, корпусов и бункеров, навесного оборудования и рабочих органов;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изготовление или использование произведенных на территории государств-членов деталей кузова и иных несущих конструкций, элементов экстерьера;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изготовление или использование произведенных на территории государств-членов комплектующих для подвижного состава (тормозных систем и их частей, систем управления и их частей, пневматического оборудования;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изготовление или использование произведенной на территории государств-членов моторно-силовой установки, трансмиссии (при наличии);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монтаж и покраска моторного агрегата, осей, трансмиссий, навесного устройства (при наличии);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изготовление или использование произведенной на территории государств-членов системы электрооборудования;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монтаж системы электрооборудования;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сборка, проверка, наладка, испытания вагонов</w:t>
            </w:r>
          </w:p>
        </w:tc>
      </w:tr>
      <w:tr w:rsidR="00E5568F" w:rsidRPr="00005E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8606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 юридического лица -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лет; </w:t>
            </w:r>
            <w:hyperlink r:id="rId10" w:history="1">
              <w:r w:rsidRPr="00005E87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осуществление на территории государств-членов в полном объеме (в том числе в рамках внутренней кооперации взаимозависимых компаний) следующих технологических операций: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изготовление, сборка или использование произведенных на территории государств-членов тележек грузовых вагонов;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изготовление, сварка или использование произведенных на территории государств-членов несущих конструкций грузового вагона и их покраска;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изготовление экипажных частей грузового вагона (кузова, котла);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установка несущих конструкций вагона с экипажной частью на ходовую часть вагона;</w:t>
            </w:r>
          </w:p>
          <w:p w:rsidR="00E5568F" w:rsidRPr="00005E87" w:rsidRDefault="00E556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E87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или использование произведенного на территории государств-членов крупного вагонного литья (рама боковая, балка </w:t>
            </w:r>
            <w:proofErr w:type="spellStart"/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надрессорная</w:t>
            </w:r>
            <w:proofErr w:type="spellEnd"/>
            <w:r w:rsidRPr="00005E87">
              <w:rPr>
                <w:rFonts w:ascii="Times New Roman" w:hAnsi="Times New Roman" w:cs="Times New Roman"/>
                <w:sz w:val="28"/>
                <w:szCs w:val="28"/>
              </w:rPr>
              <w:t>) (для грузовых вагонов, предназначенных для использования на железных дорогах с шириной колеи 1520 мм)</w:t>
            </w:r>
          </w:p>
        </w:tc>
      </w:tr>
    </w:tbl>
    <w:p w:rsidR="00210453" w:rsidRPr="00005E87" w:rsidRDefault="005828CA">
      <w:pPr>
        <w:rPr>
          <w:rFonts w:ascii="Times New Roman" w:hAnsi="Times New Roman" w:cs="Times New Roman"/>
          <w:sz w:val="28"/>
          <w:szCs w:val="28"/>
        </w:rPr>
      </w:pPr>
    </w:p>
    <w:p w:rsidR="00E5568F" w:rsidRPr="00005E87" w:rsidRDefault="00E5568F" w:rsidP="00942F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E87">
        <w:rPr>
          <w:rFonts w:ascii="Times New Roman" w:hAnsi="Times New Roman" w:cs="Times New Roman"/>
          <w:sz w:val="28"/>
          <w:szCs w:val="28"/>
        </w:rPr>
        <w:t>По отраслям "железнодорожное машиностроение", "компрессорное и холодильное оборудование" и "специальное машиностроение":</w:t>
      </w:r>
    </w:p>
    <w:p w:rsidR="00E5568F" w:rsidRPr="00005E87" w:rsidRDefault="00E5568F" w:rsidP="00942F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E87">
        <w:rPr>
          <w:rFonts w:ascii="Times New Roman" w:hAnsi="Times New Roman" w:cs="Times New Roman"/>
          <w:sz w:val="28"/>
          <w:szCs w:val="28"/>
        </w:rPr>
        <w:t xml:space="preserve">&lt;1&gt; Подтверждением наличия у юридического лица - налогового резидента государства-члена прав на техническую документацию, разработанную в соответствии с требованиями единой системы конструкторской документации (ЕСКД) и единой системы технологической </w:t>
      </w:r>
      <w:r w:rsidRPr="00005E87">
        <w:rPr>
          <w:rFonts w:ascii="Times New Roman" w:hAnsi="Times New Roman" w:cs="Times New Roman"/>
          <w:sz w:val="28"/>
          <w:szCs w:val="28"/>
        </w:rPr>
        <w:lastRenderedPageBreak/>
        <w:t>документации (ЕСТД), для производства, модернизации и развития соответствующей продукции, являются следующие документы:</w:t>
      </w:r>
    </w:p>
    <w:p w:rsidR="00E5568F" w:rsidRPr="00005E87" w:rsidRDefault="00E5568F" w:rsidP="00942F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E87">
        <w:rPr>
          <w:rFonts w:ascii="Times New Roman" w:hAnsi="Times New Roman" w:cs="Times New Roman"/>
          <w:sz w:val="28"/>
          <w:szCs w:val="28"/>
        </w:rPr>
        <w:t>1) в случае разработки и изготовления конструкторской и технологической документации юридическим лицом (собственными силами) - приказ о разработке такой документации либо приказ об использовании ранее разработанной конструкторской и технической документации;</w:t>
      </w:r>
    </w:p>
    <w:p w:rsidR="00E5568F" w:rsidRPr="00005E87" w:rsidRDefault="00E5568F" w:rsidP="00942F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E87">
        <w:rPr>
          <w:rFonts w:ascii="Times New Roman" w:hAnsi="Times New Roman" w:cs="Times New Roman"/>
          <w:sz w:val="28"/>
          <w:szCs w:val="28"/>
        </w:rPr>
        <w:t>2) в случае приобретения юридическим лицом готовой конструкторской и технологической документац</w:t>
      </w:r>
      <w:proofErr w:type="gramStart"/>
      <w:r w:rsidRPr="00005E87">
        <w:rPr>
          <w:rFonts w:ascii="Times New Roman" w:hAnsi="Times New Roman" w:cs="Times New Roman"/>
          <w:sz w:val="28"/>
          <w:szCs w:val="28"/>
        </w:rPr>
        <w:t>ии у ее</w:t>
      </w:r>
      <w:proofErr w:type="gramEnd"/>
      <w:r w:rsidRPr="00005E87">
        <w:rPr>
          <w:rFonts w:ascii="Times New Roman" w:hAnsi="Times New Roman" w:cs="Times New Roman"/>
          <w:sz w:val="28"/>
          <w:szCs w:val="28"/>
        </w:rPr>
        <w:t xml:space="preserve"> разработчика либо правообладателя - соответствующий договор либо договор об отчуждении исключительного права или лицензионный договор, а также акт передачи конструкторской и технологической документации, являющийся неотъемлемой частью указанных договоров;</w:t>
      </w:r>
    </w:p>
    <w:p w:rsidR="00E5568F" w:rsidRPr="00005E87" w:rsidRDefault="00E5568F" w:rsidP="00942F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E87">
        <w:rPr>
          <w:rFonts w:ascii="Times New Roman" w:hAnsi="Times New Roman" w:cs="Times New Roman"/>
          <w:sz w:val="28"/>
          <w:szCs w:val="28"/>
        </w:rPr>
        <w:t>3) в случае выполнения работ по разработке предприятием-разработчиком конструкторской и технологической документации на продукцию для предприятия-изготовителя продукции - договор подряда или договор на выполнение опытно-конструкторских и технологических работ, а также акт передачи результатов работ (конструкторской и технологической документации на продукцию), являющийся неотъемлемой частью одного из указанных договоров.</w:t>
      </w:r>
    </w:p>
    <w:p w:rsidR="00E5568F" w:rsidRPr="00005E87" w:rsidRDefault="00E5568F" w:rsidP="00942F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E87">
        <w:rPr>
          <w:rFonts w:ascii="Times New Roman" w:hAnsi="Times New Roman" w:cs="Times New Roman"/>
          <w:sz w:val="28"/>
          <w:szCs w:val="28"/>
        </w:rPr>
        <w:t>В случае наличия в составе конструкторской и технологической документации на продукцию секрета производства (ноу-хау) - договор об отчуждении исключительного права на секрет производства или лицензионный договор о предоставлении права использования секрета производства, а также акт передачи конструкторской и технологической документации, являющийся неотъемлемой частью указанных договоров.</w:t>
      </w:r>
      <w:proofErr w:type="gramEnd"/>
    </w:p>
    <w:p w:rsidR="00E5568F" w:rsidRPr="00005E87" w:rsidRDefault="00E5568F" w:rsidP="00E5568F"/>
    <w:sectPr w:rsidR="00E5568F" w:rsidRPr="0000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E4"/>
    <w:rsid w:val="00005E87"/>
    <w:rsid w:val="00040EAA"/>
    <w:rsid w:val="002805E4"/>
    <w:rsid w:val="005828CA"/>
    <w:rsid w:val="00823CD3"/>
    <w:rsid w:val="00942F73"/>
    <w:rsid w:val="00CD2ECF"/>
    <w:rsid w:val="00E5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1BAEA7399E9195E33CFB7BAA867653C32E6C3F1FF50C26835323AD0AA623D450E2AB52B431CF4FB6658FE93EF3CCE550EE77A50A2DEFCAVDj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1BAEA7399E9195E33CFB7BAA867653C32E6C3F1FF50C26835323AD0AA623D450E2AB52B431CF4FB6658FE93EF3CCE550EE77A50A2DEFCAVDj6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1BAEA7399E9195E33CFB7BAA867653C32E6C3F1FF50C26835323AD0AA623D450E2AB52B431CF4FB6658FE93EF3CCE550EE77A50A2DEFCAVDj6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31BAEA7399E9195E33CFB7BAA867653C32F6B3210F90C26835323AD0AA623D450E2AB52B431CB4BB2658FE93EF3CCE550EE77A50A2DEFCAVDj6H" TargetMode="External"/><Relationship Id="rId10" Type="http://schemas.openxmlformats.org/officeDocument/2006/relationships/hyperlink" Target="consultantplus://offline/ref=231BAEA7399E9195E33CFB7BAA867653C32E6C3F1FF50C26835323AD0AA623D450E2AB52B431CF4FB6658FE93EF3CCE550EE77A50A2DEFCAVDj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1BAEA7399E9195E33CFB7BAA867653C32E6C3F1FF50C26835323AD0AA623D450E2AB52B431CF4FB6658FE93EF3CCE550EE77A50A2DEFCAVDj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Галайда Анна Алексеевна</dc:creator>
  <cp:keywords/>
  <dc:description/>
  <cp:lastModifiedBy>Галайда Анна Алексеевна</cp:lastModifiedBy>
  <cp:revision>5</cp:revision>
  <dcterms:created xsi:type="dcterms:W3CDTF">2022-03-24T07:33:00Z</dcterms:created>
  <dcterms:modified xsi:type="dcterms:W3CDTF">2022-03-24T09:11:00Z</dcterms:modified>
</cp:coreProperties>
</file>