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C450E5">
      <w:pPr>
        <w:pStyle w:val="doc-info"/>
        <w:divId w:val="83886760"/>
        <w:rPr>
          <w:rFonts w:ascii="Tahoma" w:hAnsi="Tahoma" w:cs="Tahoma"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sz w:val="22"/>
          <w:szCs w:val="22"/>
        </w:rPr>
        <w:t xml:space="preserve">Неофициальный перевод. (с) ООО </w:t>
      </w:r>
      <w:proofErr w:type="spellStart"/>
      <w:r>
        <w:rPr>
          <w:rFonts w:ascii="Tahoma" w:hAnsi="Tahoma" w:cs="Tahoma"/>
          <w:sz w:val="22"/>
          <w:szCs w:val="22"/>
        </w:rPr>
        <w:t>СоюзПравоИнформ</w:t>
      </w:r>
      <w:proofErr w:type="spellEnd"/>
    </w:p>
    <w:p w:rsidR="00000000" w:rsidRDefault="00C450E5">
      <w:pPr>
        <w:pStyle w:val="1"/>
        <w:divId w:val="83886760"/>
        <w:rPr>
          <w:rFonts w:ascii="Tahoma" w:eastAsia="Times New Roman" w:hAnsi="Tahoma" w:cs="Tahoma"/>
          <w:sz w:val="31"/>
          <w:szCs w:val="31"/>
        </w:rPr>
      </w:pPr>
      <w:r>
        <w:rPr>
          <w:rFonts w:ascii="Tahoma" w:eastAsia="Times New Roman" w:hAnsi="Tahoma" w:cs="Tahoma"/>
          <w:sz w:val="31"/>
          <w:szCs w:val="31"/>
        </w:rPr>
        <w:t>ЗАКОН РЕСПУБЛИКИ АРМЕНИЯ</w:t>
      </w:r>
    </w:p>
    <w:p w:rsidR="00000000" w:rsidRDefault="00C450E5">
      <w:pPr>
        <w:pStyle w:val="doc-info"/>
        <w:divId w:val="838867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от 14 января 2004 года №ЗР-11</w:t>
      </w:r>
    </w:p>
    <w:p w:rsidR="00000000" w:rsidRDefault="00C450E5">
      <w:pPr>
        <w:pStyle w:val="dname"/>
        <w:divId w:val="83886760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z w:val="29"/>
          <w:szCs w:val="29"/>
        </w:rPr>
        <w:t>О туризме и туристской деятельности</w:t>
      </w:r>
    </w:p>
    <w:p w:rsidR="00000000" w:rsidRDefault="00C450E5">
      <w:pPr>
        <w:jc w:val="center"/>
        <w:divId w:val="2026327598"/>
        <w:rPr>
          <w:rFonts w:ascii="Tahoma" w:hAnsi="Tahoma" w:cs="Tahoma"/>
          <w:color w:val="008000"/>
          <w:sz w:val="22"/>
          <w:szCs w:val="22"/>
        </w:rPr>
      </w:pPr>
      <w:r>
        <w:rPr>
          <w:rFonts w:ascii="Tahoma" w:hAnsi="Tahoma" w:cs="Tahoma"/>
          <w:color w:val="008000"/>
          <w:sz w:val="22"/>
          <w:szCs w:val="22"/>
        </w:rPr>
        <w:t>(В редакции Законов Республики Армения от 01.07.2004 г. №</w:t>
      </w:r>
      <w:hyperlink r:id="rId7" w:tooltip="Ссылка на Закон Республики Армения О внесении изменений и дополнений в Закон Республики Армения О туризме и туристской деятельности" w:history="1">
        <w:r>
          <w:rPr>
            <w:rStyle w:val="a4"/>
            <w:rFonts w:ascii="Tahoma" w:hAnsi="Tahoma" w:cs="Tahoma"/>
            <w:sz w:val="22"/>
            <w:szCs w:val="22"/>
          </w:rPr>
          <w:t>ЗР-91</w:t>
        </w:r>
      </w:hyperlink>
      <w:r>
        <w:rPr>
          <w:rFonts w:ascii="Tahoma" w:hAnsi="Tahoma" w:cs="Tahoma"/>
          <w:color w:val="008000"/>
          <w:sz w:val="22"/>
          <w:szCs w:val="22"/>
        </w:rPr>
        <w:t>, 29.12.2010 г. №</w:t>
      </w:r>
      <w:hyperlink r:id="rId8" w:tooltip="Ссылка на Закон Республики Армения О внесении изменения в Закон Республики Армения О туризме и туристской деятельности" w:history="1">
        <w:r>
          <w:rPr>
            <w:rStyle w:val="a4"/>
            <w:rFonts w:ascii="Tahoma" w:hAnsi="Tahoma" w:cs="Tahoma"/>
            <w:sz w:val="22"/>
            <w:szCs w:val="22"/>
          </w:rPr>
          <w:t>ЗР-241</w:t>
        </w:r>
      </w:hyperlink>
      <w:r>
        <w:rPr>
          <w:rFonts w:ascii="Tahoma" w:hAnsi="Tahoma" w:cs="Tahoma"/>
          <w:color w:val="008000"/>
          <w:sz w:val="22"/>
          <w:szCs w:val="22"/>
        </w:rPr>
        <w:t>, 18.03.2013 г. №</w:t>
      </w:r>
      <w:hyperlink r:id="rId9" w:tooltip="Ссылка на Закон Республики Армения О внесении дополнений и изменений в Закон Республики Армения О туризме и туристской деятельности" w:history="1">
        <w:r>
          <w:rPr>
            <w:rStyle w:val="a4"/>
            <w:rFonts w:ascii="Tahoma" w:hAnsi="Tahoma" w:cs="Tahoma"/>
            <w:sz w:val="22"/>
            <w:szCs w:val="22"/>
          </w:rPr>
          <w:t>ЗР-13</w:t>
        </w:r>
      </w:hyperlink>
      <w:r>
        <w:rPr>
          <w:rFonts w:ascii="Tahoma" w:hAnsi="Tahoma" w:cs="Tahoma"/>
          <w:color w:val="008000"/>
          <w:sz w:val="22"/>
          <w:szCs w:val="22"/>
        </w:rPr>
        <w:t>)</w:t>
      </w:r>
    </w:p>
    <w:p w:rsidR="00000000" w:rsidRDefault="00C450E5">
      <w:pPr>
        <w:pStyle w:val="doc-info-approved"/>
        <w:divId w:val="83886760"/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Принят</w:t>
      </w:r>
      <w:proofErr w:type="gramEnd"/>
      <w:r>
        <w:rPr>
          <w:rFonts w:ascii="Tahoma" w:hAnsi="Tahoma" w:cs="Tahoma"/>
          <w:sz w:val="22"/>
          <w:szCs w:val="22"/>
        </w:rPr>
        <w:t xml:space="preserve"> Национальным Собранием Республики Армения 17 декабря 2003 года</w:t>
      </w:r>
    </w:p>
    <w:p w:rsidR="00000000" w:rsidRDefault="00C450E5">
      <w:pPr>
        <w:pStyle w:val="3"/>
        <w:divId w:val="83886760"/>
        <w:rPr>
          <w:rFonts w:ascii="Tahoma" w:eastAsia="Times New Roman" w:hAnsi="Tahoma" w:cs="Tahoma"/>
          <w:sz w:val="26"/>
          <w:szCs w:val="26"/>
        </w:rPr>
      </w:pPr>
      <w:bookmarkStart w:id="1" w:name="A000000001"/>
      <w:bookmarkEnd w:id="1"/>
      <w:r>
        <w:rPr>
          <w:rFonts w:ascii="Tahoma" w:eastAsia="Times New Roman" w:hAnsi="Tahoma" w:cs="Tahoma"/>
          <w:sz w:val="26"/>
          <w:szCs w:val="26"/>
        </w:rPr>
        <w:t>Глава 1. Общие положения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2" w:name="A000000002"/>
      <w:bookmarkEnd w:id="2"/>
      <w:r>
        <w:rPr>
          <w:rFonts w:ascii="Tahoma" w:eastAsia="Times New Roman" w:hAnsi="Tahoma" w:cs="Tahoma"/>
          <w:sz w:val="24"/>
          <w:szCs w:val="24"/>
        </w:rPr>
        <w:t>Статья 1. Предмет регулирования Закона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Настоящий Закон регулирует отношения, касающиеся сферы туризма Республики Армения, и </w:t>
      </w:r>
      <w:r>
        <w:rPr>
          <w:rFonts w:ascii="Tahoma" w:hAnsi="Tahoma" w:cs="Tahoma"/>
          <w:color w:val="000000"/>
          <w:sz w:val="22"/>
          <w:szCs w:val="22"/>
        </w:rPr>
        <w:t>возникающие в сфере туристской деятельности отношения, которые имеют место в процессе реализации прав граждан на отдых, путешествия и свободу передвижения.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3" w:name="A000000003"/>
      <w:bookmarkEnd w:id="3"/>
      <w:r>
        <w:rPr>
          <w:rFonts w:ascii="Tahoma" w:eastAsia="Times New Roman" w:hAnsi="Tahoma" w:cs="Tahoma"/>
          <w:sz w:val="24"/>
          <w:szCs w:val="24"/>
        </w:rPr>
        <w:t>Статья 2. Основные понятия Закона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настоящем Законе используются следующие основные понятия: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туризм</w:t>
      </w:r>
      <w:r>
        <w:rPr>
          <w:rFonts w:ascii="Tahoma" w:hAnsi="Tahoma" w:cs="Tahoma"/>
          <w:color w:val="000000"/>
          <w:sz w:val="22"/>
          <w:szCs w:val="22"/>
        </w:rPr>
        <w:t xml:space="preserve"> - деятельность, осуществляемая гражданами, путешествующими в познавательных, оздоровительных, спортивных, религиозных, профессиональных, деловых целях, в целях отдыха, посещения родственников и иных целях, из места (страны) постоянного проживания в другое</w:t>
      </w:r>
      <w:r>
        <w:rPr>
          <w:rFonts w:ascii="Tahoma" w:hAnsi="Tahoma" w:cs="Tahoma"/>
          <w:color w:val="000000"/>
          <w:sz w:val="22"/>
          <w:szCs w:val="22"/>
        </w:rPr>
        <w:t xml:space="preserve"> место (страну) максимально на срок до одного года без прерывания;</w:t>
      </w:r>
      <w:proofErr w:type="gramEnd"/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посетитель - гражданин, осуществляющий путешествие из места (страны) своего постоянного проживания в другое место (страну) максимально на срок до одного года без прерывания, основной целью </w:t>
      </w:r>
      <w:r>
        <w:rPr>
          <w:rFonts w:ascii="Tahoma" w:hAnsi="Tahoma" w:cs="Tahoma"/>
          <w:color w:val="000000"/>
          <w:sz w:val="22"/>
          <w:szCs w:val="22"/>
        </w:rPr>
        <w:t>путешествия которого не является оплачиваемая трудовая деятельность в месте (стране) прибытия и который в месте (стране) прибытия за свою основную трудовую деятельность не вознаграждается;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 - посетитель, который при осуществлении путешествия, проводи</w:t>
      </w:r>
      <w:r>
        <w:rPr>
          <w:rFonts w:ascii="Tahoma" w:hAnsi="Tahoma" w:cs="Tahoma"/>
          <w:color w:val="000000"/>
          <w:sz w:val="22"/>
          <w:szCs w:val="22"/>
        </w:rPr>
        <w:t>т в месте (стране) прибытия не менее одной ночевки;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внутренний туризм - путешествие проживающих в какой-либо стране граждан в границах своей страны;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выездной туризм - путешествие проживающих в какой-либо стране граждан в какую-либо другую страну;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въездной </w:t>
      </w:r>
      <w:r>
        <w:rPr>
          <w:rFonts w:ascii="Tahoma" w:hAnsi="Tahoma" w:cs="Tahoma"/>
          <w:color w:val="000000"/>
          <w:sz w:val="22"/>
          <w:szCs w:val="22"/>
        </w:rPr>
        <w:t>туризм - путешествие граждан в какую-либо страну, которая не является местом их проживания;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туристская деятельность - деятельность, осуществляемая юридическими лицами, индивидуальными предпринимателями, по оказанию туристских услуг;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туристские услуги - усл</w:t>
      </w:r>
      <w:r>
        <w:rPr>
          <w:rFonts w:ascii="Tahoma" w:hAnsi="Tahoma" w:cs="Tahoma"/>
          <w:color w:val="000000"/>
          <w:sz w:val="22"/>
          <w:szCs w:val="22"/>
        </w:rPr>
        <w:t xml:space="preserve">уги, оказываемые туристам и направленные на удовлетворение их потребностей в размещении, в гостиничных услугах, перевозке, экскурсиях, в организации и предоставлении питания, мероприятиях культурного, спортивного характера, организации отдыха, развлечения </w:t>
      </w:r>
      <w:r>
        <w:rPr>
          <w:rFonts w:ascii="Tahoma" w:hAnsi="Tahoma" w:cs="Tahoma"/>
          <w:color w:val="000000"/>
          <w:sz w:val="22"/>
          <w:szCs w:val="22"/>
        </w:rPr>
        <w:t>и другие услуги;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субъект туристской деятельности - туроператор и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турагент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туроператор - юридическое лицо или индивидуальный предприниматель, который осуществляет деятельность по формированию, продвижению и реализации туристского продукта, в результате кот</w:t>
      </w:r>
      <w:r>
        <w:rPr>
          <w:rFonts w:ascii="Tahoma" w:hAnsi="Tahoma" w:cs="Tahoma"/>
          <w:color w:val="000000"/>
          <w:sz w:val="22"/>
          <w:szCs w:val="22"/>
        </w:rPr>
        <w:t>орой предоставляется туристский пакет;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proofErr w:type="spellStart"/>
      <w:r>
        <w:rPr>
          <w:rFonts w:ascii="Tahoma" w:hAnsi="Tahoma" w:cs="Tahoma"/>
          <w:color w:val="000000"/>
          <w:sz w:val="22"/>
          <w:szCs w:val="22"/>
        </w:rPr>
        <w:t>турагент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 - юридическое лицо или индивидуальный предприниматель, который осуществляет деятельность по продвижению и реализации туристского продукта, в результате которой предоставляется туристский пакет;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туристский про</w:t>
      </w:r>
      <w:r>
        <w:rPr>
          <w:rFonts w:ascii="Tahoma" w:hAnsi="Tahoma" w:cs="Tahoma"/>
          <w:color w:val="000000"/>
          <w:sz w:val="22"/>
          <w:szCs w:val="22"/>
        </w:rPr>
        <w:t>дукт - совокупный комплекс туристских услуг;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туристское мероприятие - туристский продукт, который состоит из не менее чем двух туристских услуг, объединенных в одну программу, предоставляется по единому тарифу и преподносится минимум на период не менее 24 </w:t>
      </w:r>
      <w:r>
        <w:rPr>
          <w:rFonts w:ascii="Tahoma" w:hAnsi="Tahoma" w:cs="Tahoma"/>
          <w:color w:val="000000"/>
          <w:sz w:val="22"/>
          <w:szCs w:val="22"/>
        </w:rPr>
        <w:t xml:space="preserve">часов или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включает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по крайней мере одну ночевку;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 - туристское мероприятие, которое предусматривает изменение места пребывания туриста;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туристский пакет - комплекс туристских услуг, который включает не менее двух функций оказываемых услуг, связанных с т</w:t>
      </w:r>
      <w:r>
        <w:rPr>
          <w:rFonts w:ascii="Tahoma" w:hAnsi="Tahoma" w:cs="Tahoma"/>
          <w:color w:val="000000"/>
          <w:sz w:val="22"/>
          <w:szCs w:val="22"/>
        </w:rPr>
        <w:t>ранспортными (и относящимися к ним) и гостиничными (и относящимися к ним) услугами, а также с услугами, которые не связаны с транспортными и гостиничными услугами и составляют существенную часть туристского продукта. Продолжительность оказываемой туристски</w:t>
      </w:r>
      <w:r>
        <w:rPr>
          <w:rFonts w:ascii="Tahoma" w:hAnsi="Tahoma" w:cs="Tahoma"/>
          <w:color w:val="000000"/>
          <w:sz w:val="22"/>
          <w:szCs w:val="22"/>
        </w:rPr>
        <w:t xml:space="preserve">м пакетом услуги должна превышать 24 часа либо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включать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по крайней мере одну ночевку;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туристская группа - группа, состоящая из туристов, члены которой путешествуют совместно по одному и тому же маршруту и на одних и тех же условиях обслуживания;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руководите</w:t>
      </w:r>
      <w:r>
        <w:rPr>
          <w:rFonts w:ascii="Tahoma" w:hAnsi="Tahoma" w:cs="Tahoma"/>
          <w:color w:val="000000"/>
          <w:sz w:val="22"/>
          <w:szCs w:val="22"/>
        </w:rPr>
        <w:t>ль туристской группы - лицо, сопровождающее туристов, обеспечивающее исполнение условий договора туристских услуг, которое является представителем субъекта туристской деятельности и выступает от его имени;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экскурсовод – физическое лицо, предоставляющее платные экскурсионные информационные, организационные услуги и профессиональную помощь туристам; 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провожатый - физическое лицо, предоставляющее платные организационные услуги и профессиональную помощь  туриста</w:t>
      </w:r>
      <w:r>
        <w:rPr>
          <w:rFonts w:ascii="Tahoma" w:hAnsi="Tahoma" w:cs="Tahoma"/>
          <w:color w:val="000000"/>
          <w:sz w:val="22"/>
          <w:szCs w:val="22"/>
        </w:rPr>
        <w:t>м;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туристский регион и (или) центр - подлежащая приоритетному развитию, имеющая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важное значение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для туризма территория с сосредоточением природных, социально-культурных и оздоровительных ресурсов, границы и статус которой определяет и о которой объявляет П</w:t>
      </w:r>
      <w:r>
        <w:rPr>
          <w:rFonts w:ascii="Tahoma" w:hAnsi="Tahoma" w:cs="Tahoma"/>
          <w:color w:val="000000"/>
          <w:sz w:val="22"/>
          <w:szCs w:val="22"/>
        </w:rPr>
        <w:t>равительство Республики Армения;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туристские ресурсы - ресурсы историко-культурного, религиозного характера, природные, человеческие, социально-экономические и прочие ресурсы, направленные на удовлетворение интеллектуальных, материальных, физических и иных </w:t>
      </w:r>
      <w:r>
        <w:rPr>
          <w:rFonts w:ascii="Tahoma" w:hAnsi="Tahoma" w:cs="Tahoma"/>
          <w:color w:val="000000"/>
          <w:sz w:val="22"/>
          <w:szCs w:val="22"/>
        </w:rPr>
        <w:t>запросов туристов;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туристский маршрут - туристское путешествие (поездка) по определенному маршруту и с конкретными сроками, обеспеченное комплексом туристских услуг (регистрация, размещение, питание, организация отдыха, транспорт, экскурсия и прочее);</w:t>
      </w:r>
      <w:proofErr w:type="gramEnd"/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</w:t>
      </w:r>
      <w:r>
        <w:rPr>
          <w:rFonts w:ascii="Tahoma" w:hAnsi="Tahoma" w:cs="Tahoma"/>
          <w:color w:val="000000"/>
          <w:sz w:val="22"/>
          <w:szCs w:val="22"/>
        </w:rPr>
        <w:t>стский объект - представляющий интерес для туризма исторический, культурный объект, объект, имеющий природную, научную и другую привлекательность;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гражданин - гражданин Республики Армения, гражданин иностранных государств, лицо без гражданства.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4" w:name="A000000004"/>
      <w:bookmarkEnd w:id="4"/>
      <w:r>
        <w:rPr>
          <w:rFonts w:ascii="Tahoma" w:eastAsia="Times New Roman" w:hAnsi="Tahoma" w:cs="Tahoma"/>
          <w:sz w:val="24"/>
          <w:szCs w:val="24"/>
        </w:rPr>
        <w:t>Статья 3. П</w:t>
      </w:r>
      <w:r>
        <w:rPr>
          <w:rFonts w:ascii="Tahoma" w:eastAsia="Times New Roman" w:hAnsi="Tahoma" w:cs="Tahoma"/>
          <w:sz w:val="24"/>
          <w:szCs w:val="24"/>
        </w:rPr>
        <w:t>равовое регулирование туристской деятельности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1. Туристская деятельность в Республике Армения регулируется </w:t>
      </w:r>
      <w:hyperlink r:id="rId10" w:tooltip="Ссылка на Конституция Республики Армения" w:history="1">
        <w:r>
          <w:rPr>
            <w:rStyle w:val="a4"/>
            <w:rFonts w:ascii="Tahoma" w:hAnsi="Tahoma" w:cs="Tahoma"/>
            <w:sz w:val="22"/>
            <w:szCs w:val="22"/>
          </w:rPr>
          <w:t>Конституцией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Республики Армения, </w:t>
      </w:r>
      <w:hyperlink r:id="rId11" w:tooltip="Ссылка на Гражданский кодекс Республики Армения" w:history="1">
        <w:r>
          <w:rPr>
            <w:rStyle w:val="a4"/>
            <w:rFonts w:ascii="Tahoma" w:hAnsi="Tahoma" w:cs="Tahoma"/>
            <w:sz w:val="22"/>
            <w:szCs w:val="22"/>
          </w:rPr>
          <w:t>Гражданским кодексом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Республики Армения, настоящим Законом, иными законами и правовыми актами Республики Армения.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2. Если международными договорами Республики Армения установлены иные нормы, чем предусмотренны</w:t>
      </w:r>
      <w:r>
        <w:rPr>
          <w:rFonts w:ascii="Tahoma" w:hAnsi="Tahoma" w:cs="Tahoma"/>
          <w:color w:val="000000"/>
          <w:sz w:val="22"/>
          <w:szCs w:val="22"/>
        </w:rPr>
        <w:t>е настоящим Законом, то применяются нормы международных договоров Республики Армения.</w:t>
      </w:r>
    </w:p>
    <w:p w:rsidR="00000000" w:rsidRDefault="00C450E5">
      <w:pPr>
        <w:pStyle w:val="3"/>
        <w:divId w:val="83886760"/>
        <w:rPr>
          <w:rFonts w:ascii="Tahoma" w:eastAsia="Times New Roman" w:hAnsi="Tahoma" w:cs="Tahoma"/>
          <w:sz w:val="26"/>
          <w:szCs w:val="26"/>
        </w:rPr>
      </w:pPr>
      <w:bookmarkStart w:id="5" w:name="A000000005"/>
      <w:bookmarkEnd w:id="5"/>
      <w:r>
        <w:rPr>
          <w:rFonts w:ascii="Tahoma" w:eastAsia="Times New Roman" w:hAnsi="Tahoma" w:cs="Tahoma"/>
          <w:sz w:val="26"/>
          <w:szCs w:val="26"/>
        </w:rPr>
        <w:t>Глава 2. Государственная политика в области туризма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6" w:name="A000000006"/>
      <w:bookmarkEnd w:id="6"/>
      <w:r>
        <w:rPr>
          <w:rFonts w:ascii="Tahoma" w:eastAsia="Times New Roman" w:hAnsi="Tahoma" w:cs="Tahoma"/>
          <w:sz w:val="24"/>
          <w:szCs w:val="24"/>
        </w:rPr>
        <w:t>Статья 4. Основные принципы государственной политики в области туризма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Основными принципами государственной политики в</w:t>
      </w:r>
      <w:r>
        <w:rPr>
          <w:rFonts w:ascii="Tahoma" w:hAnsi="Tahoma" w:cs="Tahoma"/>
          <w:color w:val="000000"/>
          <w:sz w:val="22"/>
          <w:szCs w:val="22"/>
        </w:rPr>
        <w:t xml:space="preserve"> области туризма являются: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1) признание туризма приоритетной отраслью экономики;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2) содействие туристской деятельности и создание благоприятных правовых, экономических и структурных условий для развития ее первоочередных направлений;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3) установление приори</w:t>
      </w:r>
      <w:r>
        <w:rPr>
          <w:rFonts w:ascii="Tahoma" w:hAnsi="Tahoma" w:cs="Tahoma"/>
          <w:color w:val="000000"/>
          <w:sz w:val="22"/>
          <w:szCs w:val="22"/>
        </w:rPr>
        <w:t>тетных направлений развития туризма;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4) осуществление формирования образа Республики Армения как страны, благоприятной для туризма;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5) создание условий для осуществления защиты прав и законных интересов туристов, субъектов туристской деятельности;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6) осуще</w:t>
      </w:r>
      <w:r>
        <w:rPr>
          <w:rFonts w:ascii="Tahoma" w:hAnsi="Tahoma" w:cs="Tahoma"/>
          <w:color w:val="000000"/>
          <w:sz w:val="22"/>
          <w:szCs w:val="22"/>
        </w:rPr>
        <w:t>ствление обеспечения развития международного сотрудничества в сфере туризма;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7) содействие общественным объединениям, созданным субъектами туристской деятельности в установленном законом порядке.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7" w:name="A000000007"/>
      <w:bookmarkEnd w:id="7"/>
      <w:r>
        <w:rPr>
          <w:rFonts w:ascii="Tahoma" w:eastAsia="Times New Roman" w:hAnsi="Tahoma" w:cs="Tahoma"/>
          <w:sz w:val="24"/>
          <w:szCs w:val="24"/>
        </w:rPr>
        <w:t>Статья 5. Основные цели, приоритетные направления и средства</w:t>
      </w:r>
      <w:r>
        <w:rPr>
          <w:rFonts w:ascii="Tahoma" w:eastAsia="Times New Roman" w:hAnsi="Tahoma" w:cs="Tahoma"/>
          <w:sz w:val="24"/>
          <w:szCs w:val="24"/>
        </w:rPr>
        <w:t xml:space="preserve"> государственной политики в области туризма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Основными целями государственной политики в области туризма являются: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1) обеспечение прав граждан, возникающих в процессе туризма;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2) создание системы туризма, удовлетворяющей запросам осуществляющих путешеств</w:t>
      </w:r>
      <w:r>
        <w:rPr>
          <w:rFonts w:ascii="Tahoma" w:hAnsi="Tahoma" w:cs="Tahoma"/>
          <w:color w:val="000000"/>
          <w:sz w:val="22"/>
          <w:szCs w:val="22"/>
        </w:rPr>
        <w:t xml:space="preserve">ие граждан, способствующей созданию новых рабочих мест, росту доходов государства и его граждан, развитию международных связей, сохранности имеющих привлекательность для туризма ресурсов и окружающей среды, рациональному использованию историко-культурного </w:t>
      </w:r>
      <w:r>
        <w:rPr>
          <w:rFonts w:ascii="Tahoma" w:hAnsi="Tahoma" w:cs="Tahoma"/>
          <w:color w:val="000000"/>
          <w:sz w:val="22"/>
          <w:szCs w:val="22"/>
        </w:rPr>
        <w:t>наследия и природы;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3) обеспечение в Армении развития подлежащих первоочередному развитию туристских регионов и (или) центров, богатых природными, социально-культурными и оздоровительными ресурсами.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 Приоритетными направлениями государственной политики в</w:t>
      </w:r>
      <w:r>
        <w:rPr>
          <w:rFonts w:ascii="Tahoma" w:hAnsi="Tahoma" w:cs="Tahoma"/>
          <w:color w:val="000000"/>
          <w:sz w:val="22"/>
          <w:szCs w:val="22"/>
        </w:rPr>
        <w:t xml:space="preserve"> области туризма являются развитие въездного и внутреннего туризма и содействие въездному и внутреннему туризму.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3. Государственная политика в области туризма осуществляется посредством: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1) защиты прав и законных интересов туристов, а также реализации мер </w:t>
      </w:r>
      <w:r>
        <w:rPr>
          <w:rFonts w:ascii="Tahoma" w:hAnsi="Tahoma" w:cs="Tahoma"/>
          <w:color w:val="000000"/>
          <w:sz w:val="22"/>
          <w:szCs w:val="22"/>
        </w:rPr>
        <w:t>по обеспечению их безопасности;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2) лицензирования, внедрения системы качества, стандартизации системы туризма;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3) установления правил въезда в Республику Армения и выезда из Республики Армения в целях развития туризма;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4) содействия представления на внешнем и внутреннем туристском рынках сформированного туристского продукта;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5) финансирования в целях разработки и реализации целевых государственных программ в области туризма;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6) создания благоприятной среды для инвестиций</w:t>
      </w:r>
      <w:r>
        <w:rPr>
          <w:rFonts w:ascii="Tahoma" w:hAnsi="Tahoma" w:cs="Tahoma"/>
          <w:color w:val="000000"/>
          <w:sz w:val="22"/>
          <w:szCs w:val="22"/>
        </w:rPr>
        <w:t xml:space="preserve"> в систему туризма;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7) кадрового обеспечения системы туризма;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8) налоговой и таможенной политики;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9) развития научных исследований системы туризма;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10) содействия участию хозяйствующих субъектов отечественной системы туризма и туристов в международных тури</w:t>
      </w:r>
      <w:r>
        <w:rPr>
          <w:rFonts w:ascii="Tahoma" w:hAnsi="Tahoma" w:cs="Tahoma"/>
          <w:color w:val="000000"/>
          <w:sz w:val="22"/>
          <w:szCs w:val="22"/>
        </w:rPr>
        <w:t>стских мероприятиях и формированию соответствующей представительской инфраструктуры;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11) получения и опубликования информации о международном туризме и смежных с ним областях, а также предоставления консультаций и посредством иных средств.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8" w:name="A000000008"/>
      <w:bookmarkEnd w:id="8"/>
      <w:r>
        <w:rPr>
          <w:rFonts w:ascii="Tahoma" w:eastAsia="Times New Roman" w:hAnsi="Tahoma" w:cs="Tahoma"/>
          <w:sz w:val="24"/>
          <w:szCs w:val="24"/>
        </w:rPr>
        <w:t>Статья 6. Компет</w:t>
      </w:r>
      <w:r>
        <w:rPr>
          <w:rFonts w:ascii="Tahoma" w:eastAsia="Times New Roman" w:hAnsi="Tahoma" w:cs="Tahoma"/>
          <w:sz w:val="24"/>
          <w:szCs w:val="24"/>
        </w:rPr>
        <w:t>енция Правительства Республики Армения в области туризма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Правительство Республики Армения: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1) разрабатывает и осуществляет программы и направления развития туризма, его материально-технической базы;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2) устанавливает порядок и условия оказания гостиничных у</w:t>
      </w:r>
      <w:r>
        <w:rPr>
          <w:rFonts w:ascii="Tahoma" w:hAnsi="Tahoma" w:cs="Tahoma"/>
          <w:color w:val="000000"/>
          <w:sz w:val="22"/>
          <w:szCs w:val="22"/>
        </w:rPr>
        <w:t>слуг;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3) устанавливает классифицированные категории и процедуру классификации объектов гостиничного хозяйства;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4) устанавливает туристские регионы, центры и маршруты, решает вопрос их включения в программы по расселению и региональному развитию Республики </w:t>
      </w:r>
      <w:r>
        <w:rPr>
          <w:rFonts w:ascii="Tahoma" w:hAnsi="Tahoma" w:cs="Tahoma"/>
          <w:color w:val="000000"/>
          <w:sz w:val="22"/>
          <w:szCs w:val="22"/>
        </w:rPr>
        <w:t>Армения.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5) заключает в пределах своей компетенции международные договоры в области туризма;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6) осуществляет иные полномочия, установленные законодательством Республики Армения.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9" w:name="A000000009"/>
      <w:bookmarkEnd w:id="9"/>
      <w:r>
        <w:rPr>
          <w:rFonts w:ascii="Tahoma" w:eastAsia="Times New Roman" w:hAnsi="Tahoma" w:cs="Tahoma"/>
          <w:sz w:val="24"/>
          <w:szCs w:val="24"/>
        </w:rPr>
        <w:t>Статья 7. Компетенция уполномоченного органа государственного управления в области туризма Правительства Республики Армения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Государственное регулирование области туризма осуществляет уполномоченный орган государственного управления Правительства Республ</w:t>
      </w:r>
      <w:r>
        <w:rPr>
          <w:rFonts w:ascii="Tahoma" w:hAnsi="Tahoma" w:cs="Tahoma"/>
          <w:color w:val="000000"/>
          <w:sz w:val="22"/>
          <w:szCs w:val="22"/>
        </w:rPr>
        <w:t>ики Армения (далее - уполномоченный орган), полномочия которого в области туризма устанавливаются законодательством Республики Армения.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 Уполномоченный орган в пределах предоставленных настоящим Законом полномочий: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1) разрабатывает и представляет Правите</w:t>
      </w:r>
      <w:r>
        <w:rPr>
          <w:rFonts w:ascii="Tahoma" w:hAnsi="Tahoma" w:cs="Tahoma"/>
          <w:color w:val="000000"/>
          <w:sz w:val="22"/>
          <w:szCs w:val="22"/>
        </w:rPr>
        <w:t>льству Республики Армения предложения о перспективах и направлениях развития туризма, его материально-технической и социальной базы;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2) сотрудничает с министерствами, органами территориального управления и местного самоуправления, субъектами туристской дея</w:t>
      </w:r>
      <w:r>
        <w:rPr>
          <w:rFonts w:ascii="Tahoma" w:hAnsi="Tahoma" w:cs="Tahoma"/>
          <w:color w:val="000000"/>
          <w:sz w:val="22"/>
          <w:szCs w:val="22"/>
        </w:rPr>
        <w:t>тельности в направлении осуществления в Республике Армения приема, обслуживания туристов, организации туристских путешествий, формирования информационной базы, разработки программ развития и маркетинга, ведет административную статистику сферы туризма;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3) с</w:t>
      </w:r>
      <w:r>
        <w:rPr>
          <w:rFonts w:ascii="Tahoma" w:hAnsi="Tahoma" w:cs="Tahoma"/>
          <w:color w:val="000000"/>
          <w:sz w:val="22"/>
          <w:szCs w:val="22"/>
        </w:rPr>
        <w:t>одействует организации и осуществлению информационной, рекламной и издательской деятельности, относящейся к туристской деятельности;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4) представляет Правительству Республики Армения предложения по установлению туристских регионов, центров, маршрутов и объе</w:t>
      </w:r>
      <w:r>
        <w:rPr>
          <w:rFonts w:ascii="Tahoma" w:hAnsi="Tahoma" w:cs="Tahoma"/>
          <w:color w:val="000000"/>
          <w:sz w:val="22"/>
          <w:szCs w:val="22"/>
        </w:rPr>
        <w:t>ктов и включению их в программы Республики Армения по расселению и региональному развитию;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5) осуществляет лицензирование предусмотренных законом видов деятельности в области туризма,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контроль за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выполнением условий лицензирования;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6) принимает решения о п</w:t>
      </w:r>
      <w:r>
        <w:rPr>
          <w:rFonts w:ascii="Tahoma" w:hAnsi="Tahoma" w:cs="Tahoma"/>
          <w:color w:val="000000"/>
          <w:sz w:val="22"/>
          <w:szCs w:val="22"/>
        </w:rPr>
        <w:t>рименении к хозяйствующим субъектам мер ответственности за нарушение требований закона;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7) предоставляет и изменяет классификационный класс объекта гостиничного хозяйства, отклоняет представленную заявку на получение классификационного класса, лишает класс</w:t>
      </w:r>
      <w:r>
        <w:rPr>
          <w:rFonts w:ascii="Tahoma" w:hAnsi="Tahoma" w:cs="Tahoma"/>
          <w:color w:val="000000"/>
          <w:sz w:val="22"/>
          <w:szCs w:val="22"/>
        </w:rPr>
        <w:t xml:space="preserve">ификационного класса, осуществляет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контроль за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условиями классификации;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8) содействует формированию благоприятной среды для привлечения национальных и иностранных инвестиций в сферу туризма;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9) представляет органам местного самоуправления предложения по ре</w:t>
      </w:r>
      <w:r>
        <w:rPr>
          <w:rFonts w:ascii="Tahoma" w:hAnsi="Tahoma" w:cs="Tahoma"/>
          <w:color w:val="000000"/>
          <w:sz w:val="22"/>
          <w:szCs w:val="22"/>
        </w:rPr>
        <w:t>конструкции, благоустройству, сохранению в надлежащем виде расположенных на их территории туристских регионов, центров и объектов;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10) содействует подготовке, переподготовке и повышению квалификации кадров в туристской сфере, осуществлению научно-исследовательских работ в области туризма;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11) представляет Республику Армения в отношениях с соответствующими органами других стран и между</w:t>
      </w:r>
      <w:r>
        <w:rPr>
          <w:rFonts w:ascii="Tahoma" w:hAnsi="Tahoma" w:cs="Tahoma"/>
          <w:color w:val="000000"/>
          <w:sz w:val="22"/>
          <w:szCs w:val="22"/>
        </w:rPr>
        <w:t>народными туристскими организациями, участвует в заключени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и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международных договоров, относящихся к области туризма;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12) осуществляет другие полномочия, установленные законодательством Республики Армения.</w:t>
      </w:r>
    </w:p>
    <w:p w:rsidR="00000000" w:rsidRDefault="00C450E5">
      <w:pPr>
        <w:pStyle w:val="3"/>
        <w:divId w:val="83886760"/>
        <w:rPr>
          <w:rFonts w:ascii="Tahoma" w:eastAsia="Times New Roman" w:hAnsi="Tahoma" w:cs="Tahoma"/>
          <w:sz w:val="26"/>
          <w:szCs w:val="26"/>
        </w:rPr>
      </w:pPr>
      <w:bookmarkStart w:id="10" w:name="A000000010"/>
      <w:bookmarkEnd w:id="10"/>
      <w:r>
        <w:rPr>
          <w:rFonts w:ascii="Tahoma" w:eastAsia="Times New Roman" w:hAnsi="Tahoma" w:cs="Tahoma"/>
          <w:sz w:val="26"/>
          <w:szCs w:val="26"/>
        </w:rPr>
        <w:t>Глава 3. Организация и оказание услуг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11" w:name="A000000011"/>
      <w:bookmarkEnd w:id="11"/>
      <w:r>
        <w:rPr>
          <w:rFonts w:ascii="Tahoma" w:eastAsia="Times New Roman" w:hAnsi="Tahoma" w:cs="Tahoma"/>
          <w:sz w:val="24"/>
          <w:szCs w:val="24"/>
        </w:rPr>
        <w:t>Статья 8. Гост</w:t>
      </w:r>
      <w:r>
        <w:rPr>
          <w:rFonts w:ascii="Tahoma" w:eastAsia="Times New Roman" w:hAnsi="Tahoma" w:cs="Tahoma"/>
          <w:sz w:val="24"/>
          <w:szCs w:val="24"/>
        </w:rPr>
        <w:t>иничные услуги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Гостиничными услугами являются платные услуги по размещению, ночевке, организации и предоставлению питания, а также другие платные услуги, связанные с проживанием. Минимальными гостиничными услугами являются следующие ежедневные услуги: з</w:t>
      </w:r>
      <w:r>
        <w:rPr>
          <w:rFonts w:ascii="Tahoma" w:hAnsi="Tahoma" w:cs="Tahoma"/>
          <w:color w:val="000000"/>
          <w:sz w:val="22"/>
          <w:szCs w:val="22"/>
        </w:rPr>
        <w:t>аправка постели, уборка предоставленного клиентам жилья и санузла.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 Объектами гостиничного хозяйства являются гостиницы, мотели, помещения гостиничного типа, здравницы, лагеря или дома отдыха и специализированные лагеря или дома отдыха, пансионы, туристс</w:t>
      </w:r>
      <w:r>
        <w:rPr>
          <w:rFonts w:ascii="Tahoma" w:hAnsi="Tahoma" w:cs="Tahoma"/>
          <w:color w:val="000000"/>
          <w:sz w:val="22"/>
          <w:szCs w:val="22"/>
        </w:rPr>
        <w:t>кие приюты (комплексы), детско-юношеские комплексы и лагерные стоянки (комплексы), дома туриста.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12" w:name="A000000012"/>
      <w:bookmarkEnd w:id="12"/>
      <w:r>
        <w:rPr>
          <w:rFonts w:ascii="Tahoma" w:eastAsia="Times New Roman" w:hAnsi="Tahoma" w:cs="Tahoma"/>
          <w:sz w:val="24"/>
          <w:szCs w:val="24"/>
        </w:rPr>
        <w:t>Статья 9. Объекты гостиничного хозяйства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1.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Гостиницы - объекты гостиничного хозяйства, в которых гостиничные услуги оказываются в одном или нескольких строени</w:t>
      </w:r>
      <w:r>
        <w:rPr>
          <w:rFonts w:ascii="Tahoma" w:hAnsi="Tahoma" w:cs="Tahoma"/>
          <w:color w:val="000000"/>
          <w:sz w:val="22"/>
          <w:szCs w:val="22"/>
        </w:rPr>
        <w:t>ях, которые имеют не менее 10 комнат, не менее 5 из которых - с одноместными или двухместными номерами.</w:t>
      </w:r>
      <w:proofErr w:type="gramEnd"/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2.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Мотели - объекты гостиничного хозяйства, расположенные вблизи дорог, в которых гостиничные услуги оказываются в одном или нескольких строениях, котор</w:t>
      </w:r>
      <w:r>
        <w:rPr>
          <w:rFonts w:ascii="Tahoma" w:hAnsi="Tahoma" w:cs="Tahoma"/>
          <w:color w:val="000000"/>
          <w:sz w:val="22"/>
          <w:szCs w:val="22"/>
        </w:rPr>
        <w:t>ые имеют не менее 10 комнат, не менее 5 из которых - с одноместными или двухместными номерами.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В мотелях оказываются также услуги по парковке и техническому обслуживанию автомобилей.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3. Помещения гостиничного типа - объекты гостиничного хозяйства, в которы</w:t>
      </w:r>
      <w:r>
        <w:rPr>
          <w:rFonts w:ascii="Tahoma" w:hAnsi="Tahoma" w:cs="Tahoma"/>
          <w:color w:val="000000"/>
          <w:sz w:val="22"/>
          <w:szCs w:val="22"/>
        </w:rPr>
        <w:t>х гостиничные услуги оказываются в одном или нескольких строениях и которые имеют не менее 5 комнат.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4. Здравницы - объекты гостиничного хозяйства, в которых кроме гостиничных услуг предоставляется также специальное обслуживание, в том числе санаторное, ле</w:t>
      </w:r>
      <w:r>
        <w:rPr>
          <w:rFonts w:ascii="Tahoma" w:hAnsi="Tahoma" w:cs="Tahoma"/>
          <w:color w:val="000000"/>
          <w:sz w:val="22"/>
          <w:szCs w:val="22"/>
        </w:rPr>
        <w:t>чебное и реабилитационное.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5. Лагеря или дома отдыха и специализированные лагеря или дома отдыха - объекты гостиничного хозяйства, в которых лицам, занимающимся определенной профессиональной деятельностью (археологической, сельскохозяйственной, природоохра</w:t>
      </w:r>
      <w:r>
        <w:rPr>
          <w:rFonts w:ascii="Tahoma" w:hAnsi="Tahoma" w:cs="Tahoma"/>
          <w:color w:val="000000"/>
          <w:sz w:val="22"/>
          <w:szCs w:val="22"/>
        </w:rPr>
        <w:t xml:space="preserve">нной, скаутской, спортивной деятельностью, охотой, рыболовством,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скалолазаньем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, альпинизмом), гостиничные услуги оказываются в строении либо на прилегающих к нему территориях.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6. Пансионы - объекты гостиничного хозяйства, в которых в дополнение к минимальн</w:t>
      </w:r>
      <w:r>
        <w:rPr>
          <w:rFonts w:ascii="Tahoma" w:hAnsi="Tahoma" w:cs="Tahoma"/>
          <w:color w:val="000000"/>
          <w:sz w:val="22"/>
          <w:szCs w:val="22"/>
        </w:rPr>
        <w:t>ым гостиничным услугам не менее 3-х раз в день организуются и предоставляются услуги питания.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7. Туристские приюты (комплексы) - объекты гостиничного хозяйства, в которых оказываются услуги, связанные с проживанием туристов, предоставляются возможности сам</w:t>
      </w:r>
      <w:r>
        <w:rPr>
          <w:rFonts w:ascii="Tahoma" w:hAnsi="Tahoma" w:cs="Tahoma"/>
          <w:color w:val="000000"/>
          <w:sz w:val="22"/>
          <w:szCs w:val="22"/>
        </w:rPr>
        <w:t>ообслуживания и которые имеют не менее 20 спальных мест для ночлега.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8. Детско-юношеские комплексы - туристские приюты, которые предусмотрены для туристов школьного возраста.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9. Лагерные стоянки (комплексы) - объекты гостиничного хозяйства, в которых предо</w:t>
      </w:r>
      <w:r>
        <w:rPr>
          <w:rFonts w:ascii="Tahoma" w:hAnsi="Tahoma" w:cs="Tahoma"/>
          <w:color w:val="000000"/>
          <w:sz w:val="22"/>
          <w:szCs w:val="22"/>
        </w:rPr>
        <w:t>ставляются услуги по ночлегу в палатках, приготовлению пищи и парковке транспорта.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10. Дома туриста - объекты гостиничного хозяйства, в которых на территории одного дома или квартиры предоставляется услуга ночлега, а также организуются и предоставляются ус</w:t>
      </w:r>
      <w:r>
        <w:rPr>
          <w:rFonts w:ascii="Tahoma" w:hAnsi="Tahoma" w:cs="Tahoma"/>
          <w:color w:val="000000"/>
          <w:sz w:val="22"/>
          <w:szCs w:val="22"/>
        </w:rPr>
        <w:t>луги питания.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bookmarkStart w:id="13" w:name="B4S70G49JY"/>
      <w:bookmarkEnd w:id="13"/>
      <w:r>
        <w:rPr>
          <w:rFonts w:ascii="Tahoma" w:hAnsi="Tahoma" w:cs="Tahoma"/>
          <w:color w:val="000000"/>
          <w:sz w:val="22"/>
          <w:szCs w:val="22"/>
        </w:rPr>
        <w:t xml:space="preserve">11.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Лицо, предоставляющее гостиничные услуги, с целью четкого разграничения и представления объекта гостиничного хозяйства, снаружи, на видном для посетителей месте, а также при представлении объекта гостиничного хозяйства - на интернет сайте</w:t>
      </w:r>
      <w:r>
        <w:rPr>
          <w:rFonts w:ascii="Tahoma" w:hAnsi="Tahoma" w:cs="Tahoma"/>
          <w:color w:val="000000"/>
          <w:sz w:val="22"/>
          <w:szCs w:val="22"/>
        </w:rPr>
        <w:t xml:space="preserve"> или в рекламных материалах, в установленных Правительством Республики Армения форме и порядке, должно указать вид объекта гостиничного хозяйства. </w:t>
      </w:r>
      <w:proofErr w:type="gramEnd"/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bookmarkStart w:id="14" w:name="B4S70G4H1H"/>
      <w:bookmarkEnd w:id="14"/>
      <w:r>
        <w:rPr>
          <w:rFonts w:ascii="Tahoma" w:hAnsi="Tahoma" w:cs="Tahoma"/>
          <w:color w:val="000000"/>
          <w:sz w:val="22"/>
          <w:szCs w:val="22"/>
        </w:rPr>
        <w:t xml:space="preserve">12. Запрещено представлять или рекламировать объект гостиничного хозяйства под несоответствующим ему видом. </w:t>
      </w:r>
    </w:p>
    <w:p w:rsidR="00000000" w:rsidRDefault="00C450E5">
      <w:pPr>
        <w:shd w:val="clear" w:color="auto" w:fill="FFFFFF"/>
        <w:spacing w:before="105"/>
        <w:jc w:val="both"/>
        <w:divId w:val="123844239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статью 9 внесены изменения в соответствии с Законом Республики Армения от 18.03.2013 г. №</w:t>
      </w:r>
      <w:hyperlink r:id="rId12" w:tooltip="Ссылка на Закон Республики Армения О внесении дополнений и изменений в Закон Республики Армения О туризме и туристской деятельност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ЗР-13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C450E5">
      <w:pPr>
        <w:shd w:val="clear" w:color="auto" w:fill="FFFFFF"/>
        <w:spacing w:before="105"/>
        <w:jc w:val="both"/>
        <w:divId w:val="123844239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3" w:anchor="A000000012" w:tooltip="Ссылка на редакцию документа от 29/12/2010 :: Статья 9. Объекты гостиничного хозяйства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15" w:name="A000000013"/>
      <w:bookmarkEnd w:id="15"/>
      <w:r>
        <w:rPr>
          <w:rFonts w:ascii="Tahoma" w:eastAsia="Times New Roman" w:hAnsi="Tahoma" w:cs="Tahoma"/>
          <w:sz w:val="24"/>
          <w:szCs w:val="24"/>
        </w:rPr>
        <w:t>Статья 10. Классификация объекта гостиничного хозяйства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В Республике Ар</w:t>
      </w:r>
      <w:r>
        <w:rPr>
          <w:rFonts w:ascii="Tahoma" w:hAnsi="Tahoma" w:cs="Tahoma"/>
          <w:color w:val="000000"/>
          <w:sz w:val="22"/>
          <w:szCs w:val="22"/>
        </w:rPr>
        <w:t xml:space="preserve">мения осуществляется классификация объектов гостиничного хозяйства. 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 Классификация объектов гостиничного хозяйства осуществляется на добровольной основе.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3. Классификацию объектов гостиничного хозяйства осуществляет уполномоченный орган, в соответствии </w:t>
      </w:r>
      <w:r>
        <w:rPr>
          <w:rFonts w:ascii="Tahoma" w:hAnsi="Tahoma" w:cs="Tahoma"/>
          <w:color w:val="000000"/>
          <w:sz w:val="22"/>
          <w:szCs w:val="22"/>
        </w:rPr>
        <w:t xml:space="preserve">с порядками и процедурами классификации, установленными Правительством Республики Армения. 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4. Объектам гостиничного хозяйства, прошедшим классификацию,  предоставляется свидетельство, форму которого устанавливает Правительство Республики Армения.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5. Категорию могут получить те объекты гостиничного хозяйства, которые удовлетворяют градостроительные, санитарно-гигиенические, противопожарные нормы, установленные законодательством Республики Армения и минимальные требования, установленные настоящим Зак</w:t>
      </w:r>
      <w:r>
        <w:rPr>
          <w:rFonts w:ascii="Tahoma" w:hAnsi="Tahoma" w:cs="Tahoma"/>
          <w:color w:val="000000"/>
          <w:sz w:val="22"/>
          <w:szCs w:val="22"/>
        </w:rPr>
        <w:t xml:space="preserve">оном. 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6. Гостиницы классифицируются пятиконечными звездами от "одной звезды" до "пять звезд", указываемыми пятиконечными звездами и пятизвездочным классом "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Делюкс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", указываемым  надписью "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Делюкс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". 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7. Мотели классифицируются пятиконечными звездами от "одн</w:t>
      </w:r>
      <w:r>
        <w:rPr>
          <w:rFonts w:ascii="Tahoma" w:hAnsi="Tahoma" w:cs="Tahoma"/>
          <w:color w:val="000000"/>
          <w:sz w:val="22"/>
          <w:szCs w:val="22"/>
        </w:rPr>
        <w:t>ой звезды" до "пять звезд", указываемыми пятиконечными звездами и пятизвездочным классом "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Делюкс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", указываемым  надписью "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Делюкс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".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8. Пансионаты гостиничного типа, санатории классифицируются по квалификационным классам от первого до четвертого класса, указ</w:t>
      </w:r>
      <w:r>
        <w:rPr>
          <w:rFonts w:ascii="Tahoma" w:hAnsi="Tahoma" w:cs="Tahoma"/>
          <w:color w:val="000000"/>
          <w:sz w:val="22"/>
          <w:szCs w:val="22"/>
        </w:rPr>
        <w:t>ываемыми пятиконечными звездами.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bookmarkStart w:id="16" w:name="B4S70EN8RK"/>
      <w:bookmarkEnd w:id="16"/>
      <w:r>
        <w:rPr>
          <w:rFonts w:ascii="Tahoma" w:hAnsi="Tahoma" w:cs="Tahoma"/>
          <w:color w:val="000000"/>
          <w:sz w:val="22"/>
          <w:szCs w:val="22"/>
        </w:rPr>
        <w:t>9. Дома отдыха или специализированные лагеря, пансионы, туристические пункты, лагерные пункты, туристические дома  классифицируются по классам от третьего до первого класса, указываемыми римскими цифрами.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bookmarkStart w:id="17" w:name="B4S70G4RGB"/>
      <w:bookmarkEnd w:id="17"/>
      <w:r>
        <w:rPr>
          <w:rFonts w:ascii="Tahoma" w:hAnsi="Tahoma" w:cs="Tahoma"/>
          <w:color w:val="000000"/>
          <w:sz w:val="22"/>
          <w:szCs w:val="22"/>
        </w:rPr>
        <w:t>10. Лицо, предоста</w:t>
      </w:r>
      <w:r>
        <w:rPr>
          <w:rFonts w:ascii="Tahoma" w:hAnsi="Tahoma" w:cs="Tahoma"/>
          <w:color w:val="000000"/>
          <w:sz w:val="22"/>
          <w:szCs w:val="22"/>
        </w:rPr>
        <w:t>вляющее гостиничные услуги, с целью четкого разграничения объекта гостиничного хозяйства, на видном для посетителей месте снаружи, а также при представлении объекта гостиничного хозяйства на интернет сайте или в рекламных материалах, должно использовать зн</w:t>
      </w:r>
      <w:r>
        <w:rPr>
          <w:rFonts w:ascii="Tahoma" w:hAnsi="Tahoma" w:cs="Tahoma"/>
          <w:color w:val="000000"/>
          <w:sz w:val="22"/>
          <w:szCs w:val="22"/>
        </w:rPr>
        <w:t xml:space="preserve">ак класса, если объект гостиничного хозяйства в установленном порядке имеет соответствующий класс. 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11. Формы и порядок использования класса объекта гостиничного хозяйства устанавливает Правительство Республики Армения. 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bookmarkStart w:id="18" w:name="B4S70G4Y2N"/>
      <w:bookmarkEnd w:id="18"/>
      <w:r>
        <w:rPr>
          <w:rFonts w:ascii="Tahoma" w:hAnsi="Tahoma" w:cs="Tahoma"/>
          <w:color w:val="000000"/>
          <w:sz w:val="22"/>
          <w:szCs w:val="22"/>
        </w:rPr>
        <w:t>12. Запрещено использование знака к</w:t>
      </w:r>
      <w:r>
        <w:rPr>
          <w:rFonts w:ascii="Tahoma" w:hAnsi="Tahoma" w:cs="Tahoma"/>
          <w:color w:val="000000"/>
          <w:sz w:val="22"/>
          <w:szCs w:val="22"/>
        </w:rPr>
        <w:t xml:space="preserve">ласса для представления или рекламирования объекта гостиничного хозяйства, который не имеет соответствующий класс. 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bookmarkStart w:id="19" w:name="B4S70G54DA"/>
      <w:bookmarkEnd w:id="19"/>
      <w:r>
        <w:rPr>
          <w:rFonts w:ascii="Tahoma" w:hAnsi="Tahoma" w:cs="Tahoma"/>
          <w:color w:val="000000"/>
          <w:sz w:val="22"/>
          <w:szCs w:val="22"/>
        </w:rPr>
        <w:t>13. Запрещено для представления или рекламирования объекта гостиничного хозяйства использование знаков, схожих до степени смешения с классиф</w:t>
      </w:r>
      <w:r>
        <w:rPr>
          <w:rFonts w:ascii="Tahoma" w:hAnsi="Tahoma" w:cs="Tahoma"/>
          <w:color w:val="000000"/>
          <w:sz w:val="22"/>
          <w:szCs w:val="22"/>
        </w:rPr>
        <w:t xml:space="preserve">икационными знаками, установленными настоящим Законом. </w:t>
      </w:r>
    </w:p>
    <w:p w:rsidR="00000000" w:rsidRDefault="00C450E5">
      <w:pPr>
        <w:shd w:val="clear" w:color="auto" w:fill="FFFFFF"/>
        <w:spacing w:before="105"/>
        <w:jc w:val="both"/>
        <w:divId w:val="56225905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(Статья 10 изложена в новой редакции в соответствии с Законом Республики Армения от 18.03.2013 г. №</w:t>
      </w:r>
      <w:hyperlink r:id="rId14" w:tooltip="Ссылка на Закон Республики Армения О внесении дополнений и изменений в Закон Республики Армения О туризме и туристской деятельност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ЗР-13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C450E5">
      <w:pPr>
        <w:shd w:val="clear" w:color="auto" w:fill="FFFFFF"/>
        <w:spacing w:before="105"/>
        <w:jc w:val="both"/>
        <w:divId w:val="56225905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5" w:anchor="A000000013" w:tooltip="Ссылка на редакцию документа от 29/12/2010 :: Статья 10. Классификация объектов гостиничного хозяйства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</w:t>
        </w:r>
        <w:r>
          <w:rPr>
            <w:rStyle w:val="a4"/>
            <w:rFonts w:ascii="Tahoma" w:hAnsi="Tahoma" w:cs="Tahoma"/>
            <w:i/>
            <w:iCs/>
            <w:sz w:val="22"/>
            <w:szCs w:val="22"/>
          </w:rPr>
          <w:t>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20" w:name="A000000014"/>
      <w:bookmarkEnd w:id="20"/>
      <w:r>
        <w:rPr>
          <w:rFonts w:ascii="Tahoma" w:eastAsia="Times New Roman" w:hAnsi="Tahoma" w:cs="Tahoma"/>
          <w:sz w:val="24"/>
          <w:szCs w:val="24"/>
        </w:rPr>
        <w:t>Статья 11. Требования к объектам гостиничного хозяйства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Лицо, оказывающие гостиничные услуги, обязано устанавливать на видных для посетителей местах информацию следующего содержания: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1) сведения о наименовании, классификационной категории (при ее на</w:t>
      </w:r>
      <w:r>
        <w:rPr>
          <w:rFonts w:ascii="Tahoma" w:hAnsi="Tahoma" w:cs="Tahoma"/>
          <w:color w:val="000000"/>
          <w:sz w:val="22"/>
          <w:szCs w:val="22"/>
        </w:rPr>
        <w:t>личии) объекта гостиничного хозяйства;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2) перечень оказываемых услуг и прейскурант на связанные с проживанием основные услуги (ночевка и комплексное питание, при его наличии);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3) информацию, свидетельствующую о возможности оказания услуг инвалидам.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 Инфо</w:t>
      </w:r>
      <w:r>
        <w:rPr>
          <w:rFonts w:ascii="Tahoma" w:hAnsi="Tahoma" w:cs="Tahoma"/>
          <w:color w:val="000000"/>
          <w:sz w:val="22"/>
          <w:szCs w:val="22"/>
        </w:rPr>
        <w:t>рмация, указанная в части 1 и 3 настоящей статьи, должна быть видима также извне.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3. Лицо, оказывающее гостиничные услуги, в целях обеспечения безопасности клиента и его имущества должно утверждать и вводить в обращение внутренний регламент.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4. Установленн</w:t>
      </w:r>
      <w:r>
        <w:rPr>
          <w:rFonts w:ascii="Tahoma" w:hAnsi="Tahoma" w:cs="Tahoma"/>
          <w:color w:val="000000"/>
          <w:sz w:val="22"/>
          <w:szCs w:val="22"/>
        </w:rPr>
        <w:t>ые требования к соответствующему наименованию и классификационной категории, а также полный прейскурант услуг, касающиеся объекта гостиничного хозяйства, должны быть доступны посетителям и выдаваться им по первому требованию.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21" w:name="A000000015"/>
      <w:bookmarkEnd w:id="21"/>
      <w:r>
        <w:rPr>
          <w:rFonts w:ascii="Tahoma" w:eastAsia="Times New Roman" w:hAnsi="Tahoma" w:cs="Tahoma"/>
          <w:sz w:val="24"/>
          <w:szCs w:val="24"/>
        </w:rPr>
        <w:t xml:space="preserve">Статья 12. </w:t>
      </w:r>
    </w:p>
    <w:p w:rsidR="00000000" w:rsidRDefault="00C450E5">
      <w:pPr>
        <w:pStyle w:val="a3"/>
        <w:spacing w:before="0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Style w:val="imp-comment"/>
          <w:rFonts w:ascii="Tahoma" w:hAnsi="Tahoma" w:cs="Tahoma"/>
          <w:sz w:val="22"/>
          <w:szCs w:val="22"/>
        </w:rPr>
        <w:lastRenderedPageBreak/>
        <w:t>Утратила силу в со</w:t>
      </w:r>
      <w:r>
        <w:rPr>
          <w:rStyle w:val="imp-comment"/>
          <w:rFonts w:ascii="Tahoma" w:hAnsi="Tahoma" w:cs="Tahoma"/>
          <w:sz w:val="22"/>
          <w:szCs w:val="22"/>
        </w:rPr>
        <w:t>ответствии с Законом Республики Армения от 29.12.2010 г. №</w:t>
      </w:r>
      <w:hyperlink r:id="rId16" w:tooltip="Ссылка на Закон Республики Армения О внесении изменения в Закон Республики Армения О туризме и туристской деятельности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ЗР-241</w:t>
        </w:r>
      </w:hyperlink>
    </w:p>
    <w:p w:rsidR="00000000" w:rsidRDefault="00C450E5">
      <w:pPr>
        <w:shd w:val="clear" w:color="auto" w:fill="FFFFFF"/>
        <w:spacing w:before="105"/>
        <w:jc w:val="both"/>
        <w:divId w:val="16392655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7" w:anchor="A000000015" w:tooltip="Ссылка на редакцию документа от 01/07/2004 :: Статья 12. Лицензирование видов туристской деятельност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22" w:name="A000000016"/>
      <w:bookmarkEnd w:id="22"/>
      <w:r>
        <w:rPr>
          <w:rFonts w:ascii="Tahoma" w:eastAsia="Times New Roman" w:hAnsi="Tahoma" w:cs="Tahoma"/>
          <w:sz w:val="24"/>
          <w:szCs w:val="24"/>
        </w:rPr>
        <w:t xml:space="preserve">Статья 13. Туроператор и </w:t>
      </w:r>
      <w:proofErr w:type="spellStart"/>
      <w:r>
        <w:rPr>
          <w:rFonts w:ascii="Tahoma" w:eastAsia="Times New Roman" w:hAnsi="Tahoma" w:cs="Tahoma"/>
          <w:sz w:val="24"/>
          <w:szCs w:val="24"/>
        </w:rPr>
        <w:t>турагент</w:t>
      </w:r>
      <w:proofErr w:type="spellEnd"/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Деятельность туроператора осуществляется лицами, кото</w:t>
      </w:r>
      <w:r>
        <w:rPr>
          <w:rFonts w:ascii="Tahoma" w:hAnsi="Tahoma" w:cs="Tahoma"/>
          <w:color w:val="000000"/>
          <w:sz w:val="22"/>
          <w:szCs w:val="22"/>
        </w:rPr>
        <w:t>рые формируют и реализуют: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1) туры и услуги по организации проживания;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2) услуги, непосредственно связанные с организацией туров и проживания, в частности договорами по передвижению или реализацией билетов, бронированием мест в объектах гостиничного хозяйс</w:t>
      </w:r>
      <w:r>
        <w:rPr>
          <w:rFonts w:ascii="Tahoma" w:hAnsi="Tahoma" w:cs="Tahoma"/>
          <w:color w:val="000000"/>
          <w:sz w:val="22"/>
          <w:szCs w:val="22"/>
        </w:rPr>
        <w:t>тва, а также с услугами по размещению туриста и организацией и предоставлением питания;</w:t>
      </w:r>
      <w:proofErr w:type="gramEnd"/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3) услуги, организованные с целью отдыха туристов и в познавательных целях, в частности, посещение музеев, памятников и других туристических объектов, 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4) туристские пакеты;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5) услуги, включенные в пункты 1-3, при организации и проведении конгрессов, конференций и других подобных мероприятий.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 Положения части 1 настоящей статьи не распространяются на лиц, которые: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1) при осуществлении деятельности, указ</w:t>
      </w:r>
      <w:r>
        <w:rPr>
          <w:rFonts w:ascii="Tahoma" w:hAnsi="Tahoma" w:cs="Tahoma"/>
          <w:color w:val="000000"/>
          <w:sz w:val="22"/>
          <w:szCs w:val="22"/>
        </w:rPr>
        <w:t>анной в пунктах 2 и 3 части 1 настоящей статьи, предоставляют продукт, произведенный ими самими;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2) занимаются реализацией наземных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пассажироперевозок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 и пользуются опосредованными услугами одного или нескольких пассажирских транспортных перевозчиков;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3) из</w:t>
      </w:r>
      <w:r>
        <w:rPr>
          <w:rFonts w:ascii="Tahoma" w:hAnsi="Tahoma" w:cs="Tahoma"/>
          <w:color w:val="000000"/>
          <w:sz w:val="22"/>
          <w:szCs w:val="22"/>
        </w:rPr>
        <w:t xml:space="preserve"> услуг, включенных в часть 1 настоящей статьи, выполняют только воздушные перевозки и связанные с ними дополнительные транспортные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пассажироперевозки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, выполняемые ими самими либо другими перевозчиками;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4) из услуг, включенных в часть 1 настоящей статьи, вы</w:t>
      </w:r>
      <w:r>
        <w:rPr>
          <w:rFonts w:ascii="Tahoma" w:hAnsi="Tahoma" w:cs="Tahoma"/>
          <w:color w:val="000000"/>
          <w:sz w:val="22"/>
          <w:szCs w:val="22"/>
        </w:rPr>
        <w:t xml:space="preserve">полняют только железнодорожные перевозки и связанные с ними дополнительные транспортные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пассажироперевозки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, выполняемые ими самими либо другими перевозчиками.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3. Деятельность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турагента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 является опосредованной деятельностью по реализации туристского продукт</w:t>
      </w:r>
      <w:r>
        <w:rPr>
          <w:rFonts w:ascii="Tahoma" w:hAnsi="Tahoma" w:cs="Tahoma"/>
          <w:color w:val="000000"/>
          <w:sz w:val="22"/>
          <w:szCs w:val="22"/>
        </w:rPr>
        <w:t>а и включает в себя реализацию изложенного в настоящей статье продукта, сформированного в результате деятельности туроператора, в том числе реализацию туристских пакетов.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23" w:name="A000000017"/>
      <w:bookmarkEnd w:id="23"/>
      <w:r>
        <w:rPr>
          <w:rFonts w:ascii="Tahoma" w:eastAsia="Times New Roman" w:hAnsi="Tahoma" w:cs="Tahoma"/>
          <w:sz w:val="24"/>
          <w:szCs w:val="24"/>
        </w:rPr>
        <w:t>Статья 14. Требования к субъектам туристской деятельности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1. Требованием к субъекту, </w:t>
      </w:r>
      <w:r>
        <w:rPr>
          <w:rFonts w:ascii="Tahoma" w:hAnsi="Tahoma" w:cs="Tahoma"/>
          <w:color w:val="000000"/>
          <w:sz w:val="22"/>
          <w:szCs w:val="22"/>
        </w:rPr>
        <w:t>занимающемуся туристской деятельностью, является наличие офисной площади на основаниях собственности или пользования.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 Офис должен удовлетворять следующим требованиям: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1) наличие вывески, представляющей наименование и характер деятельности туроператора;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2) наличие современных средств коммуникации;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3) наличие соответствующих удо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бств дл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>я обслуживания клиентов (стул, кресло).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24" w:name="A000000018"/>
      <w:bookmarkEnd w:id="24"/>
      <w:r>
        <w:rPr>
          <w:rFonts w:ascii="Tahoma" w:eastAsia="Times New Roman" w:hAnsi="Tahoma" w:cs="Tahoma"/>
          <w:sz w:val="24"/>
          <w:szCs w:val="24"/>
        </w:rPr>
        <w:t>Статья 15. Обязательства субъектов туристской деятельности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Лицо, осуществляющее деятельность туроператора, обязано установить в офи</w:t>
      </w:r>
      <w:r>
        <w:rPr>
          <w:rFonts w:ascii="Tahoma" w:hAnsi="Tahoma" w:cs="Tahoma"/>
          <w:color w:val="000000"/>
          <w:sz w:val="22"/>
          <w:szCs w:val="22"/>
        </w:rPr>
        <w:t>се на видном для клиентов месте следующую информацию: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1) копию свидетельства о государственной регистрации;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2) примерную форму договора, заключаемого с потребителем;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3) образцы документов, оформляемых для реализации туристского продукта;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4) рекламные матер</w:t>
      </w:r>
      <w:r>
        <w:rPr>
          <w:rFonts w:ascii="Tahoma" w:hAnsi="Tahoma" w:cs="Tahoma"/>
          <w:color w:val="000000"/>
          <w:sz w:val="22"/>
          <w:szCs w:val="22"/>
        </w:rPr>
        <w:t>иалы к сформированному им туристскому продукту;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5) информационные, рекламные и прочие материалы, представляющие Армению.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2. Лицо, осуществляющее деятельность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турагента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, обязано установить в офисе на видном для потребителей месте следующую информацию: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1) ко</w:t>
      </w:r>
      <w:r>
        <w:rPr>
          <w:rFonts w:ascii="Tahoma" w:hAnsi="Tahoma" w:cs="Tahoma"/>
          <w:color w:val="000000"/>
          <w:sz w:val="22"/>
          <w:szCs w:val="22"/>
        </w:rPr>
        <w:t>пию свидетельства о государственной регистрации;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2) примерную форму договора, заключаемого с потребителем;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3) образцы документов, оформляемых для реализации туристского продукта;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4) рекламные материалы к сформированному им туристскому продукту;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5) информац</w:t>
      </w:r>
      <w:r>
        <w:rPr>
          <w:rFonts w:ascii="Tahoma" w:hAnsi="Tahoma" w:cs="Tahoma"/>
          <w:color w:val="000000"/>
          <w:sz w:val="22"/>
          <w:szCs w:val="22"/>
        </w:rPr>
        <w:t>ионные, рекламные и прочие материалы, представляющие страны прибытия;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6) список стран с опасными инфекциями;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7) информационные материалы по паспортному и визовому оформлению;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8) необходимые во время тура информационные материалы о национальных обычаях, религиозных обрядах, святых местах, природных объектах, объектах культуры, истории и представляющих туристский интерес других объектах, особо охраняемых памятниках, законодательн</w:t>
      </w:r>
      <w:r>
        <w:rPr>
          <w:rFonts w:ascii="Tahoma" w:hAnsi="Tahoma" w:cs="Tahoma"/>
          <w:color w:val="000000"/>
          <w:sz w:val="22"/>
          <w:szCs w:val="22"/>
        </w:rPr>
        <w:t>ых и религиозных требованиях и запретах страны прибытия.</w:t>
      </w:r>
    </w:p>
    <w:p w:rsidR="00000000" w:rsidRDefault="00C450E5">
      <w:pPr>
        <w:pStyle w:val="a3"/>
        <w:spacing w:before="0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3. </w:t>
      </w:r>
      <w:r>
        <w:rPr>
          <w:rStyle w:val="imp-comment"/>
          <w:rFonts w:ascii="Tahoma" w:hAnsi="Tahoma" w:cs="Tahoma"/>
          <w:sz w:val="22"/>
          <w:szCs w:val="22"/>
        </w:rPr>
        <w:t>Утратила силу в соответствии с Законом Республики Армения от 29.12.2010 г. №</w:t>
      </w:r>
      <w:hyperlink r:id="rId18" w:tooltip="Ссылка на Закон Республики Армения О внесении изменения в Закон Республики Армения О туризме и туристской деятельности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ЗР-241</w:t>
        </w:r>
      </w:hyperlink>
    </w:p>
    <w:p w:rsidR="00000000" w:rsidRDefault="00C450E5">
      <w:pPr>
        <w:shd w:val="clear" w:color="auto" w:fill="FFFFFF"/>
        <w:spacing w:before="105"/>
        <w:jc w:val="both"/>
        <w:divId w:val="9671281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статью 15 внесены изменения в соответствии с Законом Республики Армения от 29.12.2010 г. №</w:t>
      </w:r>
      <w:hyperlink r:id="rId19" w:tooltip="Ссылка на Закон Республики Армения О внесении изменения в Закон Республики Армения О туризме и туристской деятельност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ЗР-241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C450E5">
      <w:pPr>
        <w:shd w:val="clear" w:color="auto" w:fill="FFFFFF"/>
        <w:spacing w:before="105"/>
        <w:jc w:val="both"/>
        <w:divId w:val="9671281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0" w:anchor="A000000018" w:tooltip="Ссылка на редакцию документа от 01/07/2004 :: Статья 15. Обязательства субъектов туристской деятельност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C450E5">
      <w:pPr>
        <w:pStyle w:val="3"/>
        <w:divId w:val="83886760"/>
        <w:rPr>
          <w:rFonts w:ascii="Tahoma" w:eastAsia="Times New Roman" w:hAnsi="Tahoma" w:cs="Tahoma"/>
          <w:sz w:val="26"/>
          <w:szCs w:val="26"/>
        </w:rPr>
      </w:pPr>
      <w:bookmarkStart w:id="25" w:name="A000000019"/>
      <w:bookmarkEnd w:id="25"/>
      <w:r>
        <w:rPr>
          <w:rFonts w:ascii="Tahoma" w:eastAsia="Times New Roman" w:hAnsi="Tahoma" w:cs="Tahoma"/>
          <w:sz w:val="26"/>
          <w:szCs w:val="26"/>
        </w:rPr>
        <w:t>Глава 4. Законные интере</w:t>
      </w:r>
      <w:r>
        <w:rPr>
          <w:rFonts w:ascii="Tahoma" w:eastAsia="Times New Roman" w:hAnsi="Tahoma" w:cs="Tahoma"/>
          <w:sz w:val="26"/>
          <w:szCs w:val="26"/>
        </w:rPr>
        <w:t>сы туристов, права и обязанности туристов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26" w:name="A000000020"/>
      <w:bookmarkEnd w:id="26"/>
      <w:r>
        <w:rPr>
          <w:rFonts w:ascii="Tahoma" w:eastAsia="Times New Roman" w:hAnsi="Tahoma" w:cs="Tahoma"/>
          <w:sz w:val="24"/>
          <w:szCs w:val="24"/>
        </w:rPr>
        <w:t>Статья 16. Защита законных интересов туристов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Туристский продукт предоставляется субъектами туристской деятельности посредством заключения с потребителем письменного договора в порядке, установленном законодател</w:t>
      </w:r>
      <w:r>
        <w:rPr>
          <w:rFonts w:ascii="Tahoma" w:hAnsi="Tahoma" w:cs="Tahoma"/>
          <w:color w:val="000000"/>
          <w:sz w:val="22"/>
          <w:szCs w:val="22"/>
        </w:rPr>
        <w:t>ьством Республики Армения.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 Субъект туристской деятельности обязан до заключения договора предоставить туристу следующие сведения о странах прибытия или транзита, включенные в туристский пакет: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1) о паспортных требованиях, требованиях к въезду и выезду;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2) об ограничениях и требованиях в странах прибытия или транзита, инфекционных заболеваний, угрозы здоровью или предупреждения, а также связанных со здоровьем (необходимые прививки и прочее);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3) о транспортных пошлинах и специальных сборах;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4) о таможенных</w:t>
      </w:r>
      <w:r>
        <w:rPr>
          <w:rFonts w:ascii="Tahoma" w:hAnsi="Tahoma" w:cs="Tahoma"/>
          <w:color w:val="000000"/>
          <w:sz w:val="22"/>
          <w:szCs w:val="22"/>
        </w:rPr>
        <w:t xml:space="preserve"> ограничениях, предъявляемых в процессе пассажирских перевозок;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5) о курсах валют;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6) о требованиях или гарантиях, связанных с несчастными случаями, а также со страхованием жизни и здоровья.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3. Субъект туристской деятельности до предоставления туристского </w:t>
      </w:r>
      <w:r>
        <w:rPr>
          <w:rFonts w:ascii="Tahoma" w:hAnsi="Tahoma" w:cs="Tahoma"/>
          <w:color w:val="000000"/>
          <w:sz w:val="22"/>
          <w:szCs w:val="22"/>
        </w:rPr>
        <w:t>пакета обязан: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1) информировать клиентов о местах расположения (адресах) и телефонных номерах своих партнеров, к которым туристы могут обращаться в случае возникновения проблем;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2) информировать клиентов в случае детских туристских мероприятий о средствах </w:t>
      </w:r>
      <w:r>
        <w:rPr>
          <w:rFonts w:ascii="Tahoma" w:hAnsi="Tahoma" w:cs="Tahoma"/>
          <w:color w:val="000000"/>
          <w:sz w:val="22"/>
          <w:szCs w:val="22"/>
        </w:rPr>
        <w:t>обеспечения прямой связи с ребенком или ответственным лицом в месте прибытия;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3) информировать клиентов о продолжительности, местах и сроках остановок и стоянок запланированного путешествия.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4. В договоре, заключаемом между субъектом туристской деятельност</w:t>
      </w:r>
      <w:r>
        <w:rPr>
          <w:rFonts w:ascii="Tahoma" w:hAnsi="Tahoma" w:cs="Tahoma"/>
          <w:color w:val="000000"/>
          <w:sz w:val="22"/>
          <w:szCs w:val="22"/>
        </w:rPr>
        <w:t>и и туристом, в обязательном порядке указываются: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1) место нахождения или проживания, телефонный номер, номер банковского счета субъекта туристской деятельности, а также имя и фамилия подписывающего лица;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2) место размещения туриста и (или) маршрут тура;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</w:t>
      </w:r>
      <w:r>
        <w:rPr>
          <w:rFonts w:ascii="Tahoma" w:hAnsi="Tahoma" w:cs="Tahoma"/>
          <w:color w:val="000000"/>
          <w:sz w:val="22"/>
          <w:szCs w:val="22"/>
        </w:rPr>
        <w:t>) продолжительность туристского маршрута или сроки, включенные в туристский пакет;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4) виды, качественные показатели и сроки оказываемых в процессе путешествия услуг, в том числе: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- виды, классификация транспортных средств, предварительные сроки, часы и мес</w:t>
      </w:r>
      <w:r>
        <w:rPr>
          <w:rFonts w:ascii="Tahoma" w:hAnsi="Tahoma" w:cs="Tahoma"/>
          <w:color w:val="000000"/>
          <w:sz w:val="22"/>
          <w:szCs w:val="22"/>
        </w:rPr>
        <w:t>та прибытия и убытия,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- место нахождения, тип и категория объекта гостиничного хозяйства в стране или месте прибытия,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- периодичность, условия услуги по организации и предоставлению питания,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- программа, маршруты посещения достопримечательных мест и другие услуги, включенные в цену туристского пакета;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5) цена туристского пакета с подробным указанием всех обязательных платежей, налогов и пошлин (если они не включены в цену пакета), а также четк</w:t>
      </w:r>
      <w:r>
        <w:rPr>
          <w:rFonts w:ascii="Tahoma" w:hAnsi="Tahoma" w:cs="Tahoma"/>
          <w:color w:val="000000"/>
          <w:sz w:val="22"/>
          <w:szCs w:val="22"/>
        </w:rPr>
        <w:t>о сформулированные обстоятельства, которые могут привести к изменению цены;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6) форма и условия оплаты;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7) вид и размер туристского страхования (если таковое имеется).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5. Установленная договором цена туристского пакета не может быть изменена в одностороннем</w:t>
      </w:r>
      <w:r>
        <w:rPr>
          <w:rFonts w:ascii="Tahoma" w:hAnsi="Tahoma" w:cs="Tahoma"/>
          <w:color w:val="000000"/>
          <w:sz w:val="22"/>
          <w:szCs w:val="22"/>
        </w:rPr>
        <w:t xml:space="preserve"> порядке, если в договоре не указаны возможные основания ее изменения, при этом, в случае повышения цены, субъект туристской деятельности обязан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документарно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 обосновать это повышение, которое может относиться только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к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>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1) транспортным расходам;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2) таможенн</w:t>
      </w:r>
      <w:r>
        <w:rPr>
          <w:rFonts w:ascii="Tahoma" w:hAnsi="Tahoma" w:cs="Tahoma"/>
          <w:color w:val="000000"/>
          <w:sz w:val="22"/>
          <w:szCs w:val="22"/>
        </w:rPr>
        <w:t>ым сборам, пошлинам и сборам, касающимся аэропортов и портов;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3) курсу валюты.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Указанная в договоре цена не может повышаться в 20-дневный период, предшествующий сроку убытия.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6. Субъект туристской деятельности должен предоставлять руководителю туристской г</w:t>
      </w:r>
      <w:r>
        <w:rPr>
          <w:rFonts w:ascii="Tahoma" w:hAnsi="Tahoma" w:cs="Tahoma"/>
          <w:color w:val="000000"/>
          <w:sz w:val="22"/>
          <w:szCs w:val="22"/>
        </w:rPr>
        <w:t>руппы, а в случае его отсутствия, при обеспечении туристов экскурсоводом или гидом, экскурсоводу или гиду письменную рекомендацию, в которой должны быть указаны место и продолжительность оказания туристских услуг, а также документ, удостоверяющий его полно</w:t>
      </w:r>
      <w:r>
        <w:rPr>
          <w:rFonts w:ascii="Tahoma" w:hAnsi="Tahoma" w:cs="Tahoma"/>
          <w:color w:val="000000"/>
          <w:sz w:val="22"/>
          <w:szCs w:val="22"/>
        </w:rPr>
        <w:t>мочия в рамках проведения туристского мероприятия.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7. Субъект туристской деятельности при организации выездных туристских путешествий должен обеспечивать наличие экскурсовода со знанием языка общего пользования страны прибытия или наличие экскурсовода со з</w:t>
      </w:r>
      <w:r>
        <w:rPr>
          <w:rFonts w:ascii="Tahoma" w:hAnsi="Tahoma" w:cs="Tahoma"/>
          <w:color w:val="000000"/>
          <w:sz w:val="22"/>
          <w:szCs w:val="22"/>
        </w:rPr>
        <w:t xml:space="preserve">нанием языка,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согласованного договором с иностранным партнером, если договором не предусмотрено иное.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8. Субъект туристской деятельности при организации въездных туристских путешествий должен обеспечивать наличие экскурсоводов или гидов со знанием языка, н</w:t>
      </w:r>
      <w:r>
        <w:rPr>
          <w:rFonts w:ascii="Tahoma" w:hAnsi="Tahoma" w:cs="Tahoma"/>
          <w:color w:val="000000"/>
          <w:sz w:val="22"/>
          <w:szCs w:val="22"/>
        </w:rPr>
        <w:t>еобходимого для свободного общения с туристами, или экскурсоводов либо гидов со знанием языка, согласованного договором с иностранным партнером, если договором не предусмотрено иное.</w:t>
      </w:r>
    </w:p>
    <w:p w:rsidR="00000000" w:rsidRDefault="00C450E5">
      <w:pPr>
        <w:shd w:val="clear" w:color="auto" w:fill="FFFFFF"/>
        <w:spacing w:before="105"/>
        <w:jc w:val="both"/>
        <w:divId w:val="44226131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статью 16 внесены изменения в соответствии с Законом Республики Армени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я от 18.03.2013 г. №</w:t>
      </w:r>
      <w:hyperlink r:id="rId21" w:tooltip="Ссылка на Закон Республики Армения О внесении дополнений и изменений в Закон Республики Армения О туризме и туристской деятельност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ЗР-13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C450E5">
      <w:pPr>
        <w:shd w:val="clear" w:color="auto" w:fill="FFFFFF"/>
        <w:spacing w:before="105"/>
        <w:jc w:val="both"/>
        <w:divId w:val="44226131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2" w:anchor="A000000020" w:tooltip="Ссылка на редакцию документа от 29/12/2010 :: Статья 16. Защита законных интересов туристов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27" w:name="A000000021"/>
      <w:bookmarkEnd w:id="27"/>
      <w:r>
        <w:rPr>
          <w:rFonts w:ascii="Tahoma" w:eastAsia="Times New Roman" w:hAnsi="Tahoma" w:cs="Tahoma"/>
          <w:sz w:val="24"/>
          <w:szCs w:val="24"/>
        </w:rPr>
        <w:t>Статья 17. Права туриста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Турист в местах временного проживания и транзита имеет право: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1) получать комплексные туристские услуги, предусмотренные договором и программой тура;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2) на охрану личной безопасности, жизни, здоровья, прав потребителя и имущества;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3) обращаться в случае неисполнения либо ненадлежащего исполнения договора в суд в поря</w:t>
      </w:r>
      <w:r>
        <w:rPr>
          <w:rFonts w:ascii="Tahoma" w:hAnsi="Tahoma" w:cs="Tahoma"/>
          <w:color w:val="000000"/>
          <w:sz w:val="22"/>
          <w:szCs w:val="22"/>
        </w:rPr>
        <w:t>дке, установленном законодательством Республики Армения;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4) получать от субъекта туристской деятельности на понятном ему языке полную и объективную информацию об относящихся к туризму законах и правилах проживания, об обычаях, общественных и религиозных об</w:t>
      </w:r>
      <w:r>
        <w:rPr>
          <w:rFonts w:ascii="Tahoma" w:hAnsi="Tahoma" w:cs="Tahoma"/>
          <w:color w:val="000000"/>
          <w:sz w:val="22"/>
          <w:szCs w:val="22"/>
        </w:rPr>
        <w:t xml:space="preserve">рядах, правилах поведения коренного населения, культурных, археологических, архитектурных, исторических и природных ценностях, условиях страхования, ограничениях и требованиях, связанных с инфекционными заболеваниями, угрозой здоровью и их предупреждением </w:t>
      </w:r>
      <w:r>
        <w:rPr>
          <w:rFonts w:ascii="Tahoma" w:hAnsi="Tahoma" w:cs="Tahoma"/>
          <w:color w:val="000000"/>
          <w:sz w:val="22"/>
          <w:szCs w:val="22"/>
        </w:rPr>
        <w:t>в странах пребывания или в транзитных странах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>, 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условиях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договора по оказанию туристских услуг страны (места) прибытия;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5) пользоваться другими правами, установленными законодательством Республики Армения.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2. Нарушение требований </w:t>
      </w:r>
      <w:hyperlink r:id="rId23" w:anchor="B4S70G49JY" w:tooltip="Ссылка на закладку: 11. Лицо, предоставляющее гостиничные услуги, с целью четкого разграничения и представления объекта гостиничного хозяйства, снаружи, на видном для посетителей месте, а также при представлении объекта " w:history="1">
        <w:r>
          <w:rPr>
            <w:rStyle w:val="a4"/>
            <w:rFonts w:ascii="Tahoma" w:hAnsi="Tahoma" w:cs="Tahoma"/>
            <w:sz w:val="22"/>
            <w:szCs w:val="22"/>
          </w:rPr>
          <w:t>частей 1</w:t>
        </w:r>
        <w:r>
          <w:rPr>
            <w:rStyle w:val="a4"/>
            <w:rFonts w:ascii="Tahoma" w:hAnsi="Tahoma" w:cs="Tahoma"/>
            <w:sz w:val="22"/>
            <w:szCs w:val="22"/>
          </w:rPr>
          <w:t>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24" w:anchor="B4S70G4H1H" w:tooltip="Ссылка на закладку: 12. Запрещено представлять или рекламировать объект гостиничного хозяйства под несоответствующим ему видом." w:history="1">
        <w:r>
          <w:rPr>
            <w:rStyle w:val="a4"/>
            <w:rFonts w:ascii="Tahoma" w:hAnsi="Tahoma" w:cs="Tahoma"/>
            <w:sz w:val="22"/>
            <w:szCs w:val="22"/>
          </w:rPr>
          <w:t>12 статьи 9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25" w:anchor="B4S70G4RGB" w:tooltip="Ссылка на закладку: 10. Лицо, предоставляющее гостиничные услуги, с целью четкого разграничения объекта гостиничного хозяйства, на видном для посетителей месте снаружи, а также при представлении объекта гостиничного хозя" w:history="1">
        <w:r>
          <w:rPr>
            <w:rStyle w:val="a4"/>
            <w:rFonts w:ascii="Tahoma" w:hAnsi="Tahoma" w:cs="Tahoma"/>
            <w:sz w:val="22"/>
            <w:szCs w:val="22"/>
          </w:rPr>
          <w:t>частей 10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26" w:anchor="B4S70G4Y2N" w:tooltip="Ссылка на закладку: 12. Запрещено использование знака класса для представления или рекламирования объекта гостиничного хозяйства, который не имеет соответствующий класс." w:history="1">
        <w:r>
          <w:rPr>
            <w:rStyle w:val="a4"/>
            <w:rFonts w:ascii="Tahoma" w:hAnsi="Tahoma" w:cs="Tahoma"/>
            <w:sz w:val="22"/>
            <w:szCs w:val="22"/>
          </w:rPr>
          <w:t>12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или </w:t>
      </w:r>
      <w:hyperlink r:id="rId27" w:anchor="B4S70G54DA" w:tooltip="Ссылка на закладку: 13. Запрещено для представления или рекламирования объекта гостиничного хозяйства использование знаков, схожих до степени смешения с классификационными знаками, установленными настоящим Законом." w:history="1">
        <w:r>
          <w:rPr>
            <w:rStyle w:val="a4"/>
            <w:rFonts w:ascii="Tahoma" w:hAnsi="Tahoma" w:cs="Tahoma"/>
            <w:sz w:val="22"/>
            <w:szCs w:val="22"/>
          </w:rPr>
          <w:t>13 статьи 10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Закона влечет на</w:t>
      </w:r>
      <w:r>
        <w:rPr>
          <w:rFonts w:ascii="Tahoma" w:hAnsi="Tahoma" w:cs="Tahoma"/>
          <w:color w:val="000000"/>
          <w:sz w:val="22"/>
          <w:szCs w:val="22"/>
        </w:rPr>
        <w:t xml:space="preserve">значение штрафа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в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двухсот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кратном размере установленной базовой государственной пошлины. </w:t>
      </w:r>
    </w:p>
    <w:p w:rsidR="00000000" w:rsidRDefault="00C450E5">
      <w:pPr>
        <w:shd w:val="clear" w:color="auto" w:fill="FFFFFF"/>
        <w:spacing w:before="105"/>
        <w:jc w:val="both"/>
        <w:divId w:val="67358032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статью 17 внесены изменения в соответствии с Законом Республики Армения от 18.03.2013 г. №</w:t>
      </w:r>
      <w:hyperlink r:id="rId28" w:tooltip="Ссылка на Закон Республики Армения О внесении дополнений и изменений в Закон Республики Армения О туризме и туристской деятельност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ЗР-13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C450E5">
      <w:pPr>
        <w:shd w:val="clear" w:color="auto" w:fill="FFFFFF"/>
        <w:spacing w:before="105"/>
        <w:jc w:val="both"/>
        <w:divId w:val="67358032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9" w:anchor="A000000021" w:tooltip="Ссылка на редакцию документа от 29/12/2010 :: Статья 17. Права туриста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28" w:name="A000000022"/>
      <w:bookmarkEnd w:id="28"/>
      <w:r>
        <w:rPr>
          <w:rFonts w:ascii="Tahoma" w:eastAsia="Times New Roman" w:hAnsi="Tahoma" w:cs="Tahoma"/>
          <w:sz w:val="24"/>
          <w:szCs w:val="24"/>
        </w:rPr>
        <w:t>Статья 18. Обязанности и ответственность туриста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Турист в местах временного пребывания и транзита обязан: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1) соблюдать условия и правила, предусмотренные договором об оказании туристских услуг;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2) уважать традиции, обычаи, религиозные верования страны (местности) прибытия;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3) не нарушать общественный порядок, соблюдать правила пожарной безопасности и выполнять требования законов, действующих на территории страны прибытия.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 Турист в местах време</w:t>
      </w:r>
      <w:r>
        <w:rPr>
          <w:rFonts w:ascii="Tahoma" w:hAnsi="Tahoma" w:cs="Tahoma"/>
          <w:color w:val="000000"/>
          <w:sz w:val="22"/>
          <w:szCs w:val="22"/>
        </w:rPr>
        <w:t>нного пребывания и транзита несет ответственность в установленном законом порядке, в том числе с возмещением материальных убытков, возникших вследствие его незаконных действий.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29" w:name="A000000023"/>
      <w:bookmarkEnd w:id="29"/>
      <w:r>
        <w:rPr>
          <w:rFonts w:ascii="Tahoma" w:eastAsia="Times New Roman" w:hAnsi="Tahoma" w:cs="Tahoma"/>
          <w:sz w:val="24"/>
          <w:szCs w:val="24"/>
        </w:rPr>
        <w:lastRenderedPageBreak/>
        <w:t>Статья 19. Права и обязанности граждан Республики Армения, осуществляющих турис</w:t>
      </w:r>
      <w:r>
        <w:rPr>
          <w:rFonts w:ascii="Tahoma" w:eastAsia="Times New Roman" w:hAnsi="Tahoma" w:cs="Tahoma"/>
          <w:sz w:val="24"/>
          <w:szCs w:val="24"/>
        </w:rPr>
        <w:t>тское путешествие в иностранных государствах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Права и обязанности граждан Республики Армения, осуществляющих туристское путешествие в иностранном государстве, регулируются законодательством страны прибытия и международными договорами.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30" w:name="A000000024"/>
      <w:bookmarkEnd w:id="30"/>
      <w:r>
        <w:rPr>
          <w:rFonts w:ascii="Tahoma" w:eastAsia="Times New Roman" w:hAnsi="Tahoma" w:cs="Tahoma"/>
          <w:sz w:val="24"/>
          <w:szCs w:val="24"/>
        </w:rPr>
        <w:t>Статья 20. Обязательст</w:t>
      </w:r>
      <w:r>
        <w:rPr>
          <w:rFonts w:ascii="Tahoma" w:eastAsia="Times New Roman" w:hAnsi="Tahoma" w:cs="Tahoma"/>
          <w:sz w:val="24"/>
          <w:szCs w:val="24"/>
        </w:rPr>
        <w:t>ва государства в отношении иностранных туристов и граждан Республики Армения, осуществляющих туристское путешествие в иностранных государствах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Государство обеспечивает защиту прав и законных интересов иностранных туристов в соответствии с действующим за</w:t>
      </w:r>
      <w:r>
        <w:rPr>
          <w:rFonts w:ascii="Tahoma" w:hAnsi="Tahoma" w:cs="Tahoma"/>
          <w:color w:val="000000"/>
          <w:sz w:val="22"/>
          <w:szCs w:val="22"/>
        </w:rPr>
        <w:t>конодательством Республики Армения и международными договорами Республики Армения.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 Государство обязано принимать все возможные меры для обеспечения защиты законных прав и интересов граждан Республики Армения, осуществляющих выездное туристское путешеств</w:t>
      </w:r>
      <w:r>
        <w:rPr>
          <w:rFonts w:ascii="Tahoma" w:hAnsi="Tahoma" w:cs="Tahoma"/>
          <w:color w:val="000000"/>
          <w:sz w:val="22"/>
          <w:szCs w:val="22"/>
        </w:rPr>
        <w:t>ие.</w:t>
      </w:r>
    </w:p>
    <w:p w:rsidR="00000000" w:rsidRDefault="00C450E5">
      <w:pPr>
        <w:pStyle w:val="3"/>
        <w:divId w:val="83886760"/>
        <w:rPr>
          <w:rFonts w:ascii="Tahoma" w:eastAsia="Times New Roman" w:hAnsi="Tahoma" w:cs="Tahoma"/>
          <w:sz w:val="26"/>
          <w:szCs w:val="26"/>
        </w:rPr>
      </w:pPr>
      <w:bookmarkStart w:id="31" w:name="A000000025"/>
      <w:bookmarkEnd w:id="31"/>
      <w:r>
        <w:rPr>
          <w:rFonts w:ascii="Tahoma" w:eastAsia="Times New Roman" w:hAnsi="Tahoma" w:cs="Tahoma"/>
          <w:sz w:val="26"/>
          <w:szCs w:val="26"/>
        </w:rPr>
        <w:t>Глава 5. Безопасность туриста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32" w:name="A000000026"/>
      <w:bookmarkEnd w:id="32"/>
      <w:r>
        <w:rPr>
          <w:rFonts w:ascii="Tahoma" w:eastAsia="Times New Roman" w:hAnsi="Tahoma" w:cs="Tahoma"/>
          <w:sz w:val="24"/>
          <w:szCs w:val="24"/>
        </w:rPr>
        <w:t>Статья 21. Система обеспечения безопасности туриста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Субъекты туристской деятельности разрабатывают мероприятия по обеспечению безопасности и предупреждению травматизма и несчастных случаев для туристов, участвующих в организованных ими туристских путешествиях, походах, экскурсиях и иных мероприятиях.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2. </w:t>
      </w:r>
      <w:r>
        <w:rPr>
          <w:rFonts w:ascii="Tahoma" w:hAnsi="Tahoma" w:cs="Tahoma"/>
          <w:color w:val="000000"/>
          <w:sz w:val="22"/>
          <w:szCs w:val="22"/>
        </w:rPr>
        <w:t>Субъекты туристской деятельности обязаны незамедлительно уведомить соответствующие государственные органы о произошедших с туристами чрезвычайных происшествиях.</w:t>
      </w:r>
    </w:p>
    <w:p w:rsidR="00000000" w:rsidRDefault="00C450E5">
      <w:pPr>
        <w:pStyle w:val="3"/>
        <w:divId w:val="83886760"/>
        <w:rPr>
          <w:rFonts w:ascii="Tahoma" w:eastAsia="Times New Roman" w:hAnsi="Tahoma" w:cs="Tahoma"/>
          <w:sz w:val="26"/>
          <w:szCs w:val="26"/>
        </w:rPr>
      </w:pPr>
      <w:bookmarkStart w:id="33" w:name="A000000027"/>
      <w:bookmarkEnd w:id="33"/>
      <w:r>
        <w:rPr>
          <w:rFonts w:ascii="Tahoma" w:eastAsia="Times New Roman" w:hAnsi="Tahoma" w:cs="Tahoma"/>
          <w:sz w:val="26"/>
          <w:szCs w:val="26"/>
        </w:rPr>
        <w:t>Глава 6. Ответственность за нарушение настоящего Закона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34" w:name="A000000028"/>
      <w:bookmarkEnd w:id="34"/>
      <w:r>
        <w:rPr>
          <w:rFonts w:ascii="Tahoma" w:eastAsia="Times New Roman" w:hAnsi="Tahoma" w:cs="Tahoma"/>
          <w:sz w:val="24"/>
          <w:szCs w:val="24"/>
        </w:rPr>
        <w:t>Статья 22. Ответственность за правонару</w:t>
      </w:r>
      <w:r>
        <w:rPr>
          <w:rFonts w:ascii="Tahoma" w:eastAsia="Times New Roman" w:hAnsi="Tahoma" w:cs="Tahoma"/>
          <w:sz w:val="24"/>
          <w:szCs w:val="24"/>
        </w:rPr>
        <w:t>шения в области туризма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Нарушение требований настоящего Закона влечет ответственность в порядке, установленном законами Республики Армения.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2. Нарушение требований </w:t>
      </w:r>
      <w:hyperlink r:id="rId30" w:anchor="B4S70G49JY" w:tooltip="Ссылка на закладку: 11. Лицо, предоставляющее гостиничные услуги, с целью четкого разграничения и представления объекта гостиничного хозяйства, снаружи, на видном для посетителей месте, а также при представлении объекта " w:history="1">
        <w:r>
          <w:rPr>
            <w:rStyle w:val="a4"/>
            <w:rFonts w:ascii="Tahoma" w:hAnsi="Tahoma" w:cs="Tahoma"/>
            <w:sz w:val="22"/>
            <w:szCs w:val="22"/>
          </w:rPr>
          <w:t>частей 11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31" w:anchor="B4S70G4H1H" w:tooltip="Ссылка на закладку: 12. Запрещено представлять или рекламировать объект гостиничного хозяйства под несоответствующим ему видом." w:history="1">
        <w:r>
          <w:rPr>
            <w:rStyle w:val="a4"/>
            <w:rFonts w:ascii="Tahoma" w:hAnsi="Tahoma" w:cs="Tahoma"/>
            <w:sz w:val="22"/>
            <w:szCs w:val="22"/>
          </w:rPr>
          <w:t>12 статьи 9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32" w:anchor="B4S70G4RGB" w:tooltip="Ссылка на закладку: 10. Лицо, предоставляющее гостиничные услуги, с целью четкого разграничения объекта гостиничного хозяйства, на видном для посетителей месте снаружи, а также при представлении объекта гостиничного хозя" w:history="1">
        <w:r>
          <w:rPr>
            <w:rStyle w:val="a4"/>
            <w:rFonts w:ascii="Tahoma" w:hAnsi="Tahoma" w:cs="Tahoma"/>
            <w:sz w:val="22"/>
            <w:szCs w:val="22"/>
          </w:rPr>
          <w:t>частей 10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33" w:anchor="B4S70G4Y2N" w:tooltip="Ссылка на закладку: 12. Запрещено использование знака класса для представления или рекламирования объекта гостиничного хозяйства, который не имеет соответствующий класс." w:history="1">
        <w:r>
          <w:rPr>
            <w:rStyle w:val="a4"/>
            <w:rFonts w:ascii="Tahoma" w:hAnsi="Tahoma" w:cs="Tahoma"/>
            <w:sz w:val="22"/>
            <w:szCs w:val="22"/>
          </w:rPr>
          <w:t>12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или </w:t>
      </w:r>
      <w:hyperlink r:id="rId34" w:anchor="B4S70G54DA" w:tooltip="Ссылка на закладку: 13. Запрещено для представления или рекламирования объекта гостиничного хозяйства использование знаков, схожих до степени смешения с классификационными знаками, установленными настоящим Законом." w:history="1">
        <w:r>
          <w:rPr>
            <w:rStyle w:val="a4"/>
            <w:rFonts w:ascii="Tahoma" w:hAnsi="Tahoma" w:cs="Tahoma"/>
            <w:sz w:val="22"/>
            <w:szCs w:val="22"/>
          </w:rPr>
          <w:t>13 статьи 10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Закона влечет назначение штрафа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в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двухсот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кратном размере установленной базово</w:t>
      </w:r>
      <w:r>
        <w:rPr>
          <w:rFonts w:ascii="Tahoma" w:hAnsi="Tahoma" w:cs="Tahoma"/>
          <w:color w:val="000000"/>
          <w:sz w:val="22"/>
          <w:szCs w:val="22"/>
        </w:rPr>
        <w:t xml:space="preserve">й государственной пошлины. 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3. Нарушение требований </w:t>
      </w:r>
      <w:hyperlink r:id="rId35" w:anchor="A000000014" w:tooltip="Ссылка на оглавление: Статья 11. Требования к объектам гостиничного хозяйства" w:history="1">
        <w:r>
          <w:rPr>
            <w:rStyle w:val="a4"/>
            <w:rFonts w:ascii="Tahoma" w:hAnsi="Tahoma" w:cs="Tahoma"/>
            <w:sz w:val="22"/>
            <w:szCs w:val="22"/>
          </w:rPr>
          <w:t>статьи 11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Закона влечет наложение штрафа в пятидесятикратном </w:t>
      </w:r>
      <w:r>
        <w:rPr>
          <w:rFonts w:ascii="Tahoma" w:hAnsi="Tahoma" w:cs="Tahoma"/>
          <w:color w:val="000000"/>
          <w:sz w:val="22"/>
          <w:szCs w:val="22"/>
        </w:rPr>
        <w:t>размере установленной базовой пошлины.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4. В случае неуплаты в течение 30 дней штрафа, наложенного решением уполномоченного органа, начисляется пеня в размере 0,15 процентов суммы за каждый просроченный день, но не более чем за 365 дней.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5. Производство, ус</w:t>
      </w:r>
      <w:r>
        <w:rPr>
          <w:rFonts w:ascii="Tahoma" w:hAnsi="Tahoma" w:cs="Tahoma"/>
          <w:color w:val="000000"/>
          <w:sz w:val="22"/>
          <w:szCs w:val="22"/>
        </w:rPr>
        <w:t>танавливающее применение ответственности, осуществляется в порядке и на условиях, установленных Кодексом Республики Армения об Административных правонарушениях.</w:t>
      </w:r>
    </w:p>
    <w:p w:rsidR="00000000" w:rsidRDefault="00C450E5">
      <w:pPr>
        <w:shd w:val="clear" w:color="auto" w:fill="FFFFFF"/>
        <w:spacing w:before="105"/>
        <w:jc w:val="both"/>
        <w:divId w:val="9209157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статью 22 внесены изменения в соответствии с Законом Республики Армения от 18.03.2013 г. №</w:t>
      </w:r>
      <w:hyperlink r:id="rId36" w:tooltip="Ссылка на Закон Республики Армения О внесении дополнений и изменений в Закон Республики Армения О туризме и туристской деятельност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ЗР-13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C450E5">
      <w:pPr>
        <w:shd w:val="clear" w:color="auto" w:fill="FFFFFF"/>
        <w:spacing w:before="105"/>
        <w:jc w:val="both"/>
        <w:divId w:val="9209157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7" w:anchor="A000000028" w:tooltip="Ссылка на редакцию документа от 29/12/2010 :: Статья 22. Ответственность за правонарушения в области туризма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C450E5">
      <w:pPr>
        <w:pStyle w:val="3"/>
        <w:divId w:val="83886760"/>
        <w:rPr>
          <w:rFonts w:ascii="Tahoma" w:eastAsia="Times New Roman" w:hAnsi="Tahoma" w:cs="Tahoma"/>
          <w:sz w:val="26"/>
          <w:szCs w:val="26"/>
        </w:rPr>
      </w:pPr>
      <w:bookmarkStart w:id="35" w:name="A000000029"/>
      <w:bookmarkEnd w:id="35"/>
      <w:r>
        <w:rPr>
          <w:rFonts w:ascii="Tahoma" w:eastAsia="Times New Roman" w:hAnsi="Tahoma" w:cs="Tahoma"/>
          <w:sz w:val="26"/>
          <w:szCs w:val="26"/>
        </w:rPr>
        <w:t>Глава 7. Заключительные и переходные положения</w:t>
      </w:r>
    </w:p>
    <w:p w:rsidR="00000000" w:rsidRDefault="00C450E5">
      <w:pPr>
        <w:pStyle w:val="6"/>
        <w:divId w:val="83886760"/>
        <w:rPr>
          <w:rFonts w:ascii="Tahoma" w:eastAsia="Times New Roman" w:hAnsi="Tahoma" w:cs="Tahoma"/>
          <w:sz w:val="24"/>
          <w:szCs w:val="24"/>
        </w:rPr>
      </w:pPr>
      <w:bookmarkStart w:id="36" w:name="A000000030"/>
      <w:bookmarkEnd w:id="36"/>
      <w:r>
        <w:rPr>
          <w:rFonts w:ascii="Tahoma" w:eastAsia="Times New Roman" w:hAnsi="Tahoma" w:cs="Tahoma"/>
          <w:sz w:val="24"/>
          <w:szCs w:val="24"/>
        </w:rPr>
        <w:lastRenderedPageBreak/>
        <w:t>Статья 23. Заключительные и переходные положения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1. Настоящий Закон вступает в силу на десятый день </w:t>
      </w:r>
      <w:r>
        <w:rPr>
          <w:rFonts w:ascii="Tahoma" w:hAnsi="Tahoma" w:cs="Tahoma"/>
          <w:color w:val="000000"/>
          <w:sz w:val="22"/>
          <w:szCs w:val="22"/>
        </w:rPr>
        <w:t>после его официального опубликования.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 Период с момента вступления настоящего Закона в силу до 31 декабря 2004 года считается переходным.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3. Все оказывающие туристские услуги лица обязаны привести свою деятельность в соответствие с требованиями настоящег</w:t>
      </w:r>
      <w:r>
        <w:rPr>
          <w:rFonts w:ascii="Tahoma" w:hAnsi="Tahoma" w:cs="Tahoma"/>
          <w:color w:val="000000"/>
          <w:sz w:val="22"/>
          <w:szCs w:val="22"/>
        </w:rPr>
        <w:t>о Закона до окончания переходного периода, за исключением правил, установленных главой 4 настоящего Закона, выполнение которых обязательно по истечении трех месяцев с момента вступления настоящего Закона в силу.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4. В случае осуществления деятельности, в на</w:t>
      </w:r>
      <w:r>
        <w:rPr>
          <w:rFonts w:ascii="Tahoma" w:hAnsi="Tahoma" w:cs="Tahoma"/>
          <w:color w:val="000000"/>
          <w:sz w:val="22"/>
          <w:szCs w:val="22"/>
        </w:rPr>
        <w:t>рушение требований настоящего Закона после окончания переходного периода, к лицам, оказывающим туристские услуги, применяются нормы ответственности, установленные настоящим Законом.</w:t>
      </w:r>
    </w:p>
    <w:p w:rsidR="00000000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C450E5">
      <w:pPr>
        <w:pStyle w:val="a3"/>
        <w:divId w:val="105735635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Президент Республики Армения </w:t>
      </w:r>
    </w:p>
    <w:p w:rsidR="00000000" w:rsidRDefault="00C450E5">
      <w:pPr>
        <w:pStyle w:val="a3"/>
        <w:divId w:val="105735635"/>
        <w:rPr>
          <w:rFonts w:ascii="Tahoma" w:hAnsi="Tahoma" w:cs="Tahoma"/>
          <w:color w:val="000000"/>
          <w:sz w:val="22"/>
          <w:szCs w:val="22"/>
        </w:rPr>
      </w:pPr>
      <w:proofErr w:type="spellStart"/>
      <w:r>
        <w:rPr>
          <w:rFonts w:ascii="Tahoma" w:hAnsi="Tahoma" w:cs="Tahoma"/>
          <w:color w:val="000000"/>
          <w:sz w:val="22"/>
          <w:szCs w:val="22"/>
        </w:rPr>
        <w:t>Р.Кочарян</w:t>
      </w:r>
      <w:proofErr w:type="spellEnd"/>
    </w:p>
    <w:p w:rsidR="00C450E5" w:rsidRDefault="00C450E5">
      <w:pPr>
        <w:pStyle w:val="a3"/>
        <w:divId w:val="838867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sectPr w:rsidR="00C450E5" w:rsidSect="00653F5D">
      <w:headerReference w:type="default" r:id="rId3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0E5" w:rsidRDefault="00C450E5" w:rsidP="00653F5D">
      <w:r>
        <w:separator/>
      </w:r>
    </w:p>
  </w:endnote>
  <w:endnote w:type="continuationSeparator" w:id="0">
    <w:p w:rsidR="00C450E5" w:rsidRDefault="00C450E5" w:rsidP="00653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0E5" w:rsidRDefault="00C450E5" w:rsidP="00653F5D">
      <w:r>
        <w:separator/>
      </w:r>
    </w:p>
  </w:footnote>
  <w:footnote w:type="continuationSeparator" w:id="0">
    <w:p w:rsidR="00C450E5" w:rsidRDefault="00C450E5" w:rsidP="00653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0794606"/>
      <w:docPartObj>
        <w:docPartGallery w:val="Page Numbers (Top of Page)"/>
        <w:docPartUnique/>
      </w:docPartObj>
    </w:sdtPr>
    <w:sdtContent>
      <w:p w:rsidR="00653F5D" w:rsidRDefault="00653F5D" w:rsidP="00653F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53F5D"/>
    <w:rsid w:val="00653F5D"/>
    <w:rsid w:val="00C4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225"/>
      <w:jc w:val="center"/>
      <w:outlineLvl w:val="0"/>
    </w:pPr>
    <w:rPr>
      <w:b/>
      <w:bCs/>
      <w:color w:val="003399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pPr>
      <w:spacing w:before="225"/>
      <w:jc w:val="center"/>
      <w:outlineLvl w:val="1"/>
    </w:pPr>
    <w:rPr>
      <w:b/>
      <w:bCs/>
      <w:color w:val="003399"/>
      <w:sz w:val="31"/>
      <w:szCs w:val="31"/>
    </w:rPr>
  </w:style>
  <w:style w:type="paragraph" w:styleId="3">
    <w:name w:val="heading 3"/>
    <w:basedOn w:val="a"/>
    <w:link w:val="30"/>
    <w:uiPriority w:val="9"/>
    <w:qFormat/>
    <w:pPr>
      <w:spacing w:before="225"/>
      <w:jc w:val="center"/>
      <w:outlineLvl w:val="2"/>
    </w:pPr>
    <w:rPr>
      <w:b/>
      <w:bCs/>
      <w:color w:val="003399"/>
      <w:sz w:val="29"/>
      <w:szCs w:val="29"/>
    </w:rPr>
  </w:style>
  <w:style w:type="paragraph" w:styleId="4">
    <w:name w:val="heading 4"/>
    <w:basedOn w:val="a"/>
    <w:link w:val="40"/>
    <w:uiPriority w:val="9"/>
    <w:qFormat/>
    <w:pPr>
      <w:spacing w:before="225"/>
      <w:jc w:val="center"/>
      <w:outlineLvl w:val="3"/>
    </w:pPr>
    <w:rPr>
      <w:b/>
      <w:bCs/>
      <w:color w:val="003399"/>
      <w:sz w:val="26"/>
      <w:szCs w:val="26"/>
    </w:rPr>
  </w:style>
  <w:style w:type="paragraph" w:styleId="5">
    <w:name w:val="heading 5"/>
    <w:basedOn w:val="a"/>
    <w:link w:val="50"/>
    <w:uiPriority w:val="9"/>
    <w:qFormat/>
    <w:pPr>
      <w:spacing w:before="225"/>
      <w:jc w:val="center"/>
      <w:outlineLvl w:val="4"/>
    </w:pPr>
    <w:rPr>
      <w:b/>
      <w:bCs/>
      <w:color w:val="003399"/>
      <w:sz w:val="26"/>
      <w:szCs w:val="26"/>
    </w:rPr>
  </w:style>
  <w:style w:type="paragraph" w:styleId="6">
    <w:name w:val="heading 6"/>
    <w:basedOn w:val="a"/>
    <w:link w:val="60"/>
    <w:uiPriority w:val="9"/>
    <w:qFormat/>
    <w:pPr>
      <w:spacing w:before="300"/>
      <w:outlineLvl w:val="5"/>
    </w:pPr>
    <w:rPr>
      <w:b/>
      <w:bCs/>
      <w:color w:val="003399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5"/>
      <w:ind w:firstLine="450"/>
      <w:jc w:val="both"/>
    </w:pPr>
  </w:style>
  <w:style w:type="paragraph" w:customStyle="1" w:styleId="doc-info">
    <w:name w:val="doc-info"/>
    <w:basedOn w:val="a"/>
    <w:pPr>
      <w:jc w:val="center"/>
    </w:pPr>
    <w:rPr>
      <w:b/>
      <w:bCs/>
      <w:color w:val="333399"/>
    </w:rPr>
  </w:style>
  <w:style w:type="paragraph" w:customStyle="1" w:styleId="doc-info-approved">
    <w:name w:val="doc-info-approved"/>
    <w:basedOn w:val="a"/>
    <w:pPr>
      <w:spacing w:before="105"/>
      <w:jc w:val="center"/>
    </w:pPr>
    <w:rPr>
      <w:b/>
      <w:bCs/>
      <w:color w:val="4983F6"/>
    </w:rPr>
  </w:style>
  <w:style w:type="paragraph" w:customStyle="1" w:styleId="dname">
    <w:name w:val="dname"/>
    <w:basedOn w:val="a"/>
    <w:pPr>
      <w:spacing w:before="225"/>
      <w:jc w:val="center"/>
    </w:pPr>
    <w:rPr>
      <w:b/>
      <w:bCs/>
      <w:color w:val="003399"/>
      <w:sz w:val="31"/>
      <w:szCs w:val="31"/>
    </w:rPr>
  </w:style>
  <w:style w:type="paragraph" w:customStyle="1" w:styleId="tbl-c">
    <w:name w:val="tbl-c"/>
    <w:basedOn w:val="a"/>
    <w:pPr>
      <w:spacing w:before="150"/>
      <w:ind w:firstLine="450"/>
      <w:jc w:val="both"/>
    </w:pPr>
    <w:rPr>
      <w:color w:val="000000"/>
    </w:rPr>
  </w:style>
  <w:style w:type="paragraph" w:customStyle="1" w:styleId="spi-tbl">
    <w:name w:val="spi-tbl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50" w:after="75"/>
      <w:ind w:firstLine="450"/>
      <w:jc w:val="both"/>
    </w:pPr>
  </w:style>
  <w:style w:type="paragraph" w:customStyle="1" w:styleId="inf">
    <w:name w:val="inf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pacing w:before="105"/>
      <w:ind w:firstLine="450"/>
      <w:jc w:val="both"/>
    </w:pPr>
  </w:style>
  <w:style w:type="paragraph" w:customStyle="1" w:styleId="info-accent">
    <w:name w:val="info-accent"/>
    <w:basedOn w:val="a"/>
    <w:pPr>
      <w:spacing w:before="105"/>
      <w:ind w:firstLine="450"/>
      <w:jc w:val="both"/>
    </w:pPr>
    <w:rPr>
      <w:b/>
      <w:bCs/>
    </w:rPr>
  </w:style>
  <w:style w:type="paragraph" w:customStyle="1" w:styleId="info-comment">
    <w:name w:val="info-comment"/>
    <w:basedOn w:val="a"/>
    <w:pPr>
      <w:spacing w:before="105"/>
      <w:ind w:firstLine="450"/>
      <w:jc w:val="both"/>
    </w:pPr>
    <w:rPr>
      <w:i/>
      <w:iCs/>
    </w:rPr>
  </w:style>
  <w:style w:type="paragraph" w:customStyle="1" w:styleId="icenter">
    <w:name w:val="icenter"/>
    <w:basedOn w:val="a"/>
    <w:pPr>
      <w:spacing w:before="300" w:after="75"/>
      <w:ind w:firstLine="450"/>
      <w:jc w:val="both"/>
    </w:pPr>
  </w:style>
  <w:style w:type="paragraph" w:customStyle="1" w:styleId="b">
    <w:name w:val="b"/>
    <w:basedOn w:val="a"/>
    <w:pPr>
      <w:spacing w:before="105"/>
      <w:ind w:firstLine="450"/>
      <w:jc w:val="both"/>
    </w:pPr>
  </w:style>
  <w:style w:type="paragraph" w:customStyle="1" w:styleId="i">
    <w:name w:val="i"/>
    <w:basedOn w:val="a"/>
    <w:pPr>
      <w:spacing w:before="105"/>
      <w:ind w:firstLine="450"/>
      <w:jc w:val="both"/>
    </w:pPr>
  </w:style>
  <w:style w:type="paragraph" w:customStyle="1" w:styleId="c">
    <w:name w:val="c"/>
    <w:basedOn w:val="a"/>
    <w:pPr>
      <w:spacing w:before="105"/>
      <w:ind w:firstLine="450"/>
      <w:jc w:val="both"/>
    </w:pPr>
  </w:style>
  <w:style w:type="paragraph" w:customStyle="1" w:styleId="t">
    <w:name w:val="t"/>
    <w:basedOn w:val="a"/>
    <w:pPr>
      <w:spacing w:before="105"/>
      <w:ind w:firstLine="450"/>
      <w:jc w:val="both"/>
    </w:pPr>
  </w:style>
  <w:style w:type="paragraph" w:customStyle="1" w:styleId="r">
    <w:name w:val="r"/>
    <w:basedOn w:val="a"/>
    <w:pPr>
      <w:spacing w:before="105"/>
      <w:ind w:firstLine="450"/>
      <w:jc w:val="both"/>
    </w:pPr>
  </w:style>
  <w:style w:type="paragraph" w:customStyle="1" w:styleId="left-c">
    <w:name w:val="left-c"/>
    <w:basedOn w:val="a"/>
    <w:pPr>
      <w:spacing w:before="105"/>
      <w:ind w:firstLine="450"/>
      <w:jc w:val="both"/>
    </w:pPr>
  </w:style>
  <w:style w:type="paragraph" w:customStyle="1" w:styleId="redact">
    <w:name w:val="redact"/>
    <w:basedOn w:val="a"/>
    <w:pPr>
      <w:spacing w:before="105"/>
      <w:ind w:firstLine="450"/>
      <w:jc w:val="both"/>
    </w:pPr>
  </w:style>
  <w:style w:type="character" w:customStyle="1" w:styleId="imp-comment">
    <w:name w:val="imp-comment"/>
    <w:basedOn w:val="a0"/>
    <w:rPr>
      <w:i/>
      <w:iCs/>
      <w:color w:val="999999"/>
      <w:shd w:val="clear" w:color="auto" w:fill="FFFFFF"/>
    </w:rPr>
  </w:style>
  <w:style w:type="character" w:customStyle="1" w:styleId="inline-comment">
    <w:name w:val="inline-comment"/>
    <w:basedOn w:val="a0"/>
    <w:rPr>
      <w:i/>
      <w:iCs/>
      <w:color w:val="990099"/>
    </w:rPr>
  </w:style>
  <w:style w:type="paragraph" w:customStyle="1" w:styleId="b1">
    <w:name w:val="b1"/>
    <w:basedOn w:val="a"/>
    <w:pPr>
      <w:spacing w:before="105"/>
      <w:ind w:firstLine="450"/>
      <w:jc w:val="both"/>
    </w:pPr>
    <w:rPr>
      <w:b/>
      <w:bCs/>
    </w:rPr>
  </w:style>
  <w:style w:type="paragraph" w:customStyle="1" w:styleId="i1">
    <w:name w:val="i1"/>
    <w:basedOn w:val="a"/>
    <w:pPr>
      <w:spacing w:before="105"/>
      <w:ind w:firstLine="450"/>
      <w:jc w:val="both"/>
    </w:pPr>
    <w:rPr>
      <w:i/>
      <w:iCs/>
    </w:rPr>
  </w:style>
  <w:style w:type="paragraph" w:customStyle="1" w:styleId="c1">
    <w:name w:val="c1"/>
    <w:basedOn w:val="a"/>
    <w:pPr>
      <w:spacing w:before="105"/>
      <w:ind w:firstLine="450"/>
      <w:jc w:val="center"/>
    </w:pPr>
  </w:style>
  <w:style w:type="paragraph" w:customStyle="1" w:styleId="t1">
    <w:name w:val="t1"/>
    <w:basedOn w:val="a"/>
    <w:pPr>
      <w:spacing w:before="105"/>
      <w:ind w:firstLine="450"/>
      <w:jc w:val="both"/>
      <w:textAlignment w:val="top"/>
    </w:pPr>
  </w:style>
  <w:style w:type="paragraph" w:customStyle="1" w:styleId="r1">
    <w:name w:val="r1"/>
    <w:basedOn w:val="a"/>
    <w:pPr>
      <w:spacing w:before="105"/>
      <w:ind w:firstLine="450"/>
      <w:jc w:val="right"/>
    </w:pPr>
  </w:style>
  <w:style w:type="paragraph" w:customStyle="1" w:styleId="left-c1">
    <w:name w:val="left-c1"/>
    <w:basedOn w:val="a"/>
    <w:pPr>
      <w:jc w:val="both"/>
    </w:pPr>
  </w:style>
  <w:style w:type="paragraph" w:customStyle="1" w:styleId="redact1">
    <w:name w:val="redact1"/>
    <w:basedOn w:val="a"/>
    <w:pPr>
      <w:jc w:val="both"/>
    </w:pPr>
    <w:rPr>
      <w:b/>
      <w:bCs/>
      <w:color w:val="009933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653F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3F5D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653F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3F5D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225"/>
      <w:jc w:val="center"/>
      <w:outlineLvl w:val="0"/>
    </w:pPr>
    <w:rPr>
      <w:b/>
      <w:bCs/>
      <w:color w:val="003399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pPr>
      <w:spacing w:before="225"/>
      <w:jc w:val="center"/>
      <w:outlineLvl w:val="1"/>
    </w:pPr>
    <w:rPr>
      <w:b/>
      <w:bCs/>
      <w:color w:val="003399"/>
      <w:sz w:val="31"/>
      <w:szCs w:val="31"/>
    </w:rPr>
  </w:style>
  <w:style w:type="paragraph" w:styleId="3">
    <w:name w:val="heading 3"/>
    <w:basedOn w:val="a"/>
    <w:link w:val="30"/>
    <w:uiPriority w:val="9"/>
    <w:qFormat/>
    <w:pPr>
      <w:spacing w:before="225"/>
      <w:jc w:val="center"/>
      <w:outlineLvl w:val="2"/>
    </w:pPr>
    <w:rPr>
      <w:b/>
      <w:bCs/>
      <w:color w:val="003399"/>
      <w:sz w:val="29"/>
      <w:szCs w:val="29"/>
    </w:rPr>
  </w:style>
  <w:style w:type="paragraph" w:styleId="4">
    <w:name w:val="heading 4"/>
    <w:basedOn w:val="a"/>
    <w:link w:val="40"/>
    <w:uiPriority w:val="9"/>
    <w:qFormat/>
    <w:pPr>
      <w:spacing w:before="225"/>
      <w:jc w:val="center"/>
      <w:outlineLvl w:val="3"/>
    </w:pPr>
    <w:rPr>
      <w:b/>
      <w:bCs/>
      <w:color w:val="003399"/>
      <w:sz w:val="26"/>
      <w:szCs w:val="26"/>
    </w:rPr>
  </w:style>
  <w:style w:type="paragraph" w:styleId="5">
    <w:name w:val="heading 5"/>
    <w:basedOn w:val="a"/>
    <w:link w:val="50"/>
    <w:uiPriority w:val="9"/>
    <w:qFormat/>
    <w:pPr>
      <w:spacing w:before="225"/>
      <w:jc w:val="center"/>
      <w:outlineLvl w:val="4"/>
    </w:pPr>
    <w:rPr>
      <w:b/>
      <w:bCs/>
      <w:color w:val="003399"/>
      <w:sz w:val="26"/>
      <w:szCs w:val="26"/>
    </w:rPr>
  </w:style>
  <w:style w:type="paragraph" w:styleId="6">
    <w:name w:val="heading 6"/>
    <w:basedOn w:val="a"/>
    <w:link w:val="60"/>
    <w:uiPriority w:val="9"/>
    <w:qFormat/>
    <w:pPr>
      <w:spacing w:before="300"/>
      <w:outlineLvl w:val="5"/>
    </w:pPr>
    <w:rPr>
      <w:b/>
      <w:bCs/>
      <w:color w:val="003399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5"/>
      <w:ind w:firstLine="450"/>
      <w:jc w:val="both"/>
    </w:pPr>
  </w:style>
  <w:style w:type="paragraph" w:customStyle="1" w:styleId="doc-info">
    <w:name w:val="doc-info"/>
    <w:basedOn w:val="a"/>
    <w:pPr>
      <w:jc w:val="center"/>
    </w:pPr>
    <w:rPr>
      <w:b/>
      <w:bCs/>
      <w:color w:val="333399"/>
    </w:rPr>
  </w:style>
  <w:style w:type="paragraph" w:customStyle="1" w:styleId="doc-info-approved">
    <w:name w:val="doc-info-approved"/>
    <w:basedOn w:val="a"/>
    <w:pPr>
      <w:spacing w:before="105"/>
      <w:jc w:val="center"/>
    </w:pPr>
    <w:rPr>
      <w:b/>
      <w:bCs/>
      <w:color w:val="4983F6"/>
    </w:rPr>
  </w:style>
  <w:style w:type="paragraph" w:customStyle="1" w:styleId="dname">
    <w:name w:val="dname"/>
    <w:basedOn w:val="a"/>
    <w:pPr>
      <w:spacing w:before="225"/>
      <w:jc w:val="center"/>
    </w:pPr>
    <w:rPr>
      <w:b/>
      <w:bCs/>
      <w:color w:val="003399"/>
      <w:sz w:val="31"/>
      <w:szCs w:val="31"/>
    </w:rPr>
  </w:style>
  <w:style w:type="paragraph" w:customStyle="1" w:styleId="tbl-c">
    <w:name w:val="tbl-c"/>
    <w:basedOn w:val="a"/>
    <w:pPr>
      <w:spacing w:before="150"/>
      <w:ind w:firstLine="450"/>
      <w:jc w:val="both"/>
    </w:pPr>
    <w:rPr>
      <w:color w:val="000000"/>
    </w:rPr>
  </w:style>
  <w:style w:type="paragraph" w:customStyle="1" w:styleId="spi-tbl">
    <w:name w:val="spi-tbl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50" w:after="75"/>
      <w:ind w:firstLine="450"/>
      <w:jc w:val="both"/>
    </w:pPr>
  </w:style>
  <w:style w:type="paragraph" w:customStyle="1" w:styleId="inf">
    <w:name w:val="inf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pacing w:before="105"/>
      <w:ind w:firstLine="450"/>
      <w:jc w:val="both"/>
    </w:pPr>
  </w:style>
  <w:style w:type="paragraph" w:customStyle="1" w:styleId="info-accent">
    <w:name w:val="info-accent"/>
    <w:basedOn w:val="a"/>
    <w:pPr>
      <w:spacing w:before="105"/>
      <w:ind w:firstLine="450"/>
      <w:jc w:val="both"/>
    </w:pPr>
    <w:rPr>
      <w:b/>
      <w:bCs/>
    </w:rPr>
  </w:style>
  <w:style w:type="paragraph" w:customStyle="1" w:styleId="info-comment">
    <w:name w:val="info-comment"/>
    <w:basedOn w:val="a"/>
    <w:pPr>
      <w:spacing w:before="105"/>
      <w:ind w:firstLine="450"/>
      <w:jc w:val="both"/>
    </w:pPr>
    <w:rPr>
      <w:i/>
      <w:iCs/>
    </w:rPr>
  </w:style>
  <w:style w:type="paragraph" w:customStyle="1" w:styleId="icenter">
    <w:name w:val="icenter"/>
    <w:basedOn w:val="a"/>
    <w:pPr>
      <w:spacing w:before="300" w:after="75"/>
      <w:ind w:firstLine="450"/>
      <w:jc w:val="both"/>
    </w:pPr>
  </w:style>
  <w:style w:type="paragraph" w:customStyle="1" w:styleId="b">
    <w:name w:val="b"/>
    <w:basedOn w:val="a"/>
    <w:pPr>
      <w:spacing w:before="105"/>
      <w:ind w:firstLine="450"/>
      <w:jc w:val="both"/>
    </w:pPr>
  </w:style>
  <w:style w:type="paragraph" w:customStyle="1" w:styleId="i">
    <w:name w:val="i"/>
    <w:basedOn w:val="a"/>
    <w:pPr>
      <w:spacing w:before="105"/>
      <w:ind w:firstLine="450"/>
      <w:jc w:val="both"/>
    </w:pPr>
  </w:style>
  <w:style w:type="paragraph" w:customStyle="1" w:styleId="c">
    <w:name w:val="c"/>
    <w:basedOn w:val="a"/>
    <w:pPr>
      <w:spacing w:before="105"/>
      <w:ind w:firstLine="450"/>
      <w:jc w:val="both"/>
    </w:pPr>
  </w:style>
  <w:style w:type="paragraph" w:customStyle="1" w:styleId="t">
    <w:name w:val="t"/>
    <w:basedOn w:val="a"/>
    <w:pPr>
      <w:spacing w:before="105"/>
      <w:ind w:firstLine="450"/>
      <w:jc w:val="both"/>
    </w:pPr>
  </w:style>
  <w:style w:type="paragraph" w:customStyle="1" w:styleId="r">
    <w:name w:val="r"/>
    <w:basedOn w:val="a"/>
    <w:pPr>
      <w:spacing w:before="105"/>
      <w:ind w:firstLine="450"/>
      <w:jc w:val="both"/>
    </w:pPr>
  </w:style>
  <w:style w:type="paragraph" w:customStyle="1" w:styleId="left-c">
    <w:name w:val="left-c"/>
    <w:basedOn w:val="a"/>
    <w:pPr>
      <w:spacing w:before="105"/>
      <w:ind w:firstLine="450"/>
      <w:jc w:val="both"/>
    </w:pPr>
  </w:style>
  <w:style w:type="paragraph" w:customStyle="1" w:styleId="redact">
    <w:name w:val="redact"/>
    <w:basedOn w:val="a"/>
    <w:pPr>
      <w:spacing w:before="105"/>
      <w:ind w:firstLine="450"/>
      <w:jc w:val="both"/>
    </w:pPr>
  </w:style>
  <w:style w:type="character" w:customStyle="1" w:styleId="imp-comment">
    <w:name w:val="imp-comment"/>
    <w:basedOn w:val="a0"/>
    <w:rPr>
      <w:i/>
      <w:iCs/>
      <w:color w:val="999999"/>
      <w:shd w:val="clear" w:color="auto" w:fill="FFFFFF"/>
    </w:rPr>
  </w:style>
  <w:style w:type="character" w:customStyle="1" w:styleId="inline-comment">
    <w:name w:val="inline-comment"/>
    <w:basedOn w:val="a0"/>
    <w:rPr>
      <w:i/>
      <w:iCs/>
      <w:color w:val="990099"/>
    </w:rPr>
  </w:style>
  <w:style w:type="paragraph" w:customStyle="1" w:styleId="b1">
    <w:name w:val="b1"/>
    <w:basedOn w:val="a"/>
    <w:pPr>
      <w:spacing w:before="105"/>
      <w:ind w:firstLine="450"/>
      <w:jc w:val="both"/>
    </w:pPr>
    <w:rPr>
      <w:b/>
      <w:bCs/>
    </w:rPr>
  </w:style>
  <w:style w:type="paragraph" w:customStyle="1" w:styleId="i1">
    <w:name w:val="i1"/>
    <w:basedOn w:val="a"/>
    <w:pPr>
      <w:spacing w:before="105"/>
      <w:ind w:firstLine="450"/>
      <w:jc w:val="both"/>
    </w:pPr>
    <w:rPr>
      <w:i/>
      <w:iCs/>
    </w:rPr>
  </w:style>
  <w:style w:type="paragraph" w:customStyle="1" w:styleId="c1">
    <w:name w:val="c1"/>
    <w:basedOn w:val="a"/>
    <w:pPr>
      <w:spacing w:before="105"/>
      <w:ind w:firstLine="450"/>
      <w:jc w:val="center"/>
    </w:pPr>
  </w:style>
  <w:style w:type="paragraph" w:customStyle="1" w:styleId="t1">
    <w:name w:val="t1"/>
    <w:basedOn w:val="a"/>
    <w:pPr>
      <w:spacing w:before="105"/>
      <w:ind w:firstLine="450"/>
      <w:jc w:val="both"/>
      <w:textAlignment w:val="top"/>
    </w:pPr>
  </w:style>
  <w:style w:type="paragraph" w:customStyle="1" w:styleId="r1">
    <w:name w:val="r1"/>
    <w:basedOn w:val="a"/>
    <w:pPr>
      <w:spacing w:before="105"/>
      <w:ind w:firstLine="450"/>
      <w:jc w:val="right"/>
    </w:pPr>
  </w:style>
  <w:style w:type="paragraph" w:customStyle="1" w:styleId="left-c1">
    <w:name w:val="left-c1"/>
    <w:basedOn w:val="a"/>
    <w:pPr>
      <w:jc w:val="both"/>
    </w:pPr>
  </w:style>
  <w:style w:type="paragraph" w:customStyle="1" w:styleId="redact1">
    <w:name w:val="redact1"/>
    <w:basedOn w:val="a"/>
    <w:pPr>
      <w:jc w:val="both"/>
    </w:pPr>
    <w:rPr>
      <w:b/>
      <w:bCs/>
      <w:color w:val="009933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653F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3F5D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653F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3F5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86760">
      <w:bodyDiv w:val="1"/>
      <w:marLeft w:val="0"/>
      <w:marRight w:val="0"/>
      <w:marTop w:val="375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2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23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90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55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81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13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803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5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vfp:///rgn=90791" TargetMode="External"/><Relationship Id="rId13" Type="http://schemas.openxmlformats.org/officeDocument/2006/relationships/hyperlink" Target="vfp:///rid=50357" TargetMode="External"/><Relationship Id="rId18" Type="http://schemas.openxmlformats.org/officeDocument/2006/relationships/hyperlink" Target="vfp:///rgn=90791" TargetMode="External"/><Relationship Id="rId26" Type="http://schemas.openxmlformats.org/officeDocument/2006/relationships/hyperlink" Target="vfp:///rgn=24963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vfp:///rgn=90795" TargetMode="External"/><Relationship Id="rId34" Type="http://schemas.openxmlformats.org/officeDocument/2006/relationships/hyperlink" Target="vfp:///rgn=24963" TargetMode="External"/><Relationship Id="rId7" Type="http://schemas.openxmlformats.org/officeDocument/2006/relationships/hyperlink" Target="vfp:///rgn=90787" TargetMode="External"/><Relationship Id="rId12" Type="http://schemas.openxmlformats.org/officeDocument/2006/relationships/hyperlink" Target="vfp:///rgn=90795" TargetMode="External"/><Relationship Id="rId17" Type="http://schemas.openxmlformats.org/officeDocument/2006/relationships/hyperlink" Target="vfp:///rid=50356" TargetMode="External"/><Relationship Id="rId25" Type="http://schemas.openxmlformats.org/officeDocument/2006/relationships/hyperlink" Target="vfp:///rgn=24963" TargetMode="External"/><Relationship Id="rId33" Type="http://schemas.openxmlformats.org/officeDocument/2006/relationships/hyperlink" Target="vfp:///rgn=24963" TargetMode="External"/><Relationship Id="rId38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vfp:///rgn=90791" TargetMode="External"/><Relationship Id="rId20" Type="http://schemas.openxmlformats.org/officeDocument/2006/relationships/hyperlink" Target="vfp:///rid=50356" TargetMode="External"/><Relationship Id="rId29" Type="http://schemas.openxmlformats.org/officeDocument/2006/relationships/hyperlink" Target="vfp:///rid=50357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vfp:///rgn=2998" TargetMode="External"/><Relationship Id="rId24" Type="http://schemas.openxmlformats.org/officeDocument/2006/relationships/hyperlink" Target="vfp:///rgn=24963" TargetMode="External"/><Relationship Id="rId32" Type="http://schemas.openxmlformats.org/officeDocument/2006/relationships/hyperlink" Target="vfp:///rgn=24963" TargetMode="External"/><Relationship Id="rId37" Type="http://schemas.openxmlformats.org/officeDocument/2006/relationships/hyperlink" Target="vfp:///rid=50357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vfp:///rid=50357" TargetMode="External"/><Relationship Id="rId23" Type="http://schemas.openxmlformats.org/officeDocument/2006/relationships/hyperlink" Target="vfp:///rgn=24963" TargetMode="External"/><Relationship Id="rId28" Type="http://schemas.openxmlformats.org/officeDocument/2006/relationships/hyperlink" Target="vfp:///rgn=90795" TargetMode="External"/><Relationship Id="rId36" Type="http://schemas.openxmlformats.org/officeDocument/2006/relationships/hyperlink" Target="vfp:///rgn=90795" TargetMode="External"/><Relationship Id="rId10" Type="http://schemas.openxmlformats.org/officeDocument/2006/relationships/hyperlink" Target="vfp:///rgn=2950" TargetMode="External"/><Relationship Id="rId19" Type="http://schemas.openxmlformats.org/officeDocument/2006/relationships/hyperlink" Target="vfp:///rgn=90791" TargetMode="External"/><Relationship Id="rId31" Type="http://schemas.openxmlformats.org/officeDocument/2006/relationships/hyperlink" Target="vfp:///rgn=249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vfp:///rgn=90795" TargetMode="External"/><Relationship Id="rId14" Type="http://schemas.openxmlformats.org/officeDocument/2006/relationships/hyperlink" Target="vfp:///rgn=90795" TargetMode="External"/><Relationship Id="rId22" Type="http://schemas.openxmlformats.org/officeDocument/2006/relationships/hyperlink" Target="vfp:///rid=50357" TargetMode="External"/><Relationship Id="rId27" Type="http://schemas.openxmlformats.org/officeDocument/2006/relationships/hyperlink" Target="vfp:///rgn=24963" TargetMode="External"/><Relationship Id="rId30" Type="http://schemas.openxmlformats.org/officeDocument/2006/relationships/hyperlink" Target="vfp:///rgn=24963" TargetMode="External"/><Relationship Id="rId35" Type="http://schemas.openxmlformats.org/officeDocument/2006/relationships/hyperlink" Target="vfp:///rgn=249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5718</Words>
  <Characters>32594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Жусупбекова Шнар Турсыновна</dc:creator>
  <cp:lastModifiedBy>Жусупбекова Шнар Турсыновна</cp:lastModifiedBy>
  <cp:revision>2</cp:revision>
  <dcterms:created xsi:type="dcterms:W3CDTF">2017-05-05T11:42:00Z</dcterms:created>
  <dcterms:modified xsi:type="dcterms:W3CDTF">2017-05-05T11:42:00Z</dcterms:modified>
</cp:coreProperties>
</file>