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291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B29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2918">
        <w:rPr>
          <w:rFonts w:ascii="Times New Roman" w:hAnsi="Times New Roman" w:cs="Times New Roman"/>
          <w:sz w:val="28"/>
          <w:szCs w:val="28"/>
        </w:rPr>
        <w:t xml:space="preserve"> Правилам определения страны</w:t>
      </w: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B2918"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End"/>
      <w:r w:rsidRPr="005B2918">
        <w:rPr>
          <w:rFonts w:ascii="Times New Roman" w:hAnsi="Times New Roman" w:cs="Times New Roman"/>
          <w:sz w:val="28"/>
          <w:szCs w:val="28"/>
        </w:rPr>
        <w:t xml:space="preserve"> отдельных видов</w:t>
      </w: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B2918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5B2918">
        <w:rPr>
          <w:rFonts w:ascii="Times New Roman" w:hAnsi="Times New Roman" w:cs="Times New Roman"/>
          <w:sz w:val="28"/>
          <w:szCs w:val="28"/>
        </w:rPr>
        <w:t xml:space="preserve"> для целей государственных</w:t>
      </w: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9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B291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B2918">
        <w:rPr>
          <w:rFonts w:ascii="Times New Roman" w:hAnsi="Times New Roman" w:cs="Times New Roman"/>
          <w:sz w:val="28"/>
          <w:szCs w:val="28"/>
        </w:rPr>
        <w:t>) закупок</w:t>
      </w: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1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A747A" w:rsidRPr="005B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18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3A747A" w:rsidRPr="005B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18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3A747A" w:rsidRPr="005B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18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</w:p>
    <w:p w:rsidR="000876E4" w:rsidRPr="005B2918" w:rsidRDefault="000876E4" w:rsidP="005B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2"/>
        <w:gridCol w:w="7938"/>
      </w:tblGrid>
      <w:tr w:rsidR="005B2918" w:rsidRPr="005B2918" w:rsidTr="005B291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E4" w:rsidRPr="005B2918" w:rsidRDefault="000876E4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4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E4" w:rsidRPr="005B2918" w:rsidRDefault="000876E4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5B2918" w:rsidRPr="005B2918" w:rsidTr="005B2918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XIII. Нефтегазовое машиностроение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3815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Инициаторы реакций, ускорители реакций и катализаторы, в другом месте не поименованные или не включенные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5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продукции: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смешение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пропитка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сушка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прокалка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затаривание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материалов происхождения третьих стран, использованных при производстве промышленного товара, - не более 10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7309 00 100 0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Резервуары, цистерны, баки и аналогичные емкости, из черных металлов, для газов (кроме сжатого или сжиженного газа)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вместимостью более 300 л, с облицовкой или теплоизоляцией или без них, но без механического или теплотехнического оборудования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6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заготовительное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состава, механических свойств материалов;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материалов происхождения третьих стран, использованных при производстве промышленного товара, - не более 30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7311 00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Емкости для сжатого или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сжиженного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газа, из черных металлов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7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государства-члена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технологическом процессе производства);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 или применение метода обратной экструзии;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состава, механических свойств материалов;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материалов происхождения третьих стран, использованных при производстве промышленного товара, - не более 20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7311 00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Емкости для сжиженного углеводородного газа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8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государств-членов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деформирование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листового проката и заготовок из него (вальцевание и холодная точечная деформация на прессе);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промежуточного контроля изделий, деталей и узлов;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 или применение метода обратной экструзии;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антикоррозионная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обработка,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материалов происхождения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третьих стран, использованных при производстве промышленного товара, - не более 10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8413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центробежные подачи жидкостей прочие (кроме насосов нефтяных магистральных и подпорных; насосов, выполненных в соответствии с требованиями ГОСТ 32601-2013; насосов питательных и конденсатных; насосов двухстороннего входа типа Д и погружных канализационных производительностью свыше 2000 м3/ч)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государства-члена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(сырья) и комплектующих третьих стран - не более 15 процентов цены общего количества материалов (сырья) и комплектующих, необходимых для производства товаров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8413 50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объемные возвратно-поступательные прочие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8413 60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объемные роторные прочие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государства-члена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(рамы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(сырья) и комплектующих третьих стран - не более 10 процентов цены общего количества материалов (сырья) и комплектующих, необходимых для производства товаров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8413 70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центробежные прочие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8413 81 000 0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Прочие насосы жидкостные с расходомерами или без них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8413 82 00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Подъемники жидкостей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8414 10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вакуумные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8414 80 900 0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прочие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8413 70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Насосы центробежные, выполненные в соответствии с требованиями ГОСТ 32601-2013; насосы питательные и конденсатные; насосы двухстороннего хода типа Д и погружные канализационные производительностью свыше 2000 м</w:t>
            </w:r>
            <w:r w:rsidRPr="005B2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государства-члена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(рамы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(сырья) и комплектующих третьих стран - не более 25 процентов цены общего количества материалов (сырья) и комплектующих, необходимых для производства товаров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8414 90 000 0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Части для насосов воздушных или вакуумных, воздушных или газовых компрессоров и вентиляторов; части для вентиляционных или </w:t>
            </w:r>
            <w:proofErr w:type="spell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рециркуляционных</w:t>
            </w:r>
            <w:proofErr w:type="spell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вытяжных колпаков или шкафов с вентилятором, с фильтрами или без фильтров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государства-члена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такого государства-члена;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(рамы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материалов (сырья) и комплектующих третьих стран - не более 30 процентов цены общего количества материалов (сырья) и комплектующих, необходимых для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товаров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8419 60 000 0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Машины для сжижения воздуха или газов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9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и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состава, механических свойств материалов;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материалов происхождения третьих стран, использованных при производстве промышленного товара, - не более 20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8421 31 000 0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8421 32 000 0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8421 39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Оборудование и устройства для фильтрования или очистки газов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10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одного из государств-членов испытаний продукции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одного из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государств-членов;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состава, механических свойств материалов;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неразрушающий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промежуточного контроля изделий, деталей и узлов;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материалов происхождения третьих стран, использованных при производстве промышленного товара, - не более 30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8421 29 000 3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Сепараторы для очистки нефти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11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нормативными правовыми актами одного из государств-членов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 в соответствии со стандартами одного из государств-членов;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заготовительные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промежуточного контроля изделий, деталей и узлов;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материалов происхождения третьих стран, использованных при производстве промышленного товара, - не более 30 процентов цены общего количества материалов, необходимых для производства такого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8430 41 000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8430 49 000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Машины бурильные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</w:t>
            </w:r>
            <w:hyperlink r:id="rId12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одного из государств-членов для машин бурильных испытательного оборудования и полигона для проведения контрольной сборки и приемо-сдаточных испытаний;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государств-членов всех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 и наплавка;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процентной доли стоимости использованных при производстве товара деталей, узлов и комплектующих из третьих стран - не более 15 процентов цены общего количества деталей, узлов и комплектующих, необходимых для производства товара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8481 10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Клапаны редукционные для регулирования давления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</w:t>
            </w: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5 лет;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государств-членов технологических операций, формирующих ключевые параметры (влияющих на ключевые параметры) продукции (при наличии в технологическом процессе производства):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заготовительное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(литье, поковка, штамповка);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(точение, сверление, расточка, нарезание резьбы, шлифование, полировка);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сварка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(рамка агрегатов, детали обвязки) и наплавка или иной вид соединения (в зависимости от типа конструкции);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термообработка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(закалка, нормализация, отпуск);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изделий (деталей, узлов, агрегатов);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испытание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под давлением;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химического состава, механических свойств материалов, неразрушающий контроль;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абразивная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покраска</w:t>
            </w:r>
            <w:proofErr w:type="gramEnd"/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и нанесение защитных покрытий;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процентной доли стоимости использованных при производстве товара материалов происхождения третьих стран не более 30 процентов цены общего количества использованных при производстве материалов, а для товара, классифицируемого кодом </w:t>
            </w:r>
            <w:hyperlink r:id="rId13" w:history="1">
              <w:r w:rsidRPr="005B2918">
                <w:rPr>
                  <w:rFonts w:ascii="Times New Roman" w:hAnsi="Times New Roman" w:cs="Times New Roman"/>
                  <w:sz w:val="28"/>
                  <w:szCs w:val="28"/>
                </w:rPr>
                <w:t>8481 80 81</w:t>
              </w:r>
            </w:hyperlink>
            <w:r w:rsidRPr="005B2918">
              <w:rPr>
                <w:rFonts w:ascii="Times New Roman" w:hAnsi="Times New Roman" w:cs="Times New Roman"/>
                <w:sz w:val="28"/>
                <w:szCs w:val="28"/>
              </w:rPr>
              <w:t xml:space="preserve"> ТН ВЭД ЕАЭС - не более 50 процентов стоимости общего количества использованных при производстве материалов.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При этом из расчета процентной доли стоимости использованных при производстве товара материалов из третьих стран исключается стоимость навесного оборудования для регулирования и управления трубопроводной арматурой</w:t>
            </w: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8481 30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Клапаны обратные (невозвратные)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8481 40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Клапаны предохранительные или разгрузочные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18" w:rsidRPr="005B2918" w:rsidTr="005B2918"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8481 80</w:t>
            </w:r>
          </w:p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18">
              <w:rPr>
                <w:rFonts w:ascii="Times New Roman" w:hAnsi="Times New Roman" w:cs="Times New Roman"/>
                <w:sz w:val="28"/>
                <w:szCs w:val="28"/>
              </w:rPr>
              <w:t>Арматура прочая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18" w:rsidRPr="005B2918" w:rsidRDefault="005B2918" w:rsidP="005B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453" w:rsidRPr="009120C8" w:rsidRDefault="009120C8" w:rsidP="005B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>По отраслям "нефтегазовое машиностроение" и "медицинские изделия":</w:t>
      </w: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>&lt;8&gt; Подтверждением наличия у юридического лица - налогового резидента государства-члена прав на техничес</w:t>
      </w:r>
      <w:bookmarkStart w:id="0" w:name="_GoBack"/>
      <w:bookmarkEnd w:id="0"/>
      <w:r w:rsidRPr="009120C8">
        <w:rPr>
          <w:rFonts w:ascii="Times New Roman" w:hAnsi="Times New Roman" w:cs="Times New Roman"/>
          <w:sz w:val="28"/>
          <w:szCs w:val="28"/>
        </w:rPr>
        <w:t>кую документацию для производства, модернизации и развития соответствующей продукции являются следующие документы:</w:t>
      </w: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 xml:space="preserve">2) в случае приобретения юридическим лицом готовой конструкторской и технологической документации у ее разработчика либо правообладателя - соответствующий договор либо договор об отчуждении исключительного права или </w:t>
      </w:r>
      <w:r w:rsidRPr="009120C8">
        <w:rPr>
          <w:rFonts w:ascii="Times New Roman" w:hAnsi="Times New Roman" w:cs="Times New Roman"/>
          <w:sz w:val="28"/>
          <w:szCs w:val="28"/>
        </w:rPr>
        <w:lastRenderedPageBreak/>
        <w:t>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>3) в случае выполнения работ по разработке предприятием - разработчиком конструкторской и технологической документации на продукцию для предприятия - 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указанных договоров.</w:t>
      </w: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</w:p>
    <w:p w:rsidR="009120C8" w:rsidRPr="009120C8" w:rsidRDefault="009120C8" w:rsidP="009120C8">
      <w:pPr>
        <w:autoSpaceDE w:val="0"/>
        <w:autoSpaceDN w:val="0"/>
        <w:adjustRightInd w:val="0"/>
        <w:spacing w:after="0" w:line="240" w:lineRule="auto"/>
        <w:ind w:left="-851" w:righ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0C8">
        <w:rPr>
          <w:rFonts w:ascii="Times New Roman" w:hAnsi="Times New Roman" w:cs="Times New Roman"/>
          <w:sz w:val="28"/>
          <w:szCs w:val="28"/>
        </w:rPr>
        <w:t>&lt;9&gt; Подтверждением разработки на территории государства-члена программного обеспечения для его отнесения к комплектующим, произведенным на территории государства-члена, является свидетельство о государственной регистрации программы для электронных вычислительных машин или заявка, поданная в уполномоченный орган государства-члена, наделенный полномочиями в сфере защиты прав на объекты интеллектуальной собственности.</w:t>
      </w:r>
    </w:p>
    <w:p w:rsidR="009120C8" w:rsidRPr="009120C8" w:rsidRDefault="009120C8" w:rsidP="009120C8">
      <w:pPr>
        <w:spacing w:after="0" w:line="240" w:lineRule="auto"/>
        <w:ind w:left="-851" w:right="-425"/>
        <w:rPr>
          <w:rFonts w:ascii="Times New Roman" w:hAnsi="Times New Roman" w:cs="Times New Roman"/>
          <w:sz w:val="28"/>
          <w:szCs w:val="28"/>
        </w:rPr>
      </w:pPr>
    </w:p>
    <w:sectPr w:rsidR="009120C8" w:rsidRPr="009120C8" w:rsidSect="0091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B"/>
    <w:rsid w:val="00040EAA"/>
    <w:rsid w:val="000876E4"/>
    <w:rsid w:val="00334240"/>
    <w:rsid w:val="003A747A"/>
    <w:rsid w:val="005B2918"/>
    <w:rsid w:val="00607D9B"/>
    <w:rsid w:val="00823CD3"/>
    <w:rsid w:val="009120C8"/>
    <w:rsid w:val="009C1CD8"/>
    <w:rsid w:val="00A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94FD-6A87-4D67-902C-3802042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13" Type="http://schemas.openxmlformats.org/officeDocument/2006/relationships/hyperlink" Target="consultantplus://offline/ref=41A519840DF975CC570DA24E6A46BB34D9CB68422987EF68FF98CAAADAA1F0D1D57E327DF893CEFC08EDE98EF4DE21E198D8F9597493F508A3P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12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11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5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4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9" Type="http://schemas.openxmlformats.org/officeDocument/2006/relationships/hyperlink" Target="consultantplus://offline/ref=41A519840DF975CC570DA24E6A46BB34D9CB68432989EF68FF98CAAADAA1F0D1D57E3279FD97C7AB58A2E8D2B08A32E19ED8FB5E68A9P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3650</Words>
  <Characters>20809</Characters>
  <Application>Microsoft Office Word</Application>
  <DocSecurity>0</DocSecurity>
  <Lines>173</Lines>
  <Paragraphs>48</Paragraphs>
  <ScaleCrop>false</ScaleCrop>
  <Company/>
  <LinksUpToDate>false</LinksUpToDate>
  <CharactersWithSpaces>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Кашежев Адельгери Русланович</cp:lastModifiedBy>
  <cp:revision>9</cp:revision>
  <dcterms:created xsi:type="dcterms:W3CDTF">2022-03-24T08:53:00Z</dcterms:created>
  <dcterms:modified xsi:type="dcterms:W3CDTF">2022-07-01T11:18:00Z</dcterms:modified>
</cp:coreProperties>
</file>