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85" w:rsidRPr="00E12D85" w:rsidRDefault="00E12D8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E12D85" w:rsidRPr="00E12D85" w:rsidRDefault="00E12D8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СОВЕТ ЕВРАЗИЙСКОЙ ЭКОНОМИЧЕСКОЙ КОМИССИИ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РЕШЕНИЕ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от 23 ноября 2012 г. N 98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О ПОРЯДКЕ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ПРОВЕДЕНИЯ РАССЛЕДОВАНИЯ НАРУШЕНИЙ ОБЩИХ ПРАВИЛ КОНКУРЕНЦИИ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НА ТРАНСГРАНИЧНЫХ РЫНКАХ</w:t>
      </w:r>
    </w:p>
    <w:p w:rsidR="00E12D85" w:rsidRPr="00E12D85" w:rsidRDefault="00E12D8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D85" w:rsidRPr="00E12D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85" w:rsidRPr="00E12D85" w:rsidRDefault="00E12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85" w:rsidRPr="00E12D85" w:rsidRDefault="00E12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>(в ред. решений Совета Евразийской экономической комиссии</w:t>
            </w:r>
          </w:p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 xml:space="preserve">от 03.03.2017 </w:t>
            </w:r>
            <w:hyperlink r:id="rId4">
              <w:r w:rsidRPr="00E12D85">
                <w:rPr>
                  <w:rFonts w:ascii="Times New Roman" w:hAnsi="Times New Roman" w:cs="Times New Roman"/>
                </w:rPr>
                <w:t>N 27</w:t>
              </w:r>
            </w:hyperlink>
            <w:r w:rsidRPr="00E12D85">
              <w:rPr>
                <w:rFonts w:ascii="Times New Roman" w:hAnsi="Times New Roman" w:cs="Times New Roman"/>
              </w:rPr>
              <w:t xml:space="preserve">, от 14.06.2018 </w:t>
            </w:r>
            <w:hyperlink r:id="rId5">
              <w:r w:rsidRPr="00E12D85">
                <w:rPr>
                  <w:rFonts w:ascii="Times New Roman" w:hAnsi="Times New Roman" w:cs="Times New Roman"/>
                </w:rPr>
                <w:t>N 58</w:t>
              </w:r>
            </w:hyperlink>
            <w:r w:rsidRPr="00E12D85">
              <w:rPr>
                <w:rFonts w:ascii="Times New Roman" w:hAnsi="Times New Roman" w:cs="Times New Roman"/>
              </w:rPr>
              <w:t xml:space="preserve">, от 29.08.2023 </w:t>
            </w:r>
            <w:hyperlink r:id="rId6">
              <w:r w:rsidRPr="00E12D85">
                <w:rPr>
                  <w:rFonts w:ascii="Times New Roman" w:hAnsi="Times New Roman" w:cs="Times New Roman"/>
                </w:rPr>
                <w:t>N 88</w:t>
              </w:r>
            </w:hyperlink>
            <w:r w:rsidRPr="00E12D85">
              <w:rPr>
                <w:rFonts w:ascii="Times New Roman" w:hAnsi="Times New Roman" w:cs="Times New Roman"/>
              </w:rPr>
              <w:t>,</w:t>
            </w:r>
          </w:p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 xml:space="preserve">от 01.03.2024 </w:t>
            </w:r>
            <w:hyperlink r:id="rId7">
              <w:r w:rsidRPr="00E12D85">
                <w:rPr>
                  <w:rFonts w:ascii="Times New Roman" w:hAnsi="Times New Roman" w:cs="Times New Roman"/>
                </w:rPr>
                <w:t>N 16</w:t>
              </w:r>
            </w:hyperlink>
            <w:r w:rsidRPr="00E12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85" w:rsidRPr="00E12D85" w:rsidRDefault="00E12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2D85" w:rsidRPr="00E12D85" w:rsidRDefault="00E12D85">
      <w:pPr>
        <w:pStyle w:val="ConsPlusNormal"/>
        <w:jc w:val="center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Совет Евразийской экономической комиссии решил: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1. Утвердить </w:t>
      </w:r>
      <w:hyperlink w:anchor="P34">
        <w:r w:rsidRPr="00E12D85">
          <w:rPr>
            <w:rFonts w:ascii="Times New Roman" w:hAnsi="Times New Roman" w:cs="Times New Roman"/>
          </w:rPr>
          <w:t>Порядок</w:t>
        </w:r>
      </w:hyperlink>
      <w:r w:rsidRPr="00E12D85">
        <w:rPr>
          <w:rFonts w:ascii="Times New Roman" w:hAnsi="Times New Roman" w:cs="Times New Roman"/>
        </w:rPr>
        <w:t xml:space="preserve"> проведения расследования нарушений общих правил конкуренции на трансграничных рынках (прилагается).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8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2. Настоящее Решение вступает в силу после принятия </w:t>
      </w:r>
      <w:hyperlink r:id="rId9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Высшего Евразийского экономического совета, фиксирующего факт исполнения требований, предусмотренных </w:t>
      </w:r>
      <w:hyperlink r:id="rId10">
        <w:r w:rsidRPr="00E12D85">
          <w:rPr>
            <w:rFonts w:ascii="Times New Roman" w:hAnsi="Times New Roman" w:cs="Times New Roman"/>
          </w:rPr>
          <w:t>статьями 29</w:t>
        </w:r>
      </w:hyperlink>
      <w:r w:rsidRPr="00E12D85">
        <w:rPr>
          <w:rFonts w:ascii="Times New Roman" w:hAnsi="Times New Roman" w:cs="Times New Roman"/>
        </w:rPr>
        <w:t xml:space="preserve"> и </w:t>
      </w:r>
      <w:hyperlink r:id="rId11">
        <w:r w:rsidRPr="00E12D85">
          <w:rPr>
            <w:rFonts w:ascii="Times New Roman" w:hAnsi="Times New Roman" w:cs="Times New Roman"/>
          </w:rPr>
          <w:t>30</w:t>
        </w:r>
      </w:hyperlink>
      <w:r w:rsidRPr="00E12D85">
        <w:rPr>
          <w:rFonts w:ascii="Times New Roman" w:hAnsi="Times New Roman" w:cs="Times New Roman"/>
        </w:rPr>
        <w:t xml:space="preserve"> Соглашения о единых принципах и правилах конкуренции от 9 декабря 2010 года, и введения в действие </w:t>
      </w:r>
      <w:hyperlink r:id="rId12">
        <w:r w:rsidRPr="00E12D85">
          <w:rPr>
            <w:rFonts w:ascii="Times New Roman" w:hAnsi="Times New Roman" w:cs="Times New Roman"/>
          </w:rPr>
          <w:t>соглашения</w:t>
        </w:r>
      </w:hyperlink>
      <w:r w:rsidRPr="00E12D85">
        <w:rPr>
          <w:rFonts w:ascii="Times New Roman" w:hAnsi="Times New Roman" w:cs="Times New Roman"/>
        </w:rPr>
        <w:t>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Члены Совета Евразийской экономической комиссии: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Cel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    От Республики               От Республики             От Российской</w:t>
      </w:r>
    </w:p>
    <w:p w:rsidR="00E12D85" w:rsidRPr="00E12D85" w:rsidRDefault="00E12D85">
      <w:pPr>
        <w:pStyle w:val="ConsPlusCel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      Беларусь                    Казахстан                 Федерации</w:t>
      </w:r>
    </w:p>
    <w:p w:rsidR="00E12D85" w:rsidRPr="00E12D85" w:rsidRDefault="00E12D85">
      <w:pPr>
        <w:pStyle w:val="ConsPlusCel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      С.РУМАС                    К.КЕЛИМБЕТОВ               И.ШУВАЛОВ</w:t>
      </w: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Утвержден</w:t>
      </w: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Решением Совета</w:t>
      </w: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Евразийской экономической комиссии</w:t>
      </w:r>
    </w:p>
    <w:p w:rsidR="00E12D85" w:rsidRPr="00E12D85" w:rsidRDefault="00E12D85">
      <w:pPr>
        <w:pStyle w:val="ConsPlusNormal"/>
        <w:jc w:val="right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от 23 ноября 2012 г. N 98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E12D85">
        <w:rPr>
          <w:rFonts w:ascii="Times New Roman" w:hAnsi="Times New Roman" w:cs="Times New Roman"/>
        </w:rPr>
        <w:t>ПОРЯДОК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ПРОВЕДЕНИЯ РАССЛЕДОВАНИЯ НАРУШЕНИЙ ОБЩИХ ПРАВИЛ КОНКУРЕНЦИИ</w:t>
      </w:r>
    </w:p>
    <w:p w:rsidR="00E12D85" w:rsidRPr="00E12D85" w:rsidRDefault="00E12D85">
      <w:pPr>
        <w:pStyle w:val="ConsPlusTitle"/>
        <w:jc w:val="center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НА ТРАНСГРАНИЧНЫХ РЫНКАХ</w:t>
      </w:r>
    </w:p>
    <w:p w:rsidR="00E12D85" w:rsidRPr="00E12D85" w:rsidRDefault="00E12D8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D85" w:rsidRPr="00E12D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85" w:rsidRPr="00E12D85" w:rsidRDefault="00E12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85" w:rsidRPr="00E12D85" w:rsidRDefault="00E12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>(в ред. решений Совета Евразийской экономической комиссии</w:t>
            </w:r>
          </w:p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 xml:space="preserve">от 03.03.2017 </w:t>
            </w:r>
            <w:hyperlink r:id="rId13">
              <w:r w:rsidRPr="00E12D85">
                <w:rPr>
                  <w:rFonts w:ascii="Times New Roman" w:hAnsi="Times New Roman" w:cs="Times New Roman"/>
                </w:rPr>
                <w:t>N 27</w:t>
              </w:r>
            </w:hyperlink>
            <w:r w:rsidRPr="00E12D85">
              <w:rPr>
                <w:rFonts w:ascii="Times New Roman" w:hAnsi="Times New Roman" w:cs="Times New Roman"/>
              </w:rPr>
              <w:t xml:space="preserve">, от 14.06.2018 </w:t>
            </w:r>
            <w:hyperlink r:id="rId14">
              <w:r w:rsidRPr="00E12D85">
                <w:rPr>
                  <w:rFonts w:ascii="Times New Roman" w:hAnsi="Times New Roman" w:cs="Times New Roman"/>
                </w:rPr>
                <w:t>N 58</w:t>
              </w:r>
            </w:hyperlink>
            <w:r w:rsidRPr="00E12D85">
              <w:rPr>
                <w:rFonts w:ascii="Times New Roman" w:hAnsi="Times New Roman" w:cs="Times New Roman"/>
              </w:rPr>
              <w:t xml:space="preserve">, от 29.08.2023 </w:t>
            </w:r>
            <w:hyperlink r:id="rId15">
              <w:r w:rsidRPr="00E12D85">
                <w:rPr>
                  <w:rFonts w:ascii="Times New Roman" w:hAnsi="Times New Roman" w:cs="Times New Roman"/>
                </w:rPr>
                <w:t>N 88</w:t>
              </w:r>
            </w:hyperlink>
            <w:r w:rsidRPr="00E12D85">
              <w:rPr>
                <w:rFonts w:ascii="Times New Roman" w:hAnsi="Times New Roman" w:cs="Times New Roman"/>
              </w:rPr>
              <w:t>,</w:t>
            </w:r>
          </w:p>
          <w:p w:rsidR="00E12D85" w:rsidRPr="00E12D85" w:rsidRDefault="00E12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D85">
              <w:rPr>
                <w:rFonts w:ascii="Times New Roman" w:hAnsi="Times New Roman" w:cs="Times New Roman"/>
              </w:rPr>
              <w:t xml:space="preserve">от 01.03.2024 </w:t>
            </w:r>
            <w:hyperlink r:id="rId16">
              <w:r w:rsidRPr="00E12D85">
                <w:rPr>
                  <w:rFonts w:ascii="Times New Roman" w:hAnsi="Times New Roman" w:cs="Times New Roman"/>
                </w:rPr>
                <w:t>N 16</w:t>
              </w:r>
            </w:hyperlink>
            <w:r w:rsidRPr="00E12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D85" w:rsidRPr="00E12D85" w:rsidRDefault="00E12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I. Общие положения</w:t>
      </w:r>
    </w:p>
    <w:p w:rsidR="00E12D85" w:rsidRPr="00E12D85" w:rsidRDefault="00E12D85">
      <w:pPr>
        <w:pStyle w:val="ConsPlusNormal"/>
        <w:jc w:val="center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1. Настоящий Порядок разработан в соответствии с </w:t>
      </w:r>
      <w:hyperlink r:id="rId17">
        <w:r w:rsidRPr="00E12D85">
          <w:rPr>
            <w:rFonts w:ascii="Times New Roman" w:hAnsi="Times New Roman" w:cs="Times New Roman"/>
          </w:rPr>
          <w:t>пунктом 11</w:t>
        </w:r>
      </w:hyperlink>
      <w:r w:rsidRPr="00E12D85">
        <w:rPr>
          <w:rFonts w:ascii="Times New Roman" w:hAnsi="Times New Roman" w:cs="Times New Roman"/>
        </w:rPr>
        <w:t xml:space="preserve"> Протокола об общих принципах и правилах конкуренции (приложение N 19 к Договору о Евразийском экономическом </w:t>
      </w:r>
      <w:r w:rsidRPr="00E12D85">
        <w:rPr>
          <w:rFonts w:ascii="Times New Roman" w:hAnsi="Times New Roman" w:cs="Times New Roman"/>
        </w:rPr>
        <w:lastRenderedPageBreak/>
        <w:t xml:space="preserve">союзе от 29 мая 2014 года) (далее соответственно - Протокол, Договор) и применяется при проведении Евразийской экономической комиссией (далее - Комиссия) расследования нарушений установленных </w:t>
      </w:r>
      <w:hyperlink r:id="rId18">
        <w:r w:rsidRPr="00E12D85">
          <w:rPr>
            <w:rFonts w:ascii="Times New Roman" w:hAnsi="Times New Roman" w:cs="Times New Roman"/>
          </w:rPr>
          <w:t>статьей 76</w:t>
        </w:r>
      </w:hyperlink>
      <w:r w:rsidRPr="00E12D85">
        <w:rPr>
          <w:rFonts w:ascii="Times New Roman" w:hAnsi="Times New Roman" w:cs="Times New Roman"/>
        </w:rPr>
        <w:t xml:space="preserve"> Договора общих правил конкуренции на трансграничных рынках на территориях двух и более государств - членов Евразийского экономического союза (далее соответственно - трансграничные рынки, государства-члены).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(п. 1 в ред. </w:t>
      </w:r>
      <w:hyperlink r:id="rId19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2. Расследование нарушений общих правил конкуренции на трансграничных рынках (далее - расследование) проводится в целях: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20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1) установления признаков нарушения общих правил конкуренции на трансграничных рынках;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21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2) определения хозяйствующих субъектов (субъектов рынка), в действиях которых содержатся (усматриваются) признаки нарушения общих правил конкуренции на трансграничных рынках.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22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3. Основаниями для проведения расследования являются: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1) определение о проведении расследования, принятое по итогам рассмотрения заявления (материалов) о нарушении общих правил конкуренции на трансграничных рынках в соответствии с </w:t>
      </w:r>
      <w:hyperlink r:id="rId23">
        <w:r w:rsidRPr="00E12D85">
          <w:rPr>
            <w:rFonts w:ascii="Times New Roman" w:hAnsi="Times New Roman" w:cs="Times New Roman"/>
          </w:rPr>
          <w:t>Порядком</w:t>
        </w:r>
      </w:hyperlink>
      <w:r w:rsidRPr="00E12D85">
        <w:rPr>
          <w:rFonts w:ascii="Times New Roman" w:hAnsi="Times New Roman" w:cs="Times New Roman"/>
        </w:rPr>
        <w:t xml:space="preserve">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N 97;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24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2) определение о проведении расследования, принятое в случае наличия возможных признаков нарушения общих правил конкуренции на трансграничных рынках, обнаруженных Комиссией.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(пп. 2 в ред. </w:t>
      </w:r>
      <w:hyperlink r:id="rId25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4. В настоящем Порядке используются понятия, определенные </w:t>
      </w:r>
      <w:hyperlink r:id="rId26">
        <w:r w:rsidRPr="00E12D85">
          <w:rPr>
            <w:rFonts w:ascii="Times New Roman" w:hAnsi="Times New Roman" w:cs="Times New Roman"/>
          </w:rPr>
          <w:t>пунктом 2</w:t>
        </w:r>
      </w:hyperlink>
      <w:r w:rsidRPr="00E12D85">
        <w:rPr>
          <w:rFonts w:ascii="Times New Roman" w:hAnsi="Times New Roman" w:cs="Times New Roman"/>
        </w:rPr>
        <w:t xml:space="preserve"> Протокола.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27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II. Проведение расследования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5. 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- уполномоченное структурное подразделение Комиссии), указанными в определении о проведении расследования, принятом в соответствии с </w:t>
      </w:r>
      <w:hyperlink r:id="rId28">
        <w:r w:rsidRPr="00E12D85">
          <w:rPr>
            <w:rFonts w:ascii="Times New Roman" w:hAnsi="Times New Roman" w:cs="Times New Roman"/>
          </w:rPr>
          <w:t>Порядком</w:t>
        </w:r>
      </w:hyperlink>
      <w:r w:rsidRPr="00E12D85">
        <w:rPr>
          <w:rFonts w:ascii="Times New Roman" w:hAnsi="Times New Roman" w:cs="Times New Roman"/>
        </w:rPr>
        <w:t xml:space="preserve">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N 97.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В случае изменения состава должностных лиц и (или) сотрудников уполномоченного структурного подразделения Комиссии, указанных в определении о проведении расследования,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(далее -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Расследование проводится в срок, не превышающий 90 рабочих дней со дня подписания определения о проведении расследования.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lastRenderedPageBreak/>
        <w:t xml:space="preserve">(п. 5 в ред. </w:t>
      </w:r>
      <w:hyperlink r:id="rId29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6. В случае недостаточности сведений, позволяющих сделать вывод о наличии или об отсутствии признаков нарушения общих правил конкуренции на трансграничных рынках, для сбора и анализа дополнительных сведений член Коллегии Комиссии, курирующий вопросы конкуренции и антимонопольного регулирования, вправе продлить срок проведения расследования, но не более чем на 60 рабочих дней, о чем выносится соответствующее определение, копия которого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решений Совета Евразийской экономической комиссии от 03.03.2017 </w:t>
      </w:r>
      <w:hyperlink r:id="rId30">
        <w:r w:rsidRPr="00E12D85">
          <w:rPr>
            <w:rFonts w:ascii="Times New Roman" w:hAnsi="Times New Roman" w:cs="Times New Roman"/>
          </w:rPr>
          <w:t>N 27</w:t>
        </w:r>
      </w:hyperlink>
      <w:r w:rsidRPr="00E12D85">
        <w:rPr>
          <w:rFonts w:ascii="Times New Roman" w:hAnsi="Times New Roman" w:cs="Times New Roman"/>
        </w:rPr>
        <w:t xml:space="preserve">, от 14.06.2018 </w:t>
      </w:r>
      <w:hyperlink r:id="rId31">
        <w:r w:rsidRPr="00E12D85">
          <w:rPr>
            <w:rFonts w:ascii="Times New Roman" w:hAnsi="Times New Roman" w:cs="Times New Roman"/>
          </w:rPr>
          <w:t>N 58</w:t>
        </w:r>
      </w:hyperlink>
      <w:r w:rsidRPr="00E12D85">
        <w:rPr>
          <w:rFonts w:ascii="Times New Roman" w:hAnsi="Times New Roman" w:cs="Times New Roman"/>
        </w:rPr>
        <w:t>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проведения расследования подготавливают ходатайство о продлении срока проведения расследования, содержащее обоснование необходимости такого продления, и представляют его вместе с проектом определения о продлении срока проведения расследования члену Коллегии Комиссии, курирующему вопросы конкуренции и антимонопольного регулирования.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32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Член Коллегии Комиссии, курирующий вопросы конкуренции и антимонопольного регулирования, не позднее 3 рабочих дней со дня получения им ходатайства и проекта определения о продлении срока проведения расследования принимает одно из следующих решений: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33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о продлении срока проведения расследования, о чем выносится соответствующее определение;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34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об отказе в удовлетворении ходатайства о продлении срока проведения расследования путем наложения резолюции на указанном ходатайстве о подготовке должностными лицами и (или) сотрудниками уполномоченного структурного подразделения Комиссии в установленном порядке и в срок, не превышающий 3 рабочих дней, одного из определений, указанных в </w:t>
      </w:r>
      <w:hyperlink w:anchor="P102">
        <w:r w:rsidRPr="00E12D85">
          <w:rPr>
            <w:rFonts w:ascii="Times New Roman" w:hAnsi="Times New Roman" w:cs="Times New Roman"/>
          </w:rPr>
          <w:t>пункте 11</w:t>
        </w:r>
      </w:hyperlink>
      <w:r w:rsidRPr="00E12D85">
        <w:rPr>
          <w:rFonts w:ascii="Times New Roman" w:hAnsi="Times New Roman" w:cs="Times New Roman"/>
        </w:rPr>
        <w:t xml:space="preserve"> настоящего Порядка.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35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III. Запрос информации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7. В ходе проведения расследования уполномоченное структурное подразделение Комиссии вправе запрашивать в письменной форме у физических и юридических лиц, органов государственной власти государств-членов, органов местного самоуправления, иных осуществляющих их функции органов или организаций государств-членов информацию, документы, сведения, пояснения, необходимые для проведения расследования, в том числе конфиденциальные.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36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Копия запроса одновременно направляется в уполномоченный орган государства-члена, на территории которого осуществляет свои полномочия запрашиваемый орган власти, зарегистрировано запрашиваемое юридическое лицо, временно или постоянно проживает запрашиваемое физическое лицо.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37">
        <w:r w:rsidRPr="00E12D85">
          <w:rPr>
            <w:rFonts w:ascii="Times New Roman" w:hAnsi="Times New Roman" w:cs="Times New Roman"/>
          </w:rPr>
          <w:t>решениея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В запросе указываются правовые основания, цель запроса, требуемая информация, а также срок, в течение которого информация должна быть представлена.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8. Физические и юридические лица, а также органы государственной власти государств-членов, органы местного самоуправления, иные осуществляющие их функции органы или организации государств-членов обязаны представлять в Комиссию по запросу в установленный срок необходимые для исполнения возложенных на нее полномочий информацию, документы, сведения, пояснения, в том числе конфиденциальные.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38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Представляться могут как оригиналы документов, так и копии документов.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Копии документов, представляемые юридическим лицом, должны быть заверены подписью руководителя или уполномоченного лица и печатью юридического лица или уполномоченного лица, копии документов, представляемые физическим лицом, - подписью физического лица или уполномоченного лица. Под уполномоченным лицом понимается юридическое или физическое лицо, уполномоченное на совершение определенных действий в порядке, установленном законодательством соответствующего государства-члена.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В случае если полученных при проведении расследования по запросу сведений (информации) недостаточно для принятия решения, Комиссия вправе направить в уполномоченные органы мотивированное представление о проведении отдельных процессуальных действий в соответствии с </w:t>
      </w:r>
      <w:hyperlink r:id="rId39">
        <w:r w:rsidRPr="00E12D85">
          <w:rPr>
            <w:rFonts w:ascii="Times New Roman" w:hAnsi="Times New Roman" w:cs="Times New Roman"/>
          </w:rPr>
          <w:t>пунктом 61</w:t>
        </w:r>
      </w:hyperlink>
      <w:r w:rsidRPr="00E12D85">
        <w:rPr>
          <w:rFonts w:ascii="Times New Roman" w:hAnsi="Times New Roman" w:cs="Times New Roman"/>
        </w:rPr>
        <w:t xml:space="preserve"> Протокола.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40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9. Порядок защиты представленной в Комиссию конфиденциальной информации и ответственность членов Коллегии, должностных лиц и сотрудников Комиссии за ее разглашение устанавливаются международным договором в рамках Евразийского экономического союза, предусмотренным </w:t>
      </w:r>
      <w:hyperlink r:id="rId41">
        <w:r w:rsidRPr="00E12D85">
          <w:rPr>
            <w:rFonts w:ascii="Times New Roman" w:hAnsi="Times New Roman" w:cs="Times New Roman"/>
          </w:rPr>
          <w:t>пунктом 80</w:t>
        </w:r>
      </w:hyperlink>
      <w:r w:rsidRPr="00E12D85">
        <w:rPr>
          <w:rFonts w:ascii="Times New Roman" w:hAnsi="Times New Roman" w:cs="Times New Roman"/>
        </w:rPr>
        <w:t xml:space="preserve"> Протокола.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42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hyperlink r:id="rId43">
        <w:r w:rsidRPr="00E12D85">
          <w:rPr>
            <w:rFonts w:ascii="Times New Roman" w:hAnsi="Times New Roman" w:cs="Times New Roman"/>
          </w:rPr>
          <w:t>пунктом 80</w:t>
        </w:r>
      </w:hyperlink>
      <w:r w:rsidRPr="00E12D85">
        <w:rPr>
          <w:rFonts w:ascii="Times New Roman" w:hAnsi="Times New Roman" w:cs="Times New Roman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44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10. Непредставление или несвоевременное представление в Комиссию запрашиваемых сведений (информации), предусмотренных </w:t>
      </w:r>
      <w:hyperlink r:id="rId45">
        <w:r w:rsidRPr="00E12D85">
          <w:rPr>
            <w:rFonts w:ascii="Times New Roman" w:hAnsi="Times New Roman" w:cs="Times New Roman"/>
          </w:rPr>
          <w:t>разделом XVIII</w:t>
        </w:r>
      </w:hyperlink>
      <w:r w:rsidRPr="00E12D85">
        <w:rPr>
          <w:rFonts w:ascii="Times New Roman" w:hAnsi="Times New Roman" w:cs="Times New Roman"/>
        </w:rPr>
        <w:t xml:space="preserve"> Договора и </w:t>
      </w:r>
      <w:hyperlink r:id="rId46">
        <w:r w:rsidRPr="00E12D85">
          <w:rPr>
            <w:rFonts w:ascii="Times New Roman" w:hAnsi="Times New Roman" w:cs="Times New Roman"/>
          </w:rPr>
          <w:t>Протоколом</w:t>
        </w:r>
      </w:hyperlink>
      <w:r w:rsidRPr="00E12D85">
        <w:rPr>
          <w:rFonts w:ascii="Times New Roman" w:hAnsi="Times New Roman" w:cs="Times New Roman"/>
        </w:rPr>
        <w:t xml:space="preserve">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</w:t>
      </w:r>
      <w:hyperlink r:id="rId47">
        <w:r w:rsidRPr="00E12D85">
          <w:rPr>
            <w:rFonts w:ascii="Times New Roman" w:hAnsi="Times New Roman" w:cs="Times New Roman"/>
          </w:rPr>
          <w:t>подпунктом 5 пункта 16</w:t>
        </w:r>
      </w:hyperlink>
      <w:r w:rsidRPr="00E12D85">
        <w:rPr>
          <w:rFonts w:ascii="Times New Roman" w:hAnsi="Times New Roman" w:cs="Times New Roman"/>
        </w:rPr>
        <w:t xml:space="preserve"> Протокола. Применение указанных штрафных санкций осуществляется Комиссией в соответствии с </w:t>
      </w:r>
      <w:hyperlink r:id="rId48">
        <w:r w:rsidRPr="00E12D85">
          <w:rPr>
            <w:rFonts w:ascii="Times New Roman" w:hAnsi="Times New Roman" w:cs="Times New Roman"/>
          </w:rPr>
          <w:t>Методикой</w:t>
        </w:r>
      </w:hyperlink>
      <w:r w:rsidRPr="00E12D85">
        <w:rPr>
          <w:rFonts w:ascii="Times New Roman" w:hAnsi="Times New Roman" w:cs="Times New Roman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N 118.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(п. 10 в ред. </w:t>
      </w:r>
      <w:hyperlink r:id="rId49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10.1. По результатам проведения расследования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срока проведения расследования подготавливают заключение и представляют его вместе с проектом одного из указанных в </w:t>
      </w:r>
      <w:hyperlink w:anchor="P102">
        <w:r w:rsidRPr="00E12D85">
          <w:rPr>
            <w:rFonts w:ascii="Times New Roman" w:hAnsi="Times New Roman" w:cs="Times New Roman"/>
          </w:rPr>
          <w:t>пункте 11</w:t>
        </w:r>
      </w:hyperlink>
      <w:r w:rsidRPr="00E12D85">
        <w:rPr>
          <w:rFonts w:ascii="Times New Roman" w:hAnsi="Times New Roman" w:cs="Times New Roman"/>
        </w:rPr>
        <w:t xml:space="preserve"> настоящего Порядка определений для рассмотрения и подписания члену Коллегии Комиссии, курирующему вопросы конкуренции и антимонопольного регулирования.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При подготовке одного из определений, указанных в </w:t>
      </w:r>
      <w:hyperlink w:anchor="P102">
        <w:r w:rsidRPr="00E12D85">
          <w:rPr>
            <w:rFonts w:ascii="Times New Roman" w:hAnsi="Times New Roman" w:cs="Times New Roman"/>
          </w:rPr>
          <w:t>пункте 11</w:t>
        </w:r>
      </w:hyperlink>
      <w:r w:rsidRPr="00E12D85">
        <w:rPr>
          <w:rFonts w:ascii="Times New Roman" w:hAnsi="Times New Roman" w:cs="Times New Roman"/>
        </w:rPr>
        <w:t xml:space="preserve">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проведения расследования, а также обоснование предлагаемого для подписания определения.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(п. 10.1 введен </w:t>
      </w:r>
      <w:hyperlink r:id="rId50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IV. Итоги проведения расследования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2"/>
      <w:bookmarkEnd w:id="2"/>
      <w:r w:rsidRPr="00E12D85">
        <w:rPr>
          <w:rFonts w:ascii="Times New Roman" w:hAnsi="Times New Roman" w:cs="Times New Roman"/>
        </w:rPr>
        <w:t>11. Член Коллегии Комиссии, курирующий вопросы конкуренции и антимонопольного регулирования, не позднее дня окончания проведения расследования выносит одно из следующих определений: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51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29.08.2023 N 88)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1) о возбуждении и рассмотрении дела о нарушении общих правил конкуренции на трансграничных рынках;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52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2) о прекращении расследования нарушения общих правил конкуренции на трансграничных рынках;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(пп. 2 в ред. </w:t>
      </w:r>
      <w:hyperlink r:id="rId53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01.03.2024 N 16)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3) о передаче заявления (материалов) по подведомственности в уполномоченные органы.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В случае если определение готовится по результатам рассмотрения заявления (материалов), поданного в отношении хозяйствующего субъекта (субъекта рынка), являющегося субъектом естественных монополий, оно согласовывается с членом Коллегии Комиссии, курирующим вопросы энергетики и инфраструктуры, не позднее 3 рабочих дней со дня его подписания.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54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12. В определении о возбуждении и рассмотрении дела о нарушении общих правил конкуренции на трансграничных рынках указываются: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55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1) сведения о заявителе;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2) сведения об ответчике;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3) дата и место рассмотрения дела;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56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4) основание для возбуждения дела;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5) нормы </w:t>
      </w:r>
      <w:hyperlink r:id="rId57">
        <w:r w:rsidRPr="00E12D85">
          <w:rPr>
            <w:rFonts w:ascii="Times New Roman" w:hAnsi="Times New Roman" w:cs="Times New Roman"/>
          </w:rPr>
          <w:t>Договора</w:t>
        </w:r>
      </w:hyperlink>
      <w:r w:rsidRPr="00E12D85">
        <w:rPr>
          <w:rFonts w:ascii="Times New Roman" w:hAnsi="Times New Roman" w:cs="Times New Roman"/>
        </w:rPr>
        <w:t>, в отношении которых выявлены признаки нарушения;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58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6) состав комиссии по рассмотрению дела о нарушении общих правил конкуренции на трансграничных рынках, создаваемой в соответствии с </w:t>
      </w:r>
      <w:hyperlink r:id="rId59">
        <w:r w:rsidRPr="00E12D85">
          <w:rPr>
            <w:rFonts w:ascii="Times New Roman" w:hAnsi="Times New Roman" w:cs="Times New Roman"/>
          </w:rPr>
          <w:t>Порядком</w:t>
        </w:r>
      </w:hyperlink>
      <w:r w:rsidRPr="00E12D85">
        <w:rPr>
          <w:rFonts w:ascii="Times New Roman" w:hAnsi="Times New Roman" w:cs="Times New Roman"/>
        </w:rPr>
        <w:t xml:space="preserve"> рассмотрения дел о нарушении общих правил конкуренции на трансграничных рынках, утвержденным Решением Совета Евразийской экономической комиссии от 23 ноября 2012 г. N 99.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60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13. Определение о возбуждении и рассмотрении дела о нарушении общих правил конкуренции на трансграничных рынках выносится в случае, если в ходе расследования были выявлены признаки нарушения общих правил конкуренции на трансграничных рынках.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61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14. Определение о прекращении расследования нарушения общих правил конкуренции на трансграничных рынках может быть вынесено при наличии одного из следующих оснований: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1) отсутствие в действиях (бездействии) хозяйствующих субъектов (субъектов рынка) признаков нарушения общих правил конкуренции на трансграничных рынках;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2) ликвидация юридического лица - единственного хозяйствующего субъекта (субъекта рынка), в действиях (бездействии) которого усматриваются признаки нарушения общих правил конкуренции на трансграничных рынках, и (или) смерть физического лица - единственного хозяйствующего субъекта (субъекта рынка), в действиях (бездействии) которого усматриваются признаки нарушения общих правил конкуренции на трансграничных рынках, либо смерть единственного физического лица, в действиях которого усматриваются признаки нарушения общих правил конкуренции, установленных </w:t>
      </w:r>
      <w:hyperlink r:id="rId62">
        <w:r w:rsidRPr="00E12D85">
          <w:rPr>
            <w:rFonts w:ascii="Times New Roman" w:hAnsi="Times New Roman" w:cs="Times New Roman"/>
          </w:rPr>
          <w:t>пунктом 6 статьи 76</w:t>
        </w:r>
      </w:hyperlink>
      <w:r w:rsidRPr="00E12D85">
        <w:rPr>
          <w:rFonts w:ascii="Times New Roman" w:hAnsi="Times New Roman" w:cs="Times New Roman"/>
        </w:rPr>
        <w:t xml:space="preserve"> Договора;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3) истечение 3 лет со дня совершения нарушения общих правил конкуренции на трансграничных рынках, установленного </w:t>
      </w:r>
      <w:hyperlink r:id="rId63">
        <w:r w:rsidRPr="00E12D85">
          <w:rPr>
            <w:rFonts w:ascii="Times New Roman" w:hAnsi="Times New Roman" w:cs="Times New Roman"/>
          </w:rPr>
          <w:t>статьей 76</w:t>
        </w:r>
      </w:hyperlink>
      <w:r w:rsidRPr="00E12D85">
        <w:rPr>
          <w:rFonts w:ascii="Times New Roman" w:hAnsi="Times New Roman" w:cs="Times New Roman"/>
        </w:rPr>
        <w:t xml:space="preserve"> Договора, а по длящимся нарушениям - истечение 3 лет со дня обнаружения такого нарушения либо дня окончания нарушения в случае, если такое нарушение было окончено до его обнаружения;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4) наличие вступившего в силу решения Коллегии Комиссии по делу о нарушении общих правил конкуренции на трансграничных рынках в отношении тех же лиц, по тому же основанию и предмету.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При этом указанное определение должно содержать основание для прекращения расследования.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(п. 14 в ред. </w:t>
      </w:r>
      <w:hyperlink r:id="rId64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01.03.2024 N 16)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15. Определение о передаче заявления (материалов) по подведомственности в уполномоченные органы выносится в случае, если в ходе проведения расследования выявлено, что рассматриваемое нарушение не относится к компетенции Комиссии и на основании проведенного расследования сделан вывод о наличии признаков нарушения конкурентного (антимонопольного) законодательства государства-члена (государств-членов).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К определению прилагаются заявление (материалы), документы и сведения, послужившие основанием для вынесения определения о передаче заявления (материалов) в уполномоченные органы.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16. Датой вынесения определения в соответствии с настоящим Порядком, является дата подписания его членом Коллегии Комиссии, курирующим вопросы конкуренции и антимонопольного регулирования.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65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17. Копия определения, вынесенного в соответствии с настоящим Порядком,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копий такого определения.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66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14.06.2018 N 58)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Копия определения о возбуждении и рассмотрении дела о нарушении общих правил конкуренции на трансграничных рынках в указанный срок направляется также ответчику любым доступным способом, позволяющим установить факт получения им копии такого определения.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(абзац введен </w:t>
      </w:r>
      <w:hyperlink r:id="rId67">
        <w:r w:rsidRPr="00E12D85">
          <w:rPr>
            <w:rFonts w:ascii="Times New Roman" w:hAnsi="Times New Roman" w:cs="Times New Roman"/>
          </w:rPr>
          <w:t>решением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29.08.2023 N 88)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В случае если указанное определение подготовлено по результатам проведения расследования в отношении хозяйствующего субъекта (субъекта рынка), являющегося субъектом естественных монополий, его копия направляется члену Коллегии Комиссии, курирующему вопросы энергетики и инфраструктуры, не позднее 3 рабочих дней со дня его подписания.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68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18. Подготовку материалов дел о нарушении общих правил конкуренции на трансграничных рынках осуществляет уполномоченное структурное подразделение Комиссии.</w:t>
      </w:r>
    </w:p>
    <w:p w:rsidR="00E12D85" w:rsidRPr="00E12D85" w:rsidRDefault="00E12D85">
      <w:pPr>
        <w:pStyle w:val="ConsPlusNormal"/>
        <w:jc w:val="both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(в ред. </w:t>
      </w:r>
      <w:hyperlink r:id="rId69">
        <w:r w:rsidRPr="00E12D85">
          <w:rPr>
            <w:rFonts w:ascii="Times New Roman" w:hAnsi="Times New Roman" w:cs="Times New Roman"/>
          </w:rPr>
          <w:t>решения</w:t>
        </w:r>
      </w:hyperlink>
      <w:r w:rsidRPr="00E12D85">
        <w:rPr>
          <w:rFonts w:ascii="Times New Roman" w:hAnsi="Times New Roman" w:cs="Times New Roman"/>
        </w:rPr>
        <w:t xml:space="preserve"> Совета Евразийской экономической комиссии от 03.03.2017 N 27)</w:t>
      </w: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2D85" w:rsidRPr="00E12D85" w:rsidRDefault="00E12D8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3971" w:rsidRPr="00E12D85" w:rsidRDefault="00303971">
      <w:pPr>
        <w:rPr>
          <w:rFonts w:ascii="Times New Roman" w:hAnsi="Times New Roman" w:cs="Times New Roman"/>
        </w:rPr>
      </w:pPr>
    </w:p>
    <w:sectPr w:rsidR="00303971" w:rsidRPr="00E12D85" w:rsidSect="00E9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5"/>
    <w:rsid w:val="00303971"/>
    <w:rsid w:val="00D734AC"/>
    <w:rsid w:val="00E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764B-41E4-494C-9C93-69769C6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D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2D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12D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6082&amp;dst=104409" TargetMode="External"/><Relationship Id="rId21" Type="http://schemas.openxmlformats.org/officeDocument/2006/relationships/hyperlink" Target="https://login.consultant.ru/link/?req=doc&amp;base=LAW&amp;n=218023&amp;dst=100018" TargetMode="External"/><Relationship Id="rId42" Type="http://schemas.openxmlformats.org/officeDocument/2006/relationships/hyperlink" Target="https://login.consultant.ru/link/?req=doc&amp;base=LAW&amp;n=218023&amp;dst=100037" TargetMode="External"/><Relationship Id="rId47" Type="http://schemas.openxmlformats.org/officeDocument/2006/relationships/hyperlink" Target="https://login.consultant.ru/link/?req=doc&amp;base=LAW&amp;n=476082&amp;dst=104490" TargetMode="External"/><Relationship Id="rId63" Type="http://schemas.openxmlformats.org/officeDocument/2006/relationships/hyperlink" Target="https://login.consultant.ru/link/?req=doc&amp;base=LAW&amp;n=476082&amp;dst=100730" TargetMode="External"/><Relationship Id="rId68" Type="http://schemas.openxmlformats.org/officeDocument/2006/relationships/hyperlink" Target="https://login.consultant.ru/link/?req=doc&amp;base=LAW&amp;n=218023&amp;dst=100046" TargetMode="External"/><Relationship Id="rId7" Type="http://schemas.openxmlformats.org/officeDocument/2006/relationships/hyperlink" Target="https://login.consultant.ru/link/?req=doc&amp;base=LAW&amp;n=472131&amp;dst=100017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131&amp;dst=100017" TargetMode="External"/><Relationship Id="rId29" Type="http://schemas.openxmlformats.org/officeDocument/2006/relationships/hyperlink" Target="https://login.consultant.ru/link/?req=doc&amp;base=LAW&amp;n=302984&amp;dst=100015" TargetMode="External"/><Relationship Id="rId11" Type="http://schemas.openxmlformats.org/officeDocument/2006/relationships/hyperlink" Target="https://login.consultant.ru/link/?req=doc&amp;base=LAW&amp;n=113057&amp;dst=100302" TargetMode="External"/><Relationship Id="rId24" Type="http://schemas.openxmlformats.org/officeDocument/2006/relationships/hyperlink" Target="https://login.consultant.ru/link/?req=doc&amp;base=LAW&amp;n=218023&amp;dst=100018" TargetMode="External"/><Relationship Id="rId32" Type="http://schemas.openxmlformats.org/officeDocument/2006/relationships/hyperlink" Target="https://login.consultant.ru/link/?req=doc&amp;base=LAW&amp;n=302984&amp;dst=100022" TargetMode="External"/><Relationship Id="rId37" Type="http://schemas.openxmlformats.org/officeDocument/2006/relationships/hyperlink" Target="https://login.consultant.ru/link/?req=doc&amp;base=LAW&amp;n=218023&amp;dst=100031" TargetMode="External"/><Relationship Id="rId40" Type="http://schemas.openxmlformats.org/officeDocument/2006/relationships/hyperlink" Target="https://login.consultant.ru/link/?req=doc&amp;base=LAW&amp;n=218023&amp;dst=100035" TargetMode="External"/><Relationship Id="rId45" Type="http://schemas.openxmlformats.org/officeDocument/2006/relationships/hyperlink" Target="https://login.consultant.ru/link/?req=doc&amp;base=LAW&amp;n=476082&amp;dst=100707" TargetMode="External"/><Relationship Id="rId53" Type="http://schemas.openxmlformats.org/officeDocument/2006/relationships/hyperlink" Target="https://login.consultant.ru/link/?req=doc&amp;base=LAW&amp;n=472131&amp;dst=100018" TargetMode="External"/><Relationship Id="rId58" Type="http://schemas.openxmlformats.org/officeDocument/2006/relationships/hyperlink" Target="https://login.consultant.ru/link/?req=doc&amp;base=LAW&amp;n=218023&amp;dst=100044" TargetMode="External"/><Relationship Id="rId66" Type="http://schemas.openxmlformats.org/officeDocument/2006/relationships/hyperlink" Target="https://login.consultant.ru/link/?req=doc&amp;base=LAW&amp;n=302984&amp;dst=100036" TargetMode="External"/><Relationship Id="rId5" Type="http://schemas.openxmlformats.org/officeDocument/2006/relationships/hyperlink" Target="https://login.consultant.ru/link/?req=doc&amp;base=LAW&amp;n=302984&amp;dst=100005" TargetMode="External"/><Relationship Id="rId61" Type="http://schemas.openxmlformats.org/officeDocument/2006/relationships/hyperlink" Target="https://login.consultant.ru/link/?req=doc&amp;base=LAW&amp;n=218023&amp;dst=100018" TargetMode="External"/><Relationship Id="rId19" Type="http://schemas.openxmlformats.org/officeDocument/2006/relationships/hyperlink" Target="https://login.consultant.ru/link/?req=doc&amp;base=LAW&amp;n=218023&amp;dst=100019" TargetMode="External"/><Relationship Id="rId14" Type="http://schemas.openxmlformats.org/officeDocument/2006/relationships/hyperlink" Target="https://login.consultant.ru/link/?req=doc&amp;base=LAW&amp;n=302984&amp;dst=100005" TargetMode="External"/><Relationship Id="rId22" Type="http://schemas.openxmlformats.org/officeDocument/2006/relationships/hyperlink" Target="https://login.consultant.ru/link/?req=doc&amp;base=LAW&amp;n=218023&amp;dst=100018" TargetMode="External"/><Relationship Id="rId27" Type="http://schemas.openxmlformats.org/officeDocument/2006/relationships/hyperlink" Target="https://login.consultant.ru/link/?req=doc&amp;base=LAW&amp;n=218023&amp;dst=100025" TargetMode="External"/><Relationship Id="rId30" Type="http://schemas.openxmlformats.org/officeDocument/2006/relationships/hyperlink" Target="https://login.consultant.ru/link/?req=doc&amp;base=LAW&amp;n=218023&amp;dst=100018" TargetMode="External"/><Relationship Id="rId35" Type="http://schemas.openxmlformats.org/officeDocument/2006/relationships/hyperlink" Target="https://login.consultant.ru/link/?req=doc&amp;base=LAW&amp;n=302984&amp;dst=100026" TargetMode="External"/><Relationship Id="rId43" Type="http://schemas.openxmlformats.org/officeDocument/2006/relationships/hyperlink" Target="https://login.consultant.ru/link/?req=doc&amp;base=LAW&amp;n=476082&amp;dst=104641" TargetMode="External"/><Relationship Id="rId48" Type="http://schemas.openxmlformats.org/officeDocument/2006/relationships/hyperlink" Target="https://login.consultant.ru/link/?req=doc&amp;base=LAW&amp;n=472183&amp;dst=3" TargetMode="External"/><Relationship Id="rId56" Type="http://schemas.openxmlformats.org/officeDocument/2006/relationships/hyperlink" Target="https://login.consultant.ru/link/?req=doc&amp;base=LAW&amp;n=302984&amp;dst=100034" TargetMode="External"/><Relationship Id="rId64" Type="http://schemas.openxmlformats.org/officeDocument/2006/relationships/hyperlink" Target="https://login.consultant.ru/link/?req=doc&amp;base=LAW&amp;n=472131&amp;dst=100020" TargetMode="External"/><Relationship Id="rId69" Type="http://schemas.openxmlformats.org/officeDocument/2006/relationships/hyperlink" Target="https://login.consultant.ru/link/?req=doc&amp;base=LAW&amp;n=218023&amp;dst=100018" TargetMode="External"/><Relationship Id="rId8" Type="http://schemas.openxmlformats.org/officeDocument/2006/relationships/hyperlink" Target="https://login.consultant.ru/link/?req=doc&amp;base=LAW&amp;n=218023&amp;dst=100015" TargetMode="External"/><Relationship Id="rId51" Type="http://schemas.openxmlformats.org/officeDocument/2006/relationships/hyperlink" Target="https://login.consultant.ru/link/?req=doc&amp;base=LAW&amp;n=455920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6916&amp;dst=100073" TargetMode="External"/><Relationship Id="rId17" Type="http://schemas.openxmlformats.org/officeDocument/2006/relationships/hyperlink" Target="https://login.consultant.ru/link/?req=doc&amp;base=LAW&amp;n=476082&amp;dst=104469" TargetMode="External"/><Relationship Id="rId25" Type="http://schemas.openxmlformats.org/officeDocument/2006/relationships/hyperlink" Target="https://login.consultant.ru/link/?req=doc&amp;base=LAW&amp;n=218023&amp;dst=100023" TargetMode="External"/><Relationship Id="rId33" Type="http://schemas.openxmlformats.org/officeDocument/2006/relationships/hyperlink" Target="https://login.consultant.ru/link/?req=doc&amp;base=LAW&amp;n=302984&amp;dst=100024" TargetMode="External"/><Relationship Id="rId38" Type="http://schemas.openxmlformats.org/officeDocument/2006/relationships/hyperlink" Target="https://login.consultant.ru/link/?req=doc&amp;base=LAW&amp;n=218023&amp;dst=100033" TargetMode="External"/><Relationship Id="rId46" Type="http://schemas.openxmlformats.org/officeDocument/2006/relationships/hyperlink" Target="https://login.consultant.ru/link/?req=doc&amp;base=LAW&amp;n=476082&amp;dst=104406" TargetMode="External"/><Relationship Id="rId59" Type="http://schemas.openxmlformats.org/officeDocument/2006/relationships/hyperlink" Target="https://login.consultant.ru/link/?req=doc&amp;base=LAW&amp;n=472179&amp;dst=100010" TargetMode="External"/><Relationship Id="rId67" Type="http://schemas.openxmlformats.org/officeDocument/2006/relationships/hyperlink" Target="https://login.consultant.ru/link/?req=doc&amp;base=LAW&amp;n=455920&amp;dst=100022" TargetMode="External"/><Relationship Id="rId20" Type="http://schemas.openxmlformats.org/officeDocument/2006/relationships/hyperlink" Target="https://login.consultant.ru/link/?req=doc&amp;base=LAW&amp;n=218023&amp;dst=100018" TargetMode="External"/><Relationship Id="rId41" Type="http://schemas.openxmlformats.org/officeDocument/2006/relationships/hyperlink" Target="https://login.consultant.ru/link/?req=doc&amp;base=LAW&amp;n=476082&amp;dst=104641" TargetMode="External"/><Relationship Id="rId54" Type="http://schemas.openxmlformats.org/officeDocument/2006/relationships/hyperlink" Target="https://login.consultant.ru/link/?req=doc&amp;base=LAW&amp;n=218023&amp;dst=100042" TargetMode="External"/><Relationship Id="rId62" Type="http://schemas.openxmlformats.org/officeDocument/2006/relationships/hyperlink" Target="https://login.consultant.ru/link/?req=doc&amp;base=LAW&amp;n=476082&amp;dst=100754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920&amp;dst=100019" TargetMode="External"/><Relationship Id="rId15" Type="http://schemas.openxmlformats.org/officeDocument/2006/relationships/hyperlink" Target="https://login.consultant.ru/link/?req=doc&amp;base=LAW&amp;n=455920&amp;dst=100019" TargetMode="External"/><Relationship Id="rId23" Type="http://schemas.openxmlformats.org/officeDocument/2006/relationships/hyperlink" Target="https://login.consultant.ru/link/?req=doc&amp;base=LAW&amp;n=472182&amp;dst=100010" TargetMode="External"/><Relationship Id="rId28" Type="http://schemas.openxmlformats.org/officeDocument/2006/relationships/hyperlink" Target="https://login.consultant.ru/link/?req=doc&amp;base=LAW&amp;n=472182&amp;dst=3" TargetMode="External"/><Relationship Id="rId36" Type="http://schemas.openxmlformats.org/officeDocument/2006/relationships/hyperlink" Target="https://login.consultant.ru/link/?req=doc&amp;base=LAW&amp;n=218023&amp;dst=100029" TargetMode="External"/><Relationship Id="rId49" Type="http://schemas.openxmlformats.org/officeDocument/2006/relationships/hyperlink" Target="https://login.consultant.ru/link/?req=doc&amp;base=LAW&amp;n=218023&amp;dst=100040" TargetMode="External"/><Relationship Id="rId57" Type="http://schemas.openxmlformats.org/officeDocument/2006/relationships/hyperlink" Target="https://login.consultant.ru/link/?req=doc&amp;base=LAW&amp;n=476082" TargetMode="External"/><Relationship Id="rId10" Type="http://schemas.openxmlformats.org/officeDocument/2006/relationships/hyperlink" Target="https://login.consultant.ru/link/?req=doc&amp;base=LAW&amp;n=113057&amp;dst=100288" TargetMode="External"/><Relationship Id="rId31" Type="http://schemas.openxmlformats.org/officeDocument/2006/relationships/hyperlink" Target="https://login.consultant.ru/link/?req=doc&amp;base=LAW&amp;n=302984&amp;dst=100019" TargetMode="External"/><Relationship Id="rId44" Type="http://schemas.openxmlformats.org/officeDocument/2006/relationships/hyperlink" Target="https://login.consultant.ru/link/?req=doc&amp;base=LAW&amp;n=302984&amp;dst=100027" TargetMode="External"/><Relationship Id="rId52" Type="http://schemas.openxmlformats.org/officeDocument/2006/relationships/hyperlink" Target="https://login.consultant.ru/link/?req=doc&amp;base=LAW&amp;n=218023&amp;dst=100018" TargetMode="External"/><Relationship Id="rId60" Type="http://schemas.openxmlformats.org/officeDocument/2006/relationships/hyperlink" Target="https://login.consultant.ru/link/?req=doc&amp;base=LAW&amp;n=218023&amp;dst=100018" TargetMode="External"/><Relationship Id="rId65" Type="http://schemas.openxmlformats.org/officeDocument/2006/relationships/hyperlink" Target="https://login.consultant.ru/link/?req=doc&amp;base=LAW&amp;n=302984&amp;dst=100035" TargetMode="External"/><Relationship Id="rId4" Type="http://schemas.openxmlformats.org/officeDocument/2006/relationships/hyperlink" Target="https://login.consultant.ru/link/?req=doc&amp;base=LAW&amp;n=218023&amp;dst=100005" TargetMode="External"/><Relationship Id="rId9" Type="http://schemas.openxmlformats.org/officeDocument/2006/relationships/hyperlink" Target="https://login.consultant.ru/link/?req=doc&amp;base=LAW&amp;n=156299" TargetMode="External"/><Relationship Id="rId13" Type="http://schemas.openxmlformats.org/officeDocument/2006/relationships/hyperlink" Target="https://login.consultant.ru/link/?req=doc&amp;base=LAW&amp;n=218023&amp;dst=100016" TargetMode="External"/><Relationship Id="rId18" Type="http://schemas.openxmlformats.org/officeDocument/2006/relationships/hyperlink" Target="https://login.consultant.ru/link/?req=doc&amp;base=LAW&amp;n=476082&amp;dst=100730" TargetMode="External"/><Relationship Id="rId39" Type="http://schemas.openxmlformats.org/officeDocument/2006/relationships/hyperlink" Target="https://login.consultant.ru/link/?req=doc&amp;base=LAW&amp;n=476082&amp;dst=104597" TargetMode="External"/><Relationship Id="rId34" Type="http://schemas.openxmlformats.org/officeDocument/2006/relationships/hyperlink" Target="https://login.consultant.ru/link/?req=doc&amp;base=LAW&amp;n=302984&amp;dst=100025" TargetMode="External"/><Relationship Id="rId50" Type="http://schemas.openxmlformats.org/officeDocument/2006/relationships/hyperlink" Target="https://login.consultant.ru/link/?req=doc&amp;base=LAW&amp;n=302984&amp;dst=100029" TargetMode="External"/><Relationship Id="rId55" Type="http://schemas.openxmlformats.org/officeDocument/2006/relationships/hyperlink" Target="https://login.consultant.ru/link/?req=doc&amp;base=LAW&amp;n=21802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3701</Words>
  <Characters>21099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Анна Валерьевна</dc:creator>
  <cp:keywords/>
  <dc:description/>
  <cp:lastModifiedBy>Машарская Анна Петровна</cp:lastModifiedBy>
  <cp:revision>2</cp:revision>
  <dcterms:created xsi:type="dcterms:W3CDTF">2024-11-06T07:43:00Z</dcterms:created>
  <dcterms:modified xsi:type="dcterms:W3CDTF">2024-11-06T07:43:00Z</dcterms:modified>
</cp:coreProperties>
</file>