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DAA" w:rsidRPr="00B43478" w:rsidRDefault="00B54DAA" w:rsidP="00BA0BC7">
      <w:pPr>
        <w:ind w:left="8505"/>
        <w:jc w:val="center"/>
        <w:rPr>
          <w:rFonts w:eastAsiaTheme="minorHAnsi"/>
          <w:sz w:val="28"/>
          <w:szCs w:val="28"/>
          <w:lang w:val="en-US"/>
        </w:rPr>
      </w:pPr>
    </w:p>
    <w:p w:rsidR="00266E06" w:rsidRDefault="00266E06" w:rsidP="00BA0BC7">
      <w:pPr>
        <w:ind w:left="8505"/>
        <w:jc w:val="center"/>
        <w:rPr>
          <w:rFonts w:eastAsiaTheme="minorHAnsi"/>
          <w:sz w:val="28"/>
          <w:szCs w:val="28"/>
        </w:rPr>
      </w:pPr>
    </w:p>
    <w:p w:rsidR="004E1A29" w:rsidRPr="004E1A29" w:rsidRDefault="00331FB0" w:rsidP="00BA0BC7">
      <w:pPr>
        <w:ind w:left="8505"/>
        <w:jc w:val="center"/>
        <w:rPr>
          <w:rFonts w:eastAsiaTheme="minorHAnsi"/>
          <w:sz w:val="28"/>
          <w:szCs w:val="28"/>
        </w:rPr>
      </w:pPr>
      <w:r w:rsidRPr="005D73F2">
        <w:rPr>
          <w:rFonts w:eastAsiaTheme="minorHAnsi"/>
          <w:sz w:val="28"/>
          <w:szCs w:val="28"/>
        </w:rPr>
        <w:t>«</w:t>
      </w:r>
      <w:r w:rsidR="000B2DD9">
        <w:rPr>
          <w:rFonts w:eastAsiaTheme="minorHAnsi"/>
          <w:sz w:val="28"/>
          <w:szCs w:val="28"/>
        </w:rPr>
        <w:t>УТВЕРЖДЕН</w:t>
      </w:r>
      <w:r w:rsidRPr="005D73F2">
        <w:rPr>
          <w:rFonts w:eastAsiaTheme="minorHAnsi"/>
          <w:sz w:val="28"/>
          <w:szCs w:val="28"/>
        </w:rPr>
        <w:t>»</w:t>
      </w:r>
    </w:p>
    <w:p w:rsidR="000B2DD9" w:rsidRPr="004E1A29" w:rsidRDefault="000B2DD9" w:rsidP="00BA0BC7">
      <w:pPr>
        <w:ind w:left="8505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Протокольным решением экс</w:t>
      </w:r>
      <w:bookmarkStart w:id="0" w:name="_GoBack"/>
      <w:bookmarkEnd w:id="0"/>
      <w:r>
        <w:rPr>
          <w:rFonts w:eastAsiaTheme="minorHAnsi"/>
          <w:sz w:val="28"/>
          <w:szCs w:val="28"/>
        </w:rPr>
        <w:t>пертной группы</w:t>
      </w:r>
      <w:r w:rsidRPr="000B2DD9">
        <w:t xml:space="preserve"> </w:t>
      </w:r>
      <w:r w:rsidRPr="000B2DD9">
        <w:rPr>
          <w:rFonts w:eastAsiaTheme="minorHAnsi"/>
          <w:sz w:val="28"/>
          <w:szCs w:val="28"/>
        </w:rPr>
        <w:t>по развитию механизмов государственно-частного партнерства в рамках Евразийского экономического союза</w:t>
      </w:r>
      <w:r>
        <w:rPr>
          <w:rFonts w:eastAsiaTheme="minorHAnsi"/>
          <w:sz w:val="28"/>
          <w:szCs w:val="28"/>
        </w:rPr>
        <w:t xml:space="preserve"> от </w:t>
      </w:r>
      <w:r w:rsidR="00E97401" w:rsidRPr="00E97401">
        <w:rPr>
          <w:rFonts w:eastAsiaTheme="minorHAnsi"/>
          <w:sz w:val="28"/>
          <w:szCs w:val="28"/>
        </w:rPr>
        <w:t>24</w:t>
      </w:r>
      <w:r>
        <w:rPr>
          <w:rFonts w:eastAsiaTheme="minorHAnsi"/>
          <w:sz w:val="28"/>
          <w:szCs w:val="28"/>
        </w:rPr>
        <w:t xml:space="preserve"> </w:t>
      </w:r>
      <w:r w:rsidR="00E97401">
        <w:rPr>
          <w:rFonts w:eastAsiaTheme="minorHAnsi"/>
          <w:sz w:val="28"/>
          <w:szCs w:val="28"/>
        </w:rPr>
        <w:t>августа</w:t>
      </w:r>
      <w:r>
        <w:rPr>
          <w:rFonts w:eastAsiaTheme="minorHAnsi"/>
          <w:sz w:val="28"/>
          <w:szCs w:val="28"/>
        </w:rPr>
        <w:t xml:space="preserve"> 20</w:t>
      </w:r>
      <w:r w:rsidR="00957F41">
        <w:rPr>
          <w:rFonts w:eastAsiaTheme="minorHAnsi"/>
          <w:sz w:val="28"/>
          <w:szCs w:val="28"/>
        </w:rPr>
        <w:t>20</w:t>
      </w:r>
      <w:r>
        <w:rPr>
          <w:rFonts w:eastAsiaTheme="minorHAnsi"/>
          <w:sz w:val="28"/>
          <w:szCs w:val="28"/>
        </w:rPr>
        <w:t xml:space="preserve">г. </w:t>
      </w:r>
    </w:p>
    <w:p w:rsidR="00331FB0" w:rsidRPr="005D73F2" w:rsidRDefault="00331FB0" w:rsidP="00BA0BC7">
      <w:pPr>
        <w:ind w:left="8505"/>
        <w:jc w:val="center"/>
        <w:rPr>
          <w:rFonts w:eastAsiaTheme="minorHAnsi"/>
          <w:sz w:val="28"/>
          <w:szCs w:val="28"/>
        </w:rPr>
      </w:pPr>
    </w:p>
    <w:p w:rsidR="005D73F2" w:rsidRPr="00B55F34" w:rsidRDefault="005D73F2" w:rsidP="004F0E56">
      <w:pPr>
        <w:jc w:val="right"/>
        <w:rPr>
          <w:b/>
          <w:spacing w:val="40"/>
          <w:sz w:val="30"/>
          <w:szCs w:val="30"/>
        </w:rPr>
      </w:pPr>
    </w:p>
    <w:p w:rsidR="00166CF4" w:rsidRDefault="00166CF4" w:rsidP="004F0E56">
      <w:pPr>
        <w:jc w:val="right"/>
        <w:rPr>
          <w:b/>
          <w:spacing w:val="40"/>
          <w:sz w:val="30"/>
          <w:szCs w:val="30"/>
        </w:rPr>
      </w:pPr>
    </w:p>
    <w:p w:rsidR="000B2DD9" w:rsidRDefault="000B2DD9" w:rsidP="004F0E56">
      <w:pPr>
        <w:jc w:val="right"/>
        <w:rPr>
          <w:b/>
          <w:spacing w:val="40"/>
          <w:sz w:val="30"/>
          <w:szCs w:val="30"/>
        </w:rPr>
      </w:pPr>
    </w:p>
    <w:p w:rsidR="000B2DD9" w:rsidRDefault="000B2DD9" w:rsidP="004F0E56">
      <w:pPr>
        <w:jc w:val="right"/>
        <w:rPr>
          <w:b/>
          <w:spacing w:val="40"/>
          <w:sz w:val="30"/>
          <w:szCs w:val="30"/>
        </w:rPr>
      </w:pPr>
    </w:p>
    <w:p w:rsidR="000C6AEC" w:rsidRPr="005D73F2" w:rsidRDefault="00690C09" w:rsidP="002C7FDD">
      <w:pPr>
        <w:jc w:val="center"/>
        <w:rPr>
          <w:b/>
          <w:spacing w:val="40"/>
          <w:sz w:val="28"/>
          <w:szCs w:val="28"/>
        </w:rPr>
      </w:pPr>
      <w:r w:rsidRPr="005D73F2">
        <w:rPr>
          <w:b/>
          <w:spacing w:val="40"/>
          <w:sz w:val="28"/>
          <w:szCs w:val="28"/>
        </w:rPr>
        <w:t>ПЛАН</w:t>
      </w:r>
    </w:p>
    <w:p w:rsidR="008F737A" w:rsidRPr="005D73F2" w:rsidRDefault="009D4C61" w:rsidP="001668C7">
      <w:pPr>
        <w:pStyle w:val="11"/>
        <w:spacing w:after="120"/>
        <w:ind w:left="0" w:firstLine="709"/>
        <w:jc w:val="center"/>
        <w:rPr>
          <w:b/>
          <w:sz w:val="28"/>
          <w:szCs w:val="28"/>
        </w:rPr>
      </w:pPr>
      <w:r w:rsidRPr="005D73F2">
        <w:rPr>
          <w:b/>
          <w:sz w:val="28"/>
          <w:szCs w:val="28"/>
        </w:rPr>
        <w:t xml:space="preserve">совместных </w:t>
      </w:r>
      <w:r w:rsidR="00690C09" w:rsidRPr="005D73F2">
        <w:rPr>
          <w:b/>
          <w:sz w:val="28"/>
          <w:szCs w:val="28"/>
        </w:rPr>
        <w:t xml:space="preserve">мероприятий </w:t>
      </w:r>
      <w:r w:rsidRPr="005D73F2">
        <w:rPr>
          <w:b/>
          <w:sz w:val="28"/>
          <w:szCs w:val="28"/>
        </w:rPr>
        <w:t xml:space="preserve">на </w:t>
      </w:r>
      <w:r w:rsidR="001A6A63" w:rsidRPr="005D73F2">
        <w:rPr>
          <w:b/>
          <w:sz w:val="28"/>
          <w:szCs w:val="28"/>
        </w:rPr>
        <w:t>20</w:t>
      </w:r>
      <w:r w:rsidR="00957F41" w:rsidRPr="00957F41">
        <w:rPr>
          <w:b/>
          <w:sz w:val="28"/>
          <w:szCs w:val="28"/>
        </w:rPr>
        <w:t>20-202</w:t>
      </w:r>
      <w:r w:rsidR="009C24BF">
        <w:rPr>
          <w:b/>
          <w:sz w:val="28"/>
          <w:szCs w:val="28"/>
        </w:rPr>
        <w:t>2</w:t>
      </w:r>
      <w:r w:rsidRPr="005D73F2">
        <w:rPr>
          <w:b/>
          <w:sz w:val="28"/>
          <w:szCs w:val="28"/>
        </w:rPr>
        <w:t xml:space="preserve"> год</w:t>
      </w:r>
      <w:r w:rsidR="00957F41">
        <w:rPr>
          <w:b/>
          <w:sz w:val="28"/>
          <w:szCs w:val="28"/>
        </w:rPr>
        <w:t>ы</w:t>
      </w:r>
      <w:r w:rsidRPr="005D73F2">
        <w:rPr>
          <w:b/>
          <w:sz w:val="28"/>
          <w:szCs w:val="28"/>
        </w:rPr>
        <w:t xml:space="preserve"> в рамках Меморандума </w:t>
      </w:r>
      <w:r w:rsidR="008F737A" w:rsidRPr="005D73F2">
        <w:rPr>
          <w:b/>
          <w:sz w:val="28"/>
          <w:szCs w:val="28"/>
        </w:rPr>
        <w:t xml:space="preserve">о сотрудничестве </w:t>
      </w:r>
    </w:p>
    <w:p w:rsidR="00690C09" w:rsidRPr="005D73F2" w:rsidRDefault="008F737A" w:rsidP="001668C7">
      <w:pPr>
        <w:pStyle w:val="11"/>
        <w:spacing w:after="120"/>
        <w:ind w:left="0" w:firstLine="709"/>
        <w:jc w:val="center"/>
        <w:rPr>
          <w:b/>
          <w:sz w:val="28"/>
          <w:szCs w:val="28"/>
        </w:rPr>
      </w:pPr>
      <w:r w:rsidRPr="005D73F2">
        <w:rPr>
          <w:b/>
          <w:sz w:val="28"/>
          <w:szCs w:val="28"/>
        </w:rPr>
        <w:t>по вопросам развития государственно-частного партнерства в государствах – членах Евразийского экономического союза</w:t>
      </w:r>
    </w:p>
    <w:p w:rsidR="001668C7" w:rsidRDefault="001668C7" w:rsidP="001668C7">
      <w:pPr>
        <w:pStyle w:val="11"/>
        <w:spacing w:after="120"/>
        <w:ind w:left="0" w:firstLine="709"/>
        <w:jc w:val="center"/>
        <w:rPr>
          <w:b/>
          <w:sz w:val="20"/>
          <w:szCs w:val="20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297"/>
        <w:gridCol w:w="1673"/>
        <w:gridCol w:w="2835"/>
        <w:gridCol w:w="2551"/>
      </w:tblGrid>
      <w:tr w:rsidR="008104CB" w:rsidRPr="00C40E09" w:rsidTr="00570C66">
        <w:trPr>
          <w:trHeight w:val="359"/>
          <w:tblHeader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0F5C40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57256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 xml:space="preserve">Форма </w:t>
            </w:r>
            <w:r w:rsidRPr="00CF2575">
              <w:rPr>
                <w:b/>
                <w:sz w:val="20"/>
                <w:szCs w:val="20"/>
              </w:rPr>
              <w:br/>
              <w:t>сотрудничества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8104CB" w:rsidRDefault="008104CB" w:rsidP="00FE5771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8F737A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</w:t>
            </w:r>
            <w:r w:rsidRPr="00CF2575">
              <w:rPr>
                <w:b/>
                <w:sz w:val="20"/>
                <w:szCs w:val="20"/>
              </w:rPr>
              <w:t xml:space="preserve"> исполнител</w:t>
            </w:r>
            <w:r>
              <w:rPr>
                <w:b/>
                <w:sz w:val="20"/>
                <w:szCs w:val="20"/>
              </w:rPr>
              <w:t>и</w:t>
            </w:r>
            <w:r w:rsidRPr="00CF2575">
              <w:rPr>
                <w:b/>
                <w:sz w:val="20"/>
                <w:szCs w:val="20"/>
              </w:rPr>
              <w:t xml:space="preserve"> в </w:t>
            </w:r>
            <w:r>
              <w:rPr>
                <w:b/>
                <w:sz w:val="20"/>
                <w:szCs w:val="20"/>
              </w:rPr>
              <w:t>государствах-членах ЕАЭС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8104CB" w:rsidRPr="00CF2575" w:rsidRDefault="008104CB" w:rsidP="00D72747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CF2575">
              <w:rPr>
                <w:b/>
                <w:sz w:val="20"/>
                <w:szCs w:val="20"/>
              </w:rPr>
              <w:t>Ответственный исполнитель в Евразийской экономической комиссии</w:t>
            </w:r>
          </w:p>
        </w:tc>
      </w:tr>
      <w:tr w:rsidR="007A3005" w:rsidRPr="004F0E56" w:rsidTr="00570C66">
        <w:trPr>
          <w:trHeight w:val="359"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7A3005" w:rsidRPr="00253469" w:rsidRDefault="00EC37F2" w:rsidP="00D72747">
            <w:pPr>
              <w:spacing w:after="12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1. </w:t>
            </w:r>
            <w:r w:rsidR="00B72500" w:rsidRPr="00253469">
              <w:rPr>
                <w:b/>
                <w:i/>
                <w:szCs w:val="24"/>
              </w:rPr>
              <w:t>Семинары, конференции, круглые столы</w:t>
            </w:r>
          </w:p>
        </w:tc>
      </w:tr>
      <w:tr w:rsidR="009472B0" w:rsidRPr="004F0E56" w:rsidTr="00570C66">
        <w:trPr>
          <w:trHeight w:val="1304"/>
        </w:trPr>
        <w:tc>
          <w:tcPr>
            <w:tcW w:w="5245" w:type="dxa"/>
            <w:shd w:val="clear" w:color="auto" w:fill="auto"/>
            <w:vAlign w:val="center"/>
          </w:tcPr>
          <w:p w:rsidR="009472B0" w:rsidRDefault="009472B0" w:rsidP="00D3198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31988">
              <w:rPr>
                <w:szCs w:val="24"/>
              </w:rPr>
              <w:t>1</w:t>
            </w:r>
            <w:r>
              <w:rPr>
                <w:szCs w:val="24"/>
              </w:rPr>
              <w:t>. Проведение</w:t>
            </w:r>
            <w:r w:rsidRPr="009472B0">
              <w:rPr>
                <w:szCs w:val="24"/>
              </w:rPr>
              <w:t xml:space="preserve"> совместных презентаци</w:t>
            </w:r>
            <w:r>
              <w:rPr>
                <w:szCs w:val="24"/>
              </w:rPr>
              <w:t>й</w:t>
            </w:r>
            <w:r w:rsidRPr="009472B0">
              <w:rPr>
                <w:szCs w:val="24"/>
              </w:rPr>
              <w:t xml:space="preserve"> и </w:t>
            </w:r>
            <w:proofErr w:type="spellStart"/>
            <w:r w:rsidRPr="009472B0">
              <w:rPr>
                <w:szCs w:val="24"/>
              </w:rPr>
              <w:t>road-show</w:t>
            </w:r>
            <w:proofErr w:type="spellEnd"/>
            <w:r w:rsidRPr="009472B0">
              <w:rPr>
                <w:szCs w:val="24"/>
              </w:rPr>
              <w:t xml:space="preserve"> по проектам ГЧП</w:t>
            </w:r>
            <w:r>
              <w:rPr>
                <w:szCs w:val="24"/>
              </w:rPr>
              <w:t xml:space="preserve"> в рамках форума «Российская неделя ГЧП»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472B0" w:rsidRDefault="009472B0" w:rsidP="008C1D6D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Проведение мероприятий</w:t>
            </w:r>
          </w:p>
        </w:tc>
        <w:tc>
          <w:tcPr>
            <w:tcW w:w="1673" w:type="dxa"/>
            <w:vAlign w:val="center"/>
          </w:tcPr>
          <w:p w:rsidR="009472B0" w:rsidRPr="00823339" w:rsidRDefault="009472B0" w:rsidP="00950F2A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9C24BF">
              <w:rPr>
                <w:szCs w:val="24"/>
              </w:rPr>
              <w:t>-2022</w:t>
            </w:r>
            <w:r>
              <w:rPr>
                <w:szCs w:val="24"/>
              </w:rPr>
              <w:t xml:space="preserve"> год</w:t>
            </w:r>
            <w:r w:rsidR="000F4EAA">
              <w:rPr>
                <w:szCs w:val="24"/>
              </w:rPr>
              <w:t>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472B0" w:rsidRDefault="009472B0" w:rsidP="001E03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Национальный центр ГЧП РФ,</w:t>
            </w:r>
          </w:p>
          <w:p w:rsidR="009472B0" w:rsidRPr="000F4EAA" w:rsidRDefault="009472B0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72B0" w:rsidRPr="004F0E56" w:rsidRDefault="009472B0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9472B0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9472B0" w:rsidRDefault="009472B0" w:rsidP="00312695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lastRenderedPageBreak/>
              <w:t>1.</w:t>
            </w:r>
            <w:r w:rsidR="00D31988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  <w:r w:rsidR="004563FA">
              <w:rPr>
                <w:szCs w:val="24"/>
              </w:rPr>
              <w:t>1.</w:t>
            </w:r>
            <w:r>
              <w:rPr>
                <w:szCs w:val="24"/>
              </w:rPr>
              <w:t> </w:t>
            </w:r>
            <w:r w:rsidR="009C3F82">
              <w:rPr>
                <w:szCs w:val="24"/>
              </w:rPr>
              <w:t>Рассмотрение опыта</w:t>
            </w:r>
            <w:r w:rsidRPr="00950F2A">
              <w:rPr>
                <w:szCs w:val="24"/>
              </w:rPr>
              <w:t xml:space="preserve"> </w:t>
            </w:r>
            <w:r w:rsidR="004563FA">
              <w:rPr>
                <w:szCs w:val="24"/>
              </w:rPr>
              <w:t>по вопросам порядка подготовки</w:t>
            </w:r>
            <w:r w:rsidR="00312695">
              <w:rPr>
                <w:szCs w:val="24"/>
              </w:rPr>
              <w:t xml:space="preserve"> и</w:t>
            </w:r>
            <w:r w:rsidR="004563FA">
              <w:rPr>
                <w:szCs w:val="24"/>
              </w:rPr>
              <w:t xml:space="preserve"> оценки проектов ГЧП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9472B0" w:rsidRDefault="009472B0" w:rsidP="008C1D6D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Семинар или заседание экспертной группы</w:t>
            </w:r>
          </w:p>
        </w:tc>
        <w:tc>
          <w:tcPr>
            <w:tcW w:w="1673" w:type="dxa"/>
            <w:vAlign w:val="center"/>
          </w:tcPr>
          <w:p w:rsidR="009472B0" w:rsidRDefault="009472B0" w:rsidP="00950F2A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472B0" w:rsidRPr="000F4EAA" w:rsidRDefault="009472B0" w:rsidP="004C1FA5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472B0" w:rsidRPr="004F0E56" w:rsidRDefault="009472B0" w:rsidP="004C1FA5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563FA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4563FA" w:rsidRDefault="004563FA" w:rsidP="00D3198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31988">
              <w:rPr>
                <w:szCs w:val="24"/>
              </w:rPr>
              <w:t>2</w:t>
            </w:r>
            <w:r>
              <w:rPr>
                <w:szCs w:val="24"/>
              </w:rPr>
              <w:t>.2. </w:t>
            </w:r>
            <w:r w:rsidR="009C3F82">
              <w:rPr>
                <w:szCs w:val="24"/>
              </w:rPr>
              <w:t>Рассмотрение опыта</w:t>
            </w:r>
            <w:r w:rsidRPr="00950F2A">
              <w:rPr>
                <w:szCs w:val="24"/>
              </w:rPr>
              <w:t xml:space="preserve"> по структуризации, оценке и экспертизе проектов ГЧП в</w:t>
            </w:r>
            <w:r>
              <w:rPr>
                <w:szCs w:val="24"/>
              </w:rPr>
              <w:t xml:space="preserve"> различных</w:t>
            </w:r>
            <w:r w:rsidRPr="00950F2A">
              <w:rPr>
                <w:szCs w:val="24"/>
              </w:rPr>
              <w:t xml:space="preserve"> сфер</w:t>
            </w:r>
            <w:r>
              <w:rPr>
                <w:szCs w:val="24"/>
              </w:rPr>
              <w:t>ах</w:t>
            </w:r>
            <w:r w:rsidRPr="00950F2A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950F2A">
              <w:rPr>
                <w:szCs w:val="24"/>
              </w:rPr>
              <w:t>здравоохранения, образования, транспортной инфраструктуры, спорта и т.д.</w:t>
            </w:r>
            <w:r>
              <w:rPr>
                <w:szCs w:val="24"/>
              </w:rPr>
              <w:t>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563FA" w:rsidRDefault="004563FA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Семинар или заседание экспертной группы</w:t>
            </w:r>
          </w:p>
        </w:tc>
        <w:tc>
          <w:tcPr>
            <w:tcW w:w="1673" w:type="dxa"/>
            <w:vAlign w:val="center"/>
          </w:tcPr>
          <w:p w:rsidR="004563FA" w:rsidRDefault="004563FA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63FA" w:rsidRPr="000F4EAA" w:rsidRDefault="004563FA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563FA" w:rsidRPr="004F0E56" w:rsidRDefault="004563FA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563FA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4563FA" w:rsidRPr="00FE5771" w:rsidRDefault="004563FA" w:rsidP="00D31988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31988">
              <w:rPr>
                <w:szCs w:val="24"/>
              </w:rPr>
              <w:t>2</w:t>
            </w:r>
            <w:r>
              <w:rPr>
                <w:szCs w:val="24"/>
              </w:rPr>
              <w:t>.3. </w:t>
            </w:r>
            <w:r w:rsidRPr="00FE5771">
              <w:rPr>
                <w:szCs w:val="24"/>
              </w:rPr>
              <w:t>Рассмотрение опыта</w:t>
            </w:r>
            <w:r>
              <w:rPr>
                <w:szCs w:val="24"/>
              </w:rPr>
              <w:t xml:space="preserve"> «коробочных решений»</w:t>
            </w:r>
            <w:r w:rsidRPr="00FE5771">
              <w:rPr>
                <w:szCs w:val="24"/>
              </w:rPr>
              <w:t xml:space="preserve"> </w:t>
            </w:r>
            <w:r>
              <w:rPr>
                <w:szCs w:val="24"/>
              </w:rPr>
              <w:t>Российской Федерации (кредитных организаций и публичной стороны)</w:t>
            </w:r>
            <w:r w:rsidRPr="00FE5771">
              <w:rPr>
                <w:szCs w:val="24"/>
              </w:rPr>
              <w:t xml:space="preserve">, результатом которого будет являться возможный запуск пилотного </w:t>
            </w:r>
            <w:r>
              <w:rPr>
                <w:szCs w:val="24"/>
              </w:rPr>
              <w:t>проекта в Казахстане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563FA" w:rsidRPr="00FE5771" w:rsidRDefault="004563FA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Семинар</w:t>
            </w:r>
          </w:p>
        </w:tc>
        <w:tc>
          <w:tcPr>
            <w:tcW w:w="1673" w:type="dxa"/>
            <w:vAlign w:val="center"/>
          </w:tcPr>
          <w:p w:rsidR="004563FA" w:rsidRPr="00FE5771" w:rsidRDefault="000F4EAA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63FA" w:rsidRPr="004E2215" w:rsidRDefault="004563FA" w:rsidP="001E03B9">
            <w:pPr>
              <w:spacing w:after="120"/>
              <w:jc w:val="center"/>
              <w:rPr>
                <w:szCs w:val="24"/>
                <w:highlight w:val="yellow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563FA" w:rsidRPr="004F0E56" w:rsidRDefault="004563FA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563FA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4563FA" w:rsidRDefault="004563FA" w:rsidP="00D31988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31988">
              <w:rPr>
                <w:szCs w:val="24"/>
              </w:rPr>
              <w:t>2</w:t>
            </w:r>
            <w:r>
              <w:rPr>
                <w:szCs w:val="24"/>
              </w:rPr>
              <w:t>.4</w:t>
            </w:r>
            <w:r w:rsidRPr="00950F2A">
              <w:rPr>
                <w:szCs w:val="24"/>
              </w:rPr>
              <w:t>.</w:t>
            </w:r>
            <w:r>
              <w:rPr>
                <w:szCs w:val="24"/>
              </w:rPr>
              <w:t> </w:t>
            </w:r>
            <w:r w:rsidRPr="00950F2A">
              <w:rPr>
                <w:szCs w:val="24"/>
              </w:rPr>
              <w:t>Пр</w:t>
            </w:r>
            <w:r>
              <w:rPr>
                <w:szCs w:val="24"/>
              </w:rPr>
              <w:t xml:space="preserve">оведение совместных мероприятий </w:t>
            </w:r>
            <w:r w:rsidRPr="00950F2A">
              <w:rPr>
                <w:szCs w:val="24"/>
              </w:rPr>
              <w:t>с международными и финансовыми организациями, по вопросам организации учебных туров и семинаров для изучения опыта третьих стран, реализовавших успешные проекты ГЧП и заинтересованными в участии в проектах ГЧП на территории государств- членов ЕАЭС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563FA" w:rsidRPr="00FE5771" w:rsidRDefault="004563FA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Переговоры, совещания</w:t>
            </w:r>
          </w:p>
        </w:tc>
        <w:tc>
          <w:tcPr>
            <w:tcW w:w="1673" w:type="dxa"/>
            <w:vAlign w:val="center"/>
          </w:tcPr>
          <w:p w:rsidR="004563FA" w:rsidRPr="00FE5771" w:rsidRDefault="004563FA" w:rsidP="0031269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12695">
              <w:rPr>
                <w:szCs w:val="24"/>
              </w:rPr>
              <w:t>1</w:t>
            </w:r>
            <w:r>
              <w:rPr>
                <w:szCs w:val="24"/>
              </w:rPr>
              <w:t>-202</w:t>
            </w:r>
            <w:r w:rsidR="00312695">
              <w:rPr>
                <w:szCs w:val="24"/>
              </w:rPr>
              <w:t>2</w:t>
            </w:r>
            <w:r>
              <w:rPr>
                <w:szCs w:val="24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63FA" w:rsidRPr="00B55F34" w:rsidRDefault="004563FA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563FA" w:rsidRPr="004F0E56" w:rsidRDefault="004563FA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D31988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1.</w:t>
            </w:r>
            <w:r w:rsidR="00D31988">
              <w:rPr>
                <w:szCs w:val="24"/>
              </w:rPr>
              <w:t>2</w:t>
            </w:r>
            <w:r>
              <w:rPr>
                <w:szCs w:val="24"/>
              </w:rPr>
              <w:t>.5. Рассмотрение опыта применение инструмента частной инициативы в рамках ГЧП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Семинар</w:t>
            </w:r>
          </w:p>
        </w:tc>
        <w:tc>
          <w:tcPr>
            <w:tcW w:w="1673" w:type="dxa"/>
            <w:vAlign w:val="center"/>
          </w:tcPr>
          <w:p w:rsidR="004475B7" w:rsidRDefault="004475B7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2A0569">
        <w:trPr>
          <w:trHeight w:val="181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D31988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D31988">
              <w:rPr>
                <w:szCs w:val="24"/>
              </w:rPr>
              <w:t>3</w:t>
            </w:r>
            <w:r>
              <w:rPr>
                <w:szCs w:val="24"/>
              </w:rPr>
              <w:t>. Проведение совместной сессии в рамках Инвестиционного форума ГЧП в Казахстане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8C1D6D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Проведение мероприятий</w:t>
            </w:r>
          </w:p>
        </w:tc>
        <w:tc>
          <w:tcPr>
            <w:tcW w:w="1673" w:type="dxa"/>
            <w:vAlign w:val="center"/>
          </w:tcPr>
          <w:p w:rsidR="004475B7" w:rsidRDefault="004475B7" w:rsidP="00950F2A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312695">
              <w:rPr>
                <w:szCs w:val="24"/>
              </w:rPr>
              <w:t>-2022</w:t>
            </w:r>
            <w:r>
              <w:rPr>
                <w:szCs w:val="24"/>
              </w:rPr>
              <w:t xml:space="preserve"> год</w:t>
            </w:r>
            <w:r w:rsidR="00312695">
              <w:rPr>
                <w:szCs w:val="24"/>
              </w:rPr>
              <w:t>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Default="004475B7" w:rsidP="001E03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Казахстанский Центр ГЧП, </w:t>
            </w:r>
          </w:p>
          <w:p w:rsidR="004475B7" w:rsidRPr="00B55F34" w:rsidRDefault="004475B7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570C66">
        <w:trPr>
          <w:trHeight w:val="359"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4475B7" w:rsidRPr="00253469" w:rsidRDefault="004475B7" w:rsidP="00D07BA8">
            <w:pPr>
              <w:jc w:val="center"/>
              <w:rPr>
                <w:b/>
                <w:szCs w:val="24"/>
              </w:rPr>
            </w:pPr>
            <w:r>
              <w:rPr>
                <w:b/>
                <w:i/>
                <w:szCs w:val="24"/>
              </w:rPr>
              <w:t xml:space="preserve">2. </w:t>
            </w:r>
            <w:r w:rsidRPr="00253469">
              <w:rPr>
                <w:b/>
                <w:i/>
                <w:szCs w:val="24"/>
              </w:rPr>
              <w:t>Проведение совместных аналитических исследований</w:t>
            </w:r>
            <w:r>
              <w:rPr>
                <w:b/>
                <w:i/>
                <w:szCs w:val="24"/>
              </w:rPr>
              <w:t>, проектов</w:t>
            </w:r>
          </w:p>
        </w:tc>
      </w:tr>
      <w:tr w:rsidR="004475B7" w:rsidRPr="004F0E56" w:rsidTr="002A0569">
        <w:trPr>
          <w:trHeight w:val="1644"/>
        </w:trPr>
        <w:tc>
          <w:tcPr>
            <w:tcW w:w="5245" w:type="dxa"/>
            <w:shd w:val="clear" w:color="auto" w:fill="auto"/>
            <w:vAlign w:val="center"/>
          </w:tcPr>
          <w:p w:rsidR="004475B7" w:rsidRPr="00FE5771" w:rsidRDefault="004475B7" w:rsidP="009472B0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2.1. </w:t>
            </w:r>
            <w:r w:rsidRPr="00FE5771">
              <w:rPr>
                <w:szCs w:val="24"/>
              </w:rPr>
              <w:t xml:space="preserve">Поиск, привлечение, координация и направление потенциальных инвесторов по планируемым проектам ГЧП в странах </w:t>
            </w:r>
            <w:r w:rsidR="00312695">
              <w:rPr>
                <w:szCs w:val="24"/>
              </w:rPr>
              <w:t>ЕАЭС по принципу «одного окна»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Pr="00FE5771" w:rsidRDefault="004475B7" w:rsidP="004C1FA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Переговоры, совещания</w:t>
            </w:r>
          </w:p>
        </w:tc>
        <w:tc>
          <w:tcPr>
            <w:tcW w:w="1673" w:type="dxa"/>
            <w:vAlign w:val="center"/>
          </w:tcPr>
          <w:p w:rsidR="004475B7" w:rsidRPr="00FE5771" w:rsidRDefault="004475B7" w:rsidP="0031269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2020-202</w:t>
            </w:r>
            <w:r w:rsidR="00312695">
              <w:rPr>
                <w:szCs w:val="24"/>
              </w:rPr>
              <w:t>2</w:t>
            </w:r>
            <w:r>
              <w:rPr>
                <w:szCs w:val="24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4C1FA5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4C1FA5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2A0569">
        <w:trPr>
          <w:trHeight w:val="164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9472B0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t>2.2. Рассмотрение вопроса необходимости формирования национальных профессиональных и образовательных стандартов в сфере ГЧП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4C1FA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Совещание</w:t>
            </w:r>
          </w:p>
        </w:tc>
        <w:tc>
          <w:tcPr>
            <w:tcW w:w="1673" w:type="dxa"/>
            <w:vAlign w:val="center"/>
          </w:tcPr>
          <w:p w:rsidR="004475B7" w:rsidRDefault="004475B7" w:rsidP="00FE5771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2A0569">
        <w:trPr>
          <w:trHeight w:val="164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9472B0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2.3. Проведение работ по сравнительному анализу законодательства о ГЧП и практики реализации проектов ГЧП в государствах – членах Союза посредством опроса широкого круга субъектов рынка в целях определения конкретных различий в законодательстве о ГЧП и дальнейшей его гармонизации для обеспечения единообразия инвестиционного режима в государствах-членах Союза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2A056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Подготовка сравнительного анализа</w:t>
            </w:r>
          </w:p>
        </w:tc>
        <w:tc>
          <w:tcPr>
            <w:tcW w:w="1673" w:type="dxa"/>
            <w:vAlign w:val="center"/>
          </w:tcPr>
          <w:p w:rsidR="004475B7" w:rsidRDefault="004475B7" w:rsidP="00FE5771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312695">
              <w:rPr>
                <w:szCs w:val="24"/>
              </w:rPr>
              <w:t>-2022</w:t>
            </w:r>
            <w:r>
              <w:rPr>
                <w:szCs w:val="24"/>
              </w:rPr>
              <w:t xml:space="preserve"> год</w:t>
            </w:r>
            <w:r w:rsidR="00312695">
              <w:rPr>
                <w:szCs w:val="24"/>
              </w:rPr>
              <w:t>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CC0F37" w:rsidTr="00570C66">
        <w:trPr>
          <w:trHeight w:val="359"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4475B7" w:rsidRPr="00253469" w:rsidRDefault="004475B7" w:rsidP="00FE5771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3. О</w:t>
            </w:r>
            <w:r w:rsidRPr="00253469">
              <w:rPr>
                <w:b/>
                <w:i/>
                <w:szCs w:val="24"/>
              </w:rPr>
              <w:t>бучени</w:t>
            </w:r>
            <w:r>
              <w:rPr>
                <w:b/>
                <w:i/>
                <w:szCs w:val="24"/>
              </w:rPr>
              <w:t>е</w:t>
            </w:r>
            <w:r w:rsidRPr="00253469">
              <w:rPr>
                <w:b/>
                <w:i/>
                <w:szCs w:val="24"/>
              </w:rPr>
              <w:t xml:space="preserve"> в сфере ГЧП, издание брошюр</w:t>
            </w:r>
          </w:p>
        </w:tc>
      </w:tr>
      <w:tr w:rsidR="004475B7" w:rsidRPr="004F0E56" w:rsidTr="002A0569">
        <w:trPr>
          <w:trHeight w:val="164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8E6A33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3.1. Регулирование порядка подготовки и реализации проектов ГЧП через частную инициативу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Семинар</w:t>
            </w:r>
          </w:p>
        </w:tc>
        <w:tc>
          <w:tcPr>
            <w:tcW w:w="1673" w:type="dxa"/>
            <w:vAlign w:val="center"/>
          </w:tcPr>
          <w:p w:rsidR="004475B7" w:rsidRDefault="004475B7" w:rsidP="004C1FA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1E03B9">
            <w:pPr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Подписанты меморандума</w:t>
            </w:r>
            <w:r>
              <w:rPr>
                <w:szCs w:val="24"/>
              </w:rPr>
              <w:t xml:space="preserve">, </w:t>
            </w:r>
            <w:r w:rsidRPr="00605555">
              <w:rPr>
                <w:szCs w:val="24"/>
              </w:rPr>
              <w:t>члены 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4F0E56" w:rsidTr="002A0569">
        <w:trPr>
          <w:trHeight w:val="1644"/>
        </w:trPr>
        <w:tc>
          <w:tcPr>
            <w:tcW w:w="5245" w:type="dxa"/>
            <w:shd w:val="clear" w:color="auto" w:fill="auto"/>
            <w:vAlign w:val="center"/>
          </w:tcPr>
          <w:p w:rsidR="004475B7" w:rsidRDefault="004475B7" w:rsidP="008E6A33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3.2. Актуализация практического руководства для инвесторов «Государственно-частное партнерство в странах Евразийского экономического союза»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Default="004475B7" w:rsidP="001E03B9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Брошюра</w:t>
            </w:r>
          </w:p>
        </w:tc>
        <w:tc>
          <w:tcPr>
            <w:tcW w:w="1673" w:type="dxa"/>
            <w:vAlign w:val="center"/>
          </w:tcPr>
          <w:p w:rsidR="004475B7" w:rsidRDefault="004475B7" w:rsidP="004C1FA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  <w:r w:rsidR="00312695">
              <w:rPr>
                <w:szCs w:val="24"/>
              </w:rPr>
              <w:t>-2021</w:t>
            </w:r>
            <w:r>
              <w:rPr>
                <w:szCs w:val="24"/>
              </w:rPr>
              <w:t xml:space="preserve"> год</w:t>
            </w:r>
            <w:r w:rsidR="00312695">
              <w:rPr>
                <w:szCs w:val="24"/>
              </w:rPr>
              <w:t>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B55F34" w:rsidRDefault="004475B7" w:rsidP="001E03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Национальный центр ГЧП РФ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4F0E56" w:rsidRDefault="004475B7" w:rsidP="001E03B9">
            <w:pPr>
              <w:spacing w:after="120"/>
              <w:jc w:val="center"/>
              <w:rPr>
                <w:szCs w:val="24"/>
              </w:rPr>
            </w:pPr>
            <w:r w:rsidRPr="004F0E56">
              <w:rPr>
                <w:szCs w:val="24"/>
              </w:rPr>
              <w:t>Департамент развития предпринимательской деятельности ЕЭК</w:t>
            </w:r>
          </w:p>
        </w:tc>
      </w:tr>
      <w:tr w:rsidR="004475B7" w:rsidRPr="00CF2575" w:rsidTr="00570C66">
        <w:trPr>
          <w:trHeight w:val="359"/>
        </w:trPr>
        <w:tc>
          <w:tcPr>
            <w:tcW w:w="14601" w:type="dxa"/>
            <w:gridSpan w:val="5"/>
            <w:shd w:val="clear" w:color="auto" w:fill="auto"/>
            <w:vAlign w:val="center"/>
          </w:tcPr>
          <w:p w:rsidR="004475B7" w:rsidRPr="0001406F" w:rsidRDefault="004475B7" w:rsidP="000B2DD9">
            <w:pPr>
              <w:spacing w:after="120"/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4. Цифровое развитие </w:t>
            </w:r>
            <w:r w:rsidRPr="0001406F">
              <w:rPr>
                <w:b/>
                <w:i/>
                <w:szCs w:val="24"/>
              </w:rPr>
              <w:t>ГЧП</w:t>
            </w:r>
            <w:r>
              <w:rPr>
                <w:b/>
                <w:i/>
                <w:szCs w:val="24"/>
              </w:rPr>
              <w:t xml:space="preserve"> в рамках Союза</w:t>
            </w:r>
          </w:p>
        </w:tc>
      </w:tr>
      <w:tr w:rsidR="004475B7" w:rsidRPr="004F0E56" w:rsidTr="00570C66">
        <w:trPr>
          <w:trHeight w:val="359"/>
        </w:trPr>
        <w:tc>
          <w:tcPr>
            <w:tcW w:w="5245" w:type="dxa"/>
            <w:shd w:val="clear" w:color="auto" w:fill="auto"/>
            <w:vAlign w:val="center"/>
          </w:tcPr>
          <w:p w:rsidR="004475B7" w:rsidRPr="008E6A33" w:rsidRDefault="004475B7" w:rsidP="0066770C">
            <w:pPr>
              <w:spacing w:after="120"/>
              <w:jc w:val="both"/>
              <w:rPr>
                <w:szCs w:val="24"/>
              </w:rPr>
            </w:pPr>
            <w:r w:rsidRPr="008E6A33">
              <w:rPr>
                <w:szCs w:val="24"/>
              </w:rPr>
              <w:t>4.</w:t>
            </w:r>
            <w:r>
              <w:rPr>
                <w:szCs w:val="24"/>
              </w:rPr>
              <w:t>1</w:t>
            </w:r>
            <w:r w:rsidRPr="008E6A33">
              <w:rPr>
                <w:szCs w:val="24"/>
              </w:rPr>
              <w:t xml:space="preserve">. Проработка возможности формирования </w:t>
            </w:r>
            <w:r w:rsidRPr="008E6A33">
              <w:rPr>
                <w:szCs w:val="24"/>
              </w:rPr>
              <w:br/>
              <w:t>на платформе «</w:t>
            </w:r>
            <w:proofErr w:type="spellStart"/>
            <w:r w:rsidRPr="008E6A33">
              <w:rPr>
                <w:szCs w:val="24"/>
              </w:rPr>
              <w:t>Росинфра</w:t>
            </w:r>
            <w:proofErr w:type="spellEnd"/>
            <w:r w:rsidRPr="008E6A33">
              <w:rPr>
                <w:szCs w:val="24"/>
              </w:rPr>
              <w:t xml:space="preserve">» единого </w:t>
            </w:r>
            <w:r w:rsidRPr="008E6A33">
              <w:rPr>
                <w:szCs w:val="24"/>
                <w:lang w:val="en-US"/>
              </w:rPr>
              <w:t>data</w:t>
            </w:r>
            <w:r w:rsidRPr="000F4EAA">
              <w:rPr>
                <w:szCs w:val="24"/>
              </w:rPr>
              <w:t>-</w:t>
            </w:r>
            <w:r w:rsidRPr="008E6A33">
              <w:rPr>
                <w:szCs w:val="24"/>
                <w:lang w:val="en-US"/>
              </w:rPr>
              <w:t>room</w:t>
            </w:r>
            <w:r w:rsidRPr="008E6A33">
              <w:rPr>
                <w:szCs w:val="24"/>
              </w:rPr>
              <w:t xml:space="preserve">, включающего данные о проектах ГЧП </w:t>
            </w:r>
            <w:r w:rsidRPr="008E6A33">
              <w:rPr>
                <w:szCs w:val="24"/>
              </w:rPr>
              <w:br/>
              <w:t>в государствах-членах Союза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Pr="008E6A33" w:rsidRDefault="004475B7" w:rsidP="004E22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Выработка предложений</w:t>
            </w:r>
          </w:p>
        </w:tc>
        <w:tc>
          <w:tcPr>
            <w:tcW w:w="1673" w:type="dxa"/>
            <w:vAlign w:val="center"/>
          </w:tcPr>
          <w:p w:rsidR="004475B7" w:rsidRPr="008E6A33" w:rsidRDefault="004475B7" w:rsidP="00312695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>Национальный центр государственно-частного партнерства</w:t>
            </w:r>
            <w:r w:rsidR="00E83206">
              <w:rPr>
                <w:szCs w:val="24"/>
              </w:rPr>
              <w:t>,</w:t>
            </w:r>
          </w:p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 xml:space="preserve">Подписанты меморандума, члены </w:t>
            </w:r>
          </w:p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8E6A33" w:rsidRDefault="004475B7" w:rsidP="0066770C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Департамент развития предпринимательской деятельности </w:t>
            </w:r>
            <w:r w:rsidRPr="008E6A33">
              <w:rPr>
                <w:szCs w:val="24"/>
              </w:rPr>
              <w:t>ЕЭК</w:t>
            </w:r>
          </w:p>
        </w:tc>
      </w:tr>
      <w:tr w:rsidR="004475B7" w:rsidRPr="004F0E56" w:rsidTr="00570C66">
        <w:trPr>
          <w:trHeight w:val="359"/>
        </w:trPr>
        <w:tc>
          <w:tcPr>
            <w:tcW w:w="5245" w:type="dxa"/>
            <w:shd w:val="clear" w:color="auto" w:fill="auto"/>
            <w:vAlign w:val="center"/>
          </w:tcPr>
          <w:p w:rsidR="004475B7" w:rsidRPr="008E6A33" w:rsidRDefault="004475B7" w:rsidP="0066770C">
            <w:pPr>
              <w:spacing w:after="12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4.2</w:t>
            </w:r>
            <w:r w:rsidRPr="008E6A33">
              <w:rPr>
                <w:szCs w:val="24"/>
              </w:rPr>
              <w:t xml:space="preserve">. Проработка возможности </w:t>
            </w:r>
            <w:r>
              <w:rPr>
                <w:szCs w:val="24"/>
              </w:rPr>
              <w:t>создания платформы (</w:t>
            </w:r>
            <w:r w:rsidRPr="008E6A33">
              <w:rPr>
                <w:szCs w:val="24"/>
              </w:rPr>
              <w:t>единого цифрового информационно-аналитического центра</w:t>
            </w:r>
            <w:r>
              <w:rPr>
                <w:szCs w:val="24"/>
              </w:rPr>
              <w:t>)</w:t>
            </w:r>
            <w:r w:rsidRPr="008E6A33">
              <w:rPr>
                <w:szCs w:val="24"/>
              </w:rPr>
              <w:t xml:space="preserve"> по сбору данных об инфраструктурном развитии и потребностях стран Союза</w:t>
            </w:r>
            <w:r>
              <w:rPr>
                <w:szCs w:val="24"/>
              </w:rPr>
              <w:t>, обеспечивающей отбор ГЧП-проектов и привлекающей к ним потенциальных инвесторов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475B7" w:rsidRPr="008E6A33" w:rsidRDefault="004475B7" w:rsidP="001E03B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Выработка предложений</w:t>
            </w:r>
          </w:p>
        </w:tc>
        <w:tc>
          <w:tcPr>
            <w:tcW w:w="1673" w:type="dxa"/>
            <w:vAlign w:val="center"/>
          </w:tcPr>
          <w:p w:rsidR="004475B7" w:rsidRPr="008E6A33" w:rsidRDefault="004475B7" w:rsidP="008E6A33">
            <w:pPr>
              <w:spacing w:after="120"/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  <w:r w:rsidR="00312695">
              <w:rPr>
                <w:szCs w:val="24"/>
              </w:rPr>
              <w:t>-2022</w:t>
            </w:r>
            <w:r>
              <w:rPr>
                <w:szCs w:val="24"/>
              </w:rPr>
              <w:t xml:space="preserve"> год</w:t>
            </w:r>
            <w:r w:rsidR="00312695">
              <w:rPr>
                <w:szCs w:val="24"/>
              </w:rPr>
              <w:t>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>Национальный центр государственно-частного партнерства</w:t>
            </w:r>
            <w:r w:rsidR="00E83206">
              <w:rPr>
                <w:szCs w:val="24"/>
              </w:rPr>
              <w:t>,</w:t>
            </w:r>
          </w:p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 xml:space="preserve">Подписанты меморандума, члены </w:t>
            </w:r>
          </w:p>
          <w:p w:rsidR="004475B7" w:rsidRPr="008E6A33" w:rsidRDefault="004475B7" w:rsidP="001E03B9">
            <w:pPr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>экспертной группы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75B7" w:rsidRPr="008E6A33" w:rsidRDefault="004475B7" w:rsidP="001E03B9">
            <w:pPr>
              <w:spacing w:after="120"/>
              <w:jc w:val="center"/>
              <w:rPr>
                <w:szCs w:val="24"/>
              </w:rPr>
            </w:pPr>
            <w:r w:rsidRPr="008E6A33">
              <w:rPr>
                <w:szCs w:val="24"/>
              </w:rPr>
              <w:t>ЕЭК</w:t>
            </w:r>
          </w:p>
        </w:tc>
      </w:tr>
    </w:tbl>
    <w:p w:rsidR="0062368D" w:rsidRPr="004F0E56" w:rsidRDefault="0062368D" w:rsidP="00B12C03">
      <w:pPr>
        <w:rPr>
          <w:szCs w:val="24"/>
        </w:rPr>
      </w:pPr>
    </w:p>
    <w:sectPr w:rsidR="0062368D" w:rsidRPr="004F0E56" w:rsidSect="00967F4A">
      <w:headerReference w:type="default" r:id="rId9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F76" w:rsidRDefault="00C92F76" w:rsidP="005E446E">
      <w:r>
        <w:separator/>
      </w:r>
    </w:p>
  </w:endnote>
  <w:endnote w:type="continuationSeparator" w:id="0">
    <w:p w:rsidR="00C92F76" w:rsidRDefault="00C92F76" w:rsidP="005E446E">
      <w:r>
        <w:continuationSeparator/>
      </w:r>
    </w:p>
  </w:endnote>
  <w:endnote w:type="continuationNotice" w:id="1">
    <w:p w:rsidR="00C92F76" w:rsidRDefault="00C92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F76" w:rsidRDefault="00C92F76" w:rsidP="005E446E">
      <w:r>
        <w:separator/>
      </w:r>
    </w:p>
  </w:footnote>
  <w:footnote w:type="continuationSeparator" w:id="0">
    <w:p w:rsidR="00C92F76" w:rsidRDefault="00C92F76" w:rsidP="005E446E">
      <w:r>
        <w:continuationSeparator/>
      </w:r>
    </w:p>
  </w:footnote>
  <w:footnote w:type="continuationNotice" w:id="1">
    <w:p w:rsidR="00C92F76" w:rsidRDefault="00C92F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46E" w:rsidRPr="00FA68B1" w:rsidRDefault="003E1C9D">
    <w:pPr>
      <w:pStyle w:val="ac"/>
      <w:jc w:val="center"/>
      <w:rPr>
        <w:sz w:val="30"/>
        <w:szCs w:val="30"/>
      </w:rPr>
    </w:pPr>
    <w:r w:rsidRPr="00FA68B1">
      <w:rPr>
        <w:sz w:val="30"/>
        <w:szCs w:val="30"/>
      </w:rPr>
      <w:fldChar w:fldCharType="begin"/>
    </w:r>
    <w:r w:rsidR="005E446E" w:rsidRPr="00FA68B1">
      <w:rPr>
        <w:sz w:val="30"/>
        <w:szCs w:val="30"/>
      </w:rPr>
      <w:instrText>PAGE   \* MERGEFORMAT</w:instrText>
    </w:r>
    <w:r w:rsidRPr="00FA68B1">
      <w:rPr>
        <w:sz w:val="30"/>
        <w:szCs w:val="30"/>
      </w:rPr>
      <w:fldChar w:fldCharType="separate"/>
    </w:r>
    <w:r w:rsidR="000F4EAA">
      <w:rPr>
        <w:noProof/>
        <w:sz w:val="30"/>
        <w:szCs w:val="30"/>
      </w:rPr>
      <w:t>2</w:t>
    </w:r>
    <w:r w:rsidRPr="00FA68B1">
      <w:rPr>
        <w:sz w:val="30"/>
        <w:szCs w:val="30"/>
      </w:rPr>
      <w:fldChar w:fldCharType="end"/>
    </w:r>
  </w:p>
  <w:p w:rsidR="005E446E" w:rsidRDefault="005E446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06F"/>
    <w:multiLevelType w:val="hybridMultilevel"/>
    <w:tmpl w:val="040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A3C91"/>
    <w:multiLevelType w:val="hybridMultilevel"/>
    <w:tmpl w:val="6EF04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50"/>
    <w:rsid w:val="00002FAB"/>
    <w:rsid w:val="00007EC8"/>
    <w:rsid w:val="00012367"/>
    <w:rsid w:val="00013ED5"/>
    <w:rsid w:val="0001406F"/>
    <w:rsid w:val="00020D27"/>
    <w:rsid w:val="00020EBF"/>
    <w:rsid w:val="0003285A"/>
    <w:rsid w:val="00032D76"/>
    <w:rsid w:val="00033BA1"/>
    <w:rsid w:val="0004708E"/>
    <w:rsid w:val="0006229E"/>
    <w:rsid w:val="00062909"/>
    <w:rsid w:val="00063B2D"/>
    <w:rsid w:val="00065067"/>
    <w:rsid w:val="0007156D"/>
    <w:rsid w:val="00073546"/>
    <w:rsid w:val="00094DCD"/>
    <w:rsid w:val="000A1398"/>
    <w:rsid w:val="000A1EFE"/>
    <w:rsid w:val="000B1C2E"/>
    <w:rsid w:val="000B2DD9"/>
    <w:rsid w:val="000B35DB"/>
    <w:rsid w:val="000B56B9"/>
    <w:rsid w:val="000C00C6"/>
    <w:rsid w:val="000C4840"/>
    <w:rsid w:val="000C6AEC"/>
    <w:rsid w:val="000D2182"/>
    <w:rsid w:val="000D77C4"/>
    <w:rsid w:val="000E532C"/>
    <w:rsid w:val="000E53F6"/>
    <w:rsid w:val="000F107B"/>
    <w:rsid w:val="000F4EAA"/>
    <w:rsid w:val="000F5C40"/>
    <w:rsid w:val="00101C0D"/>
    <w:rsid w:val="00102468"/>
    <w:rsid w:val="00104099"/>
    <w:rsid w:val="00104E45"/>
    <w:rsid w:val="001073F9"/>
    <w:rsid w:val="00107A95"/>
    <w:rsid w:val="00116730"/>
    <w:rsid w:val="0012607E"/>
    <w:rsid w:val="00136B25"/>
    <w:rsid w:val="00137CE6"/>
    <w:rsid w:val="001400FD"/>
    <w:rsid w:val="00141F70"/>
    <w:rsid w:val="00153C51"/>
    <w:rsid w:val="001668C7"/>
    <w:rsid w:val="00166CF4"/>
    <w:rsid w:val="001728AE"/>
    <w:rsid w:val="00184DDC"/>
    <w:rsid w:val="00186A6D"/>
    <w:rsid w:val="001A0AE6"/>
    <w:rsid w:val="001A0EA4"/>
    <w:rsid w:val="001A1A39"/>
    <w:rsid w:val="001A2D9B"/>
    <w:rsid w:val="001A6A63"/>
    <w:rsid w:val="001B05E1"/>
    <w:rsid w:val="001B4495"/>
    <w:rsid w:val="001B4ED1"/>
    <w:rsid w:val="001D68B2"/>
    <w:rsid w:val="001E325F"/>
    <w:rsid w:val="00201A08"/>
    <w:rsid w:val="00206E1C"/>
    <w:rsid w:val="00207EF8"/>
    <w:rsid w:val="00215EB5"/>
    <w:rsid w:val="00220BB1"/>
    <w:rsid w:val="0023064D"/>
    <w:rsid w:val="00234AFB"/>
    <w:rsid w:val="00236995"/>
    <w:rsid w:val="002375C3"/>
    <w:rsid w:val="00240BD5"/>
    <w:rsid w:val="00242063"/>
    <w:rsid w:val="002454BB"/>
    <w:rsid w:val="002502F0"/>
    <w:rsid w:val="0025154E"/>
    <w:rsid w:val="00251FFA"/>
    <w:rsid w:val="00253469"/>
    <w:rsid w:val="00265ADC"/>
    <w:rsid w:val="00266E06"/>
    <w:rsid w:val="00266FFB"/>
    <w:rsid w:val="00272A38"/>
    <w:rsid w:val="00272B10"/>
    <w:rsid w:val="002766C0"/>
    <w:rsid w:val="0028022C"/>
    <w:rsid w:val="00281CB2"/>
    <w:rsid w:val="00282EE9"/>
    <w:rsid w:val="00293681"/>
    <w:rsid w:val="002A0569"/>
    <w:rsid w:val="002A34BD"/>
    <w:rsid w:val="002B2000"/>
    <w:rsid w:val="002B670D"/>
    <w:rsid w:val="002C7445"/>
    <w:rsid w:val="002C7A4D"/>
    <w:rsid w:val="002C7FDD"/>
    <w:rsid w:val="002D52FE"/>
    <w:rsid w:val="002E30E9"/>
    <w:rsid w:val="002E4E53"/>
    <w:rsid w:val="002E7F8F"/>
    <w:rsid w:val="002F2B9F"/>
    <w:rsid w:val="002F38A8"/>
    <w:rsid w:val="002F4F12"/>
    <w:rsid w:val="002F73B2"/>
    <w:rsid w:val="00301FB2"/>
    <w:rsid w:val="003024D0"/>
    <w:rsid w:val="00312695"/>
    <w:rsid w:val="0031275A"/>
    <w:rsid w:val="00314E73"/>
    <w:rsid w:val="0031777F"/>
    <w:rsid w:val="00320806"/>
    <w:rsid w:val="00322A61"/>
    <w:rsid w:val="00326C49"/>
    <w:rsid w:val="00331FB0"/>
    <w:rsid w:val="0034526A"/>
    <w:rsid w:val="003478E8"/>
    <w:rsid w:val="003626AC"/>
    <w:rsid w:val="00371C71"/>
    <w:rsid w:val="00377858"/>
    <w:rsid w:val="00390E22"/>
    <w:rsid w:val="00394067"/>
    <w:rsid w:val="003A41F8"/>
    <w:rsid w:val="003A6E55"/>
    <w:rsid w:val="003A7840"/>
    <w:rsid w:val="003A78DA"/>
    <w:rsid w:val="003B0337"/>
    <w:rsid w:val="003B2C17"/>
    <w:rsid w:val="003B32AF"/>
    <w:rsid w:val="003B5340"/>
    <w:rsid w:val="003B71C8"/>
    <w:rsid w:val="003C5450"/>
    <w:rsid w:val="003C6B52"/>
    <w:rsid w:val="003D5E8E"/>
    <w:rsid w:val="003E054E"/>
    <w:rsid w:val="003E1C9D"/>
    <w:rsid w:val="003F388E"/>
    <w:rsid w:val="003F7663"/>
    <w:rsid w:val="003F7857"/>
    <w:rsid w:val="003F7EBF"/>
    <w:rsid w:val="00400F77"/>
    <w:rsid w:val="004019B5"/>
    <w:rsid w:val="00407FF1"/>
    <w:rsid w:val="00413424"/>
    <w:rsid w:val="0041399D"/>
    <w:rsid w:val="00434F7E"/>
    <w:rsid w:val="0043605C"/>
    <w:rsid w:val="00442E20"/>
    <w:rsid w:val="004475B7"/>
    <w:rsid w:val="00454B75"/>
    <w:rsid w:val="004563FA"/>
    <w:rsid w:val="00462C90"/>
    <w:rsid w:val="00463D1F"/>
    <w:rsid w:val="0047270E"/>
    <w:rsid w:val="004737E6"/>
    <w:rsid w:val="00475A37"/>
    <w:rsid w:val="0048278C"/>
    <w:rsid w:val="00484A45"/>
    <w:rsid w:val="00485A02"/>
    <w:rsid w:val="004871B9"/>
    <w:rsid w:val="004A75A1"/>
    <w:rsid w:val="004B01F9"/>
    <w:rsid w:val="004B0A14"/>
    <w:rsid w:val="004B151E"/>
    <w:rsid w:val="004B52F5"/>
    <w:rsid w:val="004B760A"/>
    <w:rsid w:val="004C364E"/>
    <w:rsid w:val="004D00F5"/>
    <w:rsid w:val="004D06B8"/>
    <w:rsid w:val="004E1A29"/>
    <w:rsid w:val="004E2215"/>
    <w:rsid w:val="004F0E56"/>
    <w:rsid w:val="004F295B"/>
    <w:rsid w:val="004F4846"/>
    <w:rsid w:val="004F71BE"/>
    <w:rsid w:val="005021FA"/>
    <w:rsid w:val="0050592F"/>
    <w:rsid w:val="005158C7"/>
    <w:rsid w:val="005159DD"/>
    <w:rsid w:val="00516B92"/>
    <w:rsid w:val="005201C4"/>
    <w:rsid w:val="00524513"/>
    <w:rsid w:val="00524BA5"/>
    <w:rsid w:val="0052551C"/>
    <w:rsid w:val="005311B9"/>
    <w:rsid w:val="00545A55"/>
    <w:rsid w:val="0055581E"/>
    <w:rsid w:val="005568C1"/>
    <w:rsid w:val="00563745"/>
    <w:rsid w:val="005700C8"/>
    <w:rsid w:val="00570C66"/>
    <w:rsid w:val="0057256C"/>
    <w:rsid w:val="00574A90"/>
    <w:rsid w:val="00575E5C"/>
    <w:rsid w:val="00595B30"/>
    <w:rsid w:val="00596339"/>
    <w:rsid w:val="00597B87"/>
    <w:rsid w:val="005C0FF9"/>
    <w:rsid w:val="005C240D"/>
    <w:rsid w:val="005C5D5D"/>
    <w:rsid w:val="005D0C2E"/>
    <w:rsid w:val="005D142E"/>
    <w:rsid w:val="005D3F17"/>
    <w:rsid w:val="005D4BA5"/>
    <w:rsid w:val="005D73F2"/>
    <w:rsid w:val="005E446E"/>
    <w:rsid w:val="005E6738"/>
    <w:rsid w:val="005F23EA"/>
    <w:rsid w:val="005F45AC"/>
    <w:rsid w:val="005F4BF8"/>
    <w:rsid w:val="005F70B3"/>
    <w:rsid w:val="005F745C"/>
    <w:rsid w:val="00604291"/>
    <w:rsid w:val="00605555"/>
    <w:rsid w:val="00615ED5"/>
    <w:rsid w:val="0062368D"/>
    <w:rsid w:val="0062675F"/>
    <w:rsid w:val="0062712E"/>
    <w:rsid w:val="00636DC8"/>
    <w:rsid w:val="00636F0E"/>
    <w:rsid w:val="00646A6B"/>
    <w:rsid w:val="00651313"/>
    <w:rsid w:val="006515EA"/>
    <w:rsid w:val="006518A9"/>
    <w:rsid w:val="006604A0"/>
    <w:rsid w:val="006661CD"/>
    <w:rsid w:val="0066770C"/>
    <w:rsid w:val="006834F7"/>
    <w:rsid w:val="00685183"/>
    <w:rsid w:val="00690924"/>
    <w:rsid w:val="00690C09"/>
    <w:rsid w:val="00692C22"/>
    <w:rsid w:val="00694886"/>
    <w:rsid w:val="00695CE9"/>
    <w:rsid w:val="006A0F9A"/>
    <w:rsid w:val="006A1827"/>
    <w:rsid w:val="006A27BD"/>
    <w:rsid w:val="006A71D8"/>
    <w:rsid w:val="006A74AD"/>
    <w:rsid w:val="006B3358"/>
    <w:rsid w:val="006C4EE9"/>
    <w:rsid w:val="006D6EF1"/>
    <w:rsid w:val="006D7216"/>
    <w:rsid w:val="006E40C9"/>
    <w:rsid w:val="006E7CAC"/>
    <w:rsid w:val="007069B9"/>
    <w:rsid w:val="00711B4A"/>
    <w:rsid w:val="00712359"/>
    <w:rsid w:val="00715687"/>
    <w:rsid w:val="007160C7"/>
    <w:rsid w:val="00722D78"/>
    <w:rsid w:val="007249AE"/>
    <w:rsid w:val="007267F6"/>
    <w:rsid w:val="00734D63"/>
    <w:rsid w:val="00735AC6"/>
    <w:rsid w:val="00736662"/>
    <w:rsid w:val="00750012"/>
    <w:rsid w:val="0078299A"/>
    <w:rsid w:val="00790E06"/>
    <w:rsid w:val="00793D00"/>
    <w:rsid w:val="00795DF6"/>
    <w:rsid w:val="007A0C2F"/>
    <w:rsid w:val="007A3005"/>
    <w:rsid w:val="007B0D27"/>
    <w:rsid w:val="007B1DCF"/>
    <w:rsid w:val="007B2560"/>
    <w:rsid w:val="007B2BD8"/>
    <w:rsid w:val="007B616C"/>
    <w:rsid w:val="007B69AA"/>
    <w:rsid w:val="007B7B8C"/>
    <w:rsid w:val="007D30CE"/>
    <w:rsid w:val="007E0838"/>
    <w:rsid w:val="007E2EAC"/>
    <w:rsid w:val="007E3CA7"/>
    <w:rsid w:val="007F550A"/>
    <w:rsid w:val="0080017E"/>
    <w:rsid w:val="00800F19"/>
    <w:rsid w:val="00807F77"/>
    <w:rsid w:val="008104CB"/>
    <w:rsid w:val="008167FB"/>
    <w:rsid w:val="00817F98"/>
    <w:rsid w:val="0082229A"/>
    <w:rsid w:val="00823339"/>
    <w:rsid w:val="00832BC3"/>
    <w:rsid w:val="0083490D"/>
    <w:rsid w:val="008364EF"/>
    <w:rsid w:val="00845381"/>
    <w:rsid w:val="00845771"/>
    <w:rsid w:val="0084645D"/>
    <w:rsid w:val="008477D4"/>
    <w:rsid w:val="00850F51"/>
    <w:rsid w:val="0086057F"/>
    <w:rsid w:val="0086354A"/>
    <w:rsid w:val="00863F30"/>
    <w:rsid w:val="00872EC6"/>
    <w:rsid w:val="00873DB4"/>
    <w:rsid w:val="008746A1"/>
    <w:rsid w:val="008771E2"/>
    <w:rsid w:val="0088028A"/>
    <w:rsid w:val="00883953"/>
    <w:rsid w:val="00885ACF"/>
    <w:rsid w:val="0088773A"/>
    <w:rsid w:val="00894DD4"/>
    <w:rsid w:val="008A54A7"/>
    <w:rsid w:val="008B41B7"/>
    <w:rsid w:val="008B4ED7"/>
    <w:rsid w:val="008C148C"/>
    <w:rsid w:val="008C1D6D"/>
    <w:rsid w:val="008C767D"/>
    <w:rsid w:val="008D4527"/>
    <w:rsid w:val="008E125D"/>
    <w:rsid w:val="008E26DB"/>
    <w:rsid w:val="008E3FD2"/>
    <w:rsid w:val="008E6A33"/>
    <w:rsid w:val="008F59F7"/>
    <w:rsid w:val="008F737A"/>
    <w:rsid w:val="008F7622"/>
    <w:rsid w:val="009015E9"/>
    <w:rsid w:val="00901796"/>
    <w:rsid w:val="00901C21"/>
    <w:rsid w:val="0090749C"/>
    <w:rsid w:val="00910A66"/>
    <w:rsid w:val="0091263B"/>
    <w:rsid w:val="00921A4B"/>
    <w:rsid w:val="0092538D"/>
    <w:rsid w:val="009431A6"/>
    <w:rsid w:val="00943E1E"/>
    <w:rsid w:val="009472B0"/>
    <w:rsid w:val="00950940"/>
    <w:rsid w:val="00950F2A"/>
    <w:rsid w:val="00951A1C"/>
    <w:rsid w:val="00957F41"/>
    <w:rsid w:val="00960DAB"/>
    <w:rsid w:val="00967F4A"/>
    <w:rsid w:val="00975F2E"/>
    <w:rsid w:val="009801BD"/>
    <w:rsid w:val="00987731"/>
    <w:rsid w:val="009905B5"/>
    <w:rsid w:val="009A2B10"/>
    <w:rsid w:val="009A5DF7"/>
    <w:rsid w:val="009A643C"/>
    <w:rsid w:val="009B6FE8"/>
    <w:rsid w:val="009C24BF"/>
    <w:rsid w:val="009C3F82"/>
    <w:rsid w:val="009C4601"/>
    <w:rsid w:val="009D176C"/>
    <w:rsid w:val="009D4C61"/>
    <w:rsid w:val="009D5A42"/>
    <w:rsid w:val="009D5DEB"/>
    <w:rsid w:val="009F4B3B"/>
    <w:rsid w:val="009F728F"/>
    <w:rsid w:val="00A0242C"/>
    <w:rsid w:val="00A05099"/>
    <w:rsid w:val="00A0621C"/>
    <w:rsid w:val="00A22017"/>
    <w:rsid w:val="00A2755D"/>
    <w:rsid w:val="00A328E5"/>
    <w:rsid w:val="00A41047"/>
    <w:rsid w:val="00A42D45"/>
    <w:rsid w:val="00A443B4"/>
    <w:rsid w:val="00A53706"/>
    <w:rsid w:val="00A658B1"/>
    <w:rsid w:val="00A65B87"/>
    <w:rsid w:val="00A73D9B"/>
    <w:rsid w:val="00A80BC0"/>
    <w:rsid w:val="00A839C2"/>
    <w:rsid w:val="00A84FBF"/>
    <w:rsid w:val="00A879A5"/>
    <w:rsid w:val="00A92771"/>
    <w:rsid w:val="00A954F1"/>
    <w:rsid w:val="00A975C2"/>
    <w:rsid w:val="00AB54E6"/>
    <w:rsid w:val="00AC0D76"/>
    <w:rsid w:val="00AC3E8E"/>
    <w:rsid w:val="00AC72E2"/>
    <w:rsid w:val="00AD58C1"/>
    <w:rsid w:val="00AD7160"/>
    <w:rsid w:val="00AF06F3"/>
    <w:rsid w:val="00B014E1"/>
    <w:rsid w:val="00B10B7C"/>
    <w:rsid w:val="00B12C03"/>
    <w:rsid w:val="00B133B1"/>
    <w:rsid w:val="00B251FD"/>
    <w:rsid w:val="00B25C24"/>
    <w:rsid w:val="00B25F1C"/>
    <w:rsid w:val="00B2708E"/>
    <w:rsid w:val="00B3106D"/>
    <w:rsid w:val="00B32275"/>
    <w:rsid w:val="00B36CD3"/>
    <w:rsid w:val="00B42576"/>
    <w:rsid w:val="00B43478"/>
    <w:rsid w:val="00B4550E"/>
    <w:rsid w:val="00B4712F"/>
    <w:rsid w:val="00B50311"/>
    <w:rsid w:val="00B545BC"/>
    <w:rsid w:val="00B54DAA"/>
    <w:rsid w:val="00B55F34"/>
    <w:rsid w:val="00B57B22"/>
    <w:rsid w:val="00B615C4"/>
    <w:rsid w:val="00B63A85"/>
    <w:rsid w:val="00B64A36"/>
    <w:rsid w:val="00B674DD"/>
    <w:rsid w:val="00B71B14"/>
    <w:rsid w:val="00B72500"/>
    <w:rsid w:val="00B7434F"/>
    <w:rsid w:val="00B75518"/>
    <w:rsid w:val="00B75BA4"/>
    <w:rsid w:val="00B772F8"/>
    <w:rsid w:val="00B77F16"/>
    <w:rsid w:val="00B807BE"/>
    <w:rsid w:val="00B82B7F"/>
    <w:rsid w:val="00B859DC"/>
    <w:rsid w:val="00B87386"/>
    <w:rsid w:val="00B912CE"/>
    <w:rsid w:val="00B95794"/>
    <w:rsid w:val="00B97496"/>
    <w:rsid w:val="00BA0BC7"/>
    <w:rsid w:val="00BA110B"/>
    <w:rsid w:val="00BA4638"/>
    <w:rsid w:val="00BA5A63"/>
    <w:rsid w:val="00BA7850"/>
    <w:rsid w:val="00BB0834"/>
    <w:rsid w:val="00BB6CAC"/>
    <w:rsid w:val="00BC3696"/>
    <w:rsid w:val="00BC4EA7"/>
    <w:rsid w:val="00BC7A25"/>
    <w:rsid w:val="00BE08F9"/>
    <w:rsid w:val="00BE6964"/>
    <w:rsid w:val="00BE7105"/>
    <w:rsid w:val="00BF04C8"/>
    <w:rsid w:val="00BF7B52"/>
    <w:rsid w:val="00C00EAC"/>
    <w:rsid w:val="00C012F1"/>
    <w:rsid w:val="00C04637"/>
    <w:rsid w:val="00C055DD"/>
    <w:rsid w:val="00C07633"/>
    <w:rsid w:val="00C07F56"/>
    <w:rsid w:val="00C13DB2"/>
    <w:rsid w:val="00C254ED"/>
    <w:rsid w:val="00C31470"/>
    <w:rsid w:val="00C40E09"/>
    <w:rsid w:val="00C4696F"/>
    <w:rsid w:val="00C55DA1"/>
    <w:rsid w:val="00C60BC8"/>
    <w:rsid w:val="00C612A7"/>
    <w:rsid w:val="00C62843"/>
    <w:rsid w:val="00C647DC"/>
    <w:rsid w:val="00C66A89"/>
    <w:rsid w:val="00C70FCC"/>
    <w:rsid w:val="00C7271C"/>
    <w:rsid w:val="00C748B6"/>
    <w:rsid w:val="00C83FBC"/>
    <w:rsid w:val="00C84705"/>
    <w:rsid w:val="00C858BD"/>
    <w:rsid w:val="00C91235"/>
    <w:rsid w:val="00C91392"/>
    <w:rsid w:val="00C9159A"/>
    <w:rsid w:val="00C92CC6"/>
    <w:rsid w:val="00C92F30"/>
    <w:rsid w:val="00C92F76"/>
    <w:rsid w:val="00C97B30"/>
    <w:rsid w:val="00CA63C2"/>
    <w:rsid w:val="00CA6967"/>
    <w:rsid w:val="00CA79D1"/>
    <w:rsid w:val="00CB0806"/>
    <w:rsid w:val="00CC0F37"/>
    <w:rsid w:val="00CC1554"/>
    <w:rsid w:val="00CD050C"/>
    <w:rsid w:val="00CD4D3F"/>
    <w:rsid w:val="00CE0F7F"/>
    <w:rsid w:val="00CE1A70"/>
    <w:rsid w:val="00CF2575"/>
    <w:rsid w:val="00CF4F74"/>
    <w:rsid w:val="00D0260B"/>
    <w:rsid w:val="00D03D3C"/>
    <w:rsid w:val="00D0532C"/>
    <w:rsid w:val="00D07B58"/>
    <w:rsid w:val="00D23C31"/>
    <w:rsid w:val="00D2789F"/>
    <w:rsid w:val="00D31988"/>
    <w:rsid w:val="00D34789"/>
    <w:rsid w:val="00D370C7"/>
    <w:rsid w:val="00D464B8"/>
    <w:rsid w:val="00D574BE"/>
    <w:rsid w:val="00D57858"/>
    <w:rsid w:val="00D601C9"/>
    <w:rsid w:val="00D717D4"/>
    <w:rsid w:val="00D72747"/>
    <w:rsid w:val="00D72748"/>
    <w:rsid w:val="00D80243"/>
    <w:rsid w:val="00D81B5D"/>
    <w:rsid w:val="00D85D2E"/>
    <w:rsid w:val="00D8674D"/>
    <w:rsid w:val="00D87DA0"/>
    <w:rsid w:val="00DA042F"/>
    <w:rsid w:val="00DA4036"/>
    <w:rsid w:val="00DB3E19"/>
    <w:rsid w:val="00DC07F1"/>
    <w:rsid w:val="00DC3C9E"/>
    <w:rsid w:val="00DC5DB6"/>
    <w:rsid w:val="00DC6139"/>
    <w:rsid w:val="00DD6467"/>
    <w:rsid w:val="00DE3D56"/>
    <w:rsid w:val="00DE475B"/>
    <w:rsid w:val="00E04160"/>
    <w:rsid w:val="00E1018E"/>
    <w:rsid w:val="00E10245"/>
    <w:rsid w:val="00E14F32"/>
    <w:rsid w:val="00E1725E"/>
    <w:rsid w:val="00E23877"/>
    <w:rsid w:val="00E30736"/>
    <w:rsid w:val="00E32F05"/>
    <w:rsid w:val="00E33913"/>
    <w:rsid w:val="00E34DB0"/>
    <w:rsid w:val="00E363B6"/>
    <w:rsid w:val="00E41AD7"/>
    <w:rsid w:val="00E47E72"/>
    <w:rsid w:val="00E56544"/>
    <w:rsid w:val="00E5702D"/>
    <w:rsid w:val="00E61202"/>
    <w:rsid w:val="00E83206"/>
    <w:rsid w:val="00E86E0A"/>
    <w:rsid w:val="00E87673"/>
    <w:rsid w:val="00E8782D"/>
    <w:rsid w:val="00E93D86"/>
    <w:rsid w:val="00E94453"/>
    <w:rsid w:val="00E9620F"/>
    <w:rsid w:val="00E97401"/>
    <w:rsid w:val="00EA027B"/>
    <w:rsid w:val="00EB591B"/>
    <w:rsid w:val="00EB7406"/>
    <w:rsid w:val="00EC14CD"/>
    <w:rsid w:val="00EC21D3"/>
    <w:rsid w:val="00EC2471"/>
    <w:rsid w:val="00EC37F2"/>
    <w:rsid w:val="00ED01BC"/>
    <w:rsid w:val="00EE1515"/>
    <w:rsid w:val="00EE289F"/>
    <w:rsid w:val="00EE5182"/>
    <w:rsid w:val="00EE5416"/>
    <w:rsid w:val="00EF4AB1"/>
    <w:rsid w:val="00EF5F06"/>
    <w:rsid w:val="00EF618C"/>
    <w:rsid w:val="00F00489"/>
    <w:rsid w:val="00F03DAE"/>
    <w:rsid w:val="00F13BEC"/>
    <w:rsid w:val="00F15137"/>
    <w:rsid w:val="00F15582"/>
    <w:rsid w:val="00F212DF"/>
    <w:rsid w:val="00F34288"/>
    <w:rsid w:val="00F345C5"/>
    <w:rsid w:val="00F375DB"/>
    <w:rsid w:val="00F41D01"/>
    <w:rsid w:val="00F44048"/>
    <w:rsid w:val="00F47E3B"/>
    <w:rsid w:val="00F50A1A"/>
    <w:rsid w:val="00F5276B"/>
    <w:rsid w:val="00F571E4"/>
    <w:rsid w:val="00F57F40"/>
    <w:rsid w:val="00F602B9"/>
    <w:rsid w:val="00F63A04"/>
    <w:rsid w:val="00F67A88"/>
    <w:rsid w:val="00F80469"/>
    <w:rsid w:val="00F86846"/>
    <w:rsid w:val="00F92AF0"/>
    <w:rsid w:val="00F93DDE"/>
    <w:rsid w:val="00F94415"/>
    <w:rsid w:val="00F94D41"/>
    <w:rsid w:val="00F96F06"/>
    <w:rsid w:val="00FA36BC"/>
    <w:rsid w:val="00FA68B1"/>
    <w:rsid w:val="00FA7FF5"/>
    <w:rsid w:val="00FB15A6"/>
    <w:rsid w:val="00FC6252"/>
    <w:rsid w:val="00FC69FF"/>
    <w:rsid w:val="00FC6CB3"/>
    <w:rsid w:val="00FE34D5"/>
    <w:rsid w:val="00FE5771"/>
    <w:rsid w:val="00FE645D"/>
    <w:rsid w:val="00FF3E0B"/>
    <w:rsid w:val="00FF4322"/>
    <w:rsid w:val="00FF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F42D"/>
  <w15:docId w15:val="{B07A7B38-45E5-5A49-B7FC-BDE0DD51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5C2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txt"/>
    <w:link w:val="10"/>
    <w:uiPriority w:val="9"/>
    <w:qFormat/>
    <w:rsid w:val="00C858BD"/>
    <w:pPr>
      <w:keepNext/>
      <w:keepLines/>
      <w:spacing w:before="480" w:line="264" w:lineRule="auto"/>
      <w:contextualSpacing/>
      <w:jc w:val="both"/>
      <w:outlineLvl w:val="0"/>
    </w:pPr>
    <w:rPr>
      <w:rFonts w:ascii="Cambria" w:eastAsia="Times New Roman" w:hAnsi="Cambria"/>
      <w:b/>
      <w:bCs/>
      <w:color w:val="002060"/>
      <w:sz w:val="28"/>
      <w:szCs w:val="28"/>
    </w:rPr>
  </w:style>
  <w:style w:type="paragraph" w:styleId="2">
    <w:name w:val="heading 2"/>
    <w:basedOn w:val="a"/>
    <w:next w:val="txt"/>
    <w:link w:val="20"/>
    <w:uiPriority w:val="9"/>
    <w:unhideWhenUsed/>
    <w:qFormat/>
    <w:rsid w:val="00DC6139"/>
    <w:pPr>
      <w:keepNext/>
      <w:keepLines/>
      <w:spacing w:before="200" w:line="264" w:lineRule="auto"/>
      <w:contextualSpacing/>
      <w:jc w:val="both"/>
      <w:outlineLvl w:val="1"/>
    </w:pPr>
    <w:rPr>
      <w:rFonts w:ascii="Cambria" w:eastAsia="Times New Roman" w:hAnsi="Cambria"/>
      <w:b/>
      <w:bCs/>
      <w:color w:val="00206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2"/>
    </w:pPr>
    <w:rPr>
      <w:rFonts w:ascii="Cambria" w:eastAsia="Times New Roman" w:hAnsi="Cambria"/>
      <w:b/>
      <w:bCs/>
      <w:i/>
      <w:color w:val="002060"/>
    </w:rPr>
  </w:style>
  <w:style w:type="paragraph" w:styleId="4">
    <w:name w:val="heading 4"/>
    <w:basedOn w:val="a"/>
    <w:next w:val="a"/>
    <w:link w:val="40"/>
    <w:uiPriority w:val="9"/>
    <w:unhideWhenUsed/>
    <w:qFormat/>
    <w:rsid w:val="008C767D"/>
    <w:pPr>
      <w:keepNext/>
      <w:keepLines/>
      <w:spacing w:before="200" w:line="264" w:lineRule="auto"/>
      <w:contextualSpacing/>
      <w:jc w:val="both"/>
      <w:outlineLvl w:val="3"/>
    </w:pPr>
    <w:rPr>
      <w:rFonts w:ascii="Cambria" w:eastAsia="Times New Roman" w:hAnsi="Cambria"/>
      <w:b/>
      <w:bCs/>
      <w:iCs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858BD"/>
    <w:rPr>
      <w:rFonts w:ascii="Cambria" w:eastAsia="Times New Roman" w:hAnsi="Cambria" w:cs="Times New Roman"/>
      <w:b/>
      <w:bCs/>
      <w:color w:val="002060"/>
      <w:sz w:val="28"/>
      <w:szCs w:val="28"/>
    </w:rPr>
  </w:style>
  <w:style w:type="character" w:customStyle="1" w:styleId="30">
    <w:name w:val="Заголовок 3 Знак"/>
    <w:link w:val="3"/>
    <w:uiPriority w:val="9"/>
    <w:rsid w:val="008C767D"/>
    <w:rPr>
      <w:rFonts w:ascii="Cambria" w:eastAsia="Times New Roman" w:hAnsi="Cambria" w:cs="Times New Roman"/>
      <w:b/>
      <w:bCs/>
      <w:i/>
      <w:color w:val="002060"/>
      <w:sz w:val="24"/>
    </w:rPr>
  </w:style>
  <w:style w:type="character" w:customStyle="1" w:styleId="40">
    <w:name w:val="Заголовок 4 Знак"/>
    <w:link w:val="4"/>
    <w:uiPriority w:val="9"/>
    <w:rsid w:val="008C767D"/>
    <w:rPr>
      <w:rFonts w:ascii="Cambria" w:eastAsia="Times New Roman" w:hAnsi="Cambria" w:cs="Times New Roman"/>
      <w:b/>
      <w:bCs/>
      <w:iCs/>
      <w:color w:val="002060"/>
      <w:sz w:val="24"/>
    </w:rPr>
  </w:style>
  <w:style w:type="character" w:customStyle="1" w:styleId="20">
    <w:name w:val="Заголовок 2 Знак"/>
    <w:link w:val="2"/>
    <w:uiPriority w:val="9"/>
    <w:rsid w:val="00DC6139"/>
    <w:rPr>
      <w:rFonts w:ascii="Cambria" w:eastAsia="Times New Roman" w:hAnsi="Cambria" w:cs="Times New Roman"/>
      <w:b/>
      <w:bCs/>
      <w:color w:val="002060"/>
      <w:sz w:val="26"/>
      <w:szCs w:val="26"/>
    </w:rPr>
  </w:style>
  <w:style w:type="paragraph" w:customStyle="1" w:styleId="pix">
    <w:name w:val="_pix"/>
    <w:basedOn w:val="a"/>
    <w:qFormat/>
    <w:rsid w:val="008C767D"/>
    <w:pPr>
      <w:spacing w:after="100" w:line="264" w:lineRule="auto"/>
      <w:contextualSpacing/>
      <w:jc w:val="center"/>
    </w:pPr>
    <w:rPr>
      <w:rFonts w:ascii="Calibri" w:hAnsi="Calibri" w:cs="Calibri"/>
      <w:b/>
      <w:sz w:val="20"/>
      <w:szCs w:val="24"/>
    </w:rPr>
  </w:style>
  <w:style w:type="paragraph" w:customStyle="1" w:styleId="a3">
    <w:name w:val="_источник"/>
    <w:basedOn w:val="pix"/>
    <w:qFormat/>
    <w:rsid w:val="008C767D"/>
    <w:pPr>
      <w:jc w:val="right"/>
    </w:pPr>
    <w:rPr>
      <w:b w:val="0"/>
    </w:rPr>
  </w:style>
  <w:style w:type="paragraph" w:customStyle="1" w:styleId="txt">
    <w:name w:val="_txt"/>
    <w:basedOn w:val="a"/>
    <w:link w:val="txt0"/>
    <w:qFormat/>
    <w:rsid w:val="004019B5"/>
    <w:pPr>
      <w:spacing w:after="60" w:line="264" w:lineRule="auto"/>
      <w:ind w:firstLine="284"/>
      <w:jc w:val="both"/>
    </w:pPr>
    <w:rPr>
      <w:rFonts w:ascii="Calibri" w:hAnsi="Calibri" w:cs="Calibri"/>
    </w:rPr>
  </w:style>
  <w:style w:type="character" w:customStyle="1" w:styleId="txt0">
    <w:name w:val="_txt Знак"/>
    <w:link w:val="txt"/>
    <w:rsid w:val="004019B5"/>
    <w:rPr>
      <w:rFonts w:ascii="Calibri" w:hAnsi="Calibri" w:cs="Calibri"/>
      <w:sz w:val="24"/>
    </w:rPr>
  </w:style>
  <w:style w:type="paragraph" w:customStyle="1" w:styleId="11">
    <w:name w:val="Абзац списка1"/>
    <w:basedOn w:val="a"/>
    <w:uiPriority w:val="99"/>
    <w:rsid w:val="00690C09"/>
    <w:pPr>
      <w:ind w:left="720"/>
      <w:contextualSpacing/>
    </w:pPr>
    <w:rPr>
      <w:rFonts w:eastAsia="Times New Roman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690C09"/>
    <w:pPr>
      <w:ind w:left="720"/>
      <w:contextualSpacing/>
    </w:pPr>
    <w:rPr>
      <w:szCs w:val="24"/>
      <w:lang w:eastAsia="ru-RU"/>
    </w:rPr>
  </w:style>
  <w:style w:type="table" w:styleId="a4">
    <w:name w:val="Table Grid"/>
    <w:basedOn w:val="a1"/>
    <w:uiPriority w:val="59"/>
    <w:rsid w:val="0069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67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167FB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B772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72F8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B772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72F8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B772F8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5E44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E446E"/>
    <w:rPr>
      <w:rFonts w:ascii="Times New Roman" w:hAnsi="Times New Roman"/>
      <w:sz w:val="24"/>
      <w:szCs w:val="22"/>
      <w:lang w:eastAsia="en-US"/>
    </w:rPr>
  </w:style>
  <w:style w:type="paragraph" w:styleId="af0">
    <w:name w:val="Revision"/>
    <w:hidden/>
    <w:uiPriority w:val="99"/>
    <w:semiHidden/>
    <w:rsid w:val="000D77C4"/>
    <w:rPr>
      <w:rFonts w:ascii="Times New Roman" w:hAnsi="Times New Roman"/>
      <w:sz w:val="24"/>
      <w:szCs w:val="22"/>
      <w:lang w:eastAsia="en-US"/>
    </w:rPr>
  </w:style>
  <w:style w:type="character" w:customStyle="1" w:styleId="CharStyle3">
    <w:name w:val="Char Style 3"/>
    <w:basedOn w:val="a0"/>
    <w:link w:val="Style2"/>
    <w:rsid w:val="00B75BA4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B75BA4"/>
    <w:pPr>
      <w:widowControl w:val="0"/>
      <w:shd w:val="clear" w:color="auto" w:fill="FFFFFF"/>
      <w:spacing w:after="120" w:line="324" w:lineRule="exact"/>
      <w:jc w:val="center"/>
    </w:pPr>
    <w:rPr>
      <w:rFonts w:ascii="Calibri" w:hAnsi="Calibri"/>
      <w:sz w:val="25"/>
      <w:szCs w:val="25"/>
      <w:lang w:eastAsia="ru-RU"/>
    </w:rPr>
  </w:style>
  <w:style w:type="paragraph" w:styleId="af1">
    <w:name w:val="List Paragraph"/>
    <w:basedOn w:val="a"/>
    <w:uiPriority w:val="34"/>
    <w:qFormat/>
    <w:rsid w:val="00013ED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1">
    <w:name w:val="Основной текст (3)_"/>
    <w:basedOn w:val="a0"/>
    <w:link w:val="32"/>
    <w:rsid w:val="0001406F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1406F"/>
    <w:pPr>
      <w:widowControl w:val="0"/>
      <w:shd w:val="clear" w:color="auto" w:fill="FFFFFF"/>
      <w:spacing w:before="600" w:after="600" w:line="320" w:lineRule="exact"/>
      <w:jc w:val="center"/>
    </w:pPr>
    <w:rPr>
      <w:rFonts w:eastAsia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50F1-E16A-6C47-9523-82E8BE9419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85E24-BE10-2D4C-8E11-0A46F24F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Матаев Талгат Мустафаевич</dc:creator>
  <cp:lastModifiedBy>Microsoft Office User</cp:lastModifiedBy>
  <cp:revision>4</cp:revision>
  <cp:lastPrinted>2020-08-21T11:52:00Z</cp:lastPrinted>
  <dcterms:created xsi:type="dcterms:W3CDTF">2020-08-24T15:08:00Z</dcterms:created>
  <dcterms:modified xsi:type="dcterms:W3CDTF">2020-08-25T05:28:00Z</dcterms:modified>
</cp:coreProperties>
</file>