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25C6" w:rsidRDefault="00EA25C6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EA25C6" w:rsidRDefault="00EA25C6">
      <w:pPr>
        <w:pStyle w:val="ConsPlusNormal"/>
        <w:jc w:val="both"/>
        <w:outlineLvl w:val="0"/>
      </w:pPr>
    </w:p>
    <w:p w:rsidR="00EA25C6" w:rsidRDefault="00EA25C6">
      <w:pPr>
        <w:pStyle w:val="ConsPlusNormal"/>
        <w:outlineLvl w:val="0"/>
      </w:pPr>
      <w:r>
        <w:t>Зарегистрировано в Минюсте России 31 августа 2016 г. N 43506</w:t>
      </w:r>
    </w:p>
    <w:p w:rsidR="00EA25C6" w:rsidRDefault="00EA25C6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A25C6" w:rsidRDefault="00EA25C6">
      <w:pPr>
        <w:pStyle w:val="ConsPlusNormal"/>
        <w:jc w:val="both"/>
      </w:pPr>
    </w:p>
    <w:p w:rsidR="00EA25C6" w:rsidRDefault="00EA25C6">
      <w:pPr>
        <w:pStyle w:val="ConsPlusTitle"/>
        <w:jc w:val="center"/>
      </w:pPr>
      <w:r>
        <w:t>МИНИСТЕРСТВО КУЛЬТУРЫ РОССИЙСКОЙ ФЕДЕРАЦИИ</w:t>
      </w:r>
    </w:p>
    <w:p w:rsidR="00EA25C6" w:rsidRDefault="00EA25C6">
      <w:pPr>
        <w:pStyle w:val="ConsPlusTitle"/>
        <w:jc w:val="center"/>
      </w:pPr>
    </w:p>
    <w:p w:rsidR="00EA25C6" w:rsidRDefault="00EA25C6">
      <w:pPr>
        <w:pStyle w:val="ConsPlusTitle"/>
        <w:jc w:val="center"/>
      </w:pPr>
      <w:r>
        <w:t>ПРИКАЗ</w:t>
      </w:r>
    </w:p>
    <w:p w:rsidR="00EA25C6" w:rsidRDefault="00EA25C6">
      <w:pPr>
        <w:pStyle w:val="ConsPlusTitle"/>
        <w:jc w:val="center"/>
      </w:pPr>
      <w:r>
        <w:t>от 28 июня 2016 г. N 1472</w:t>
      </w:r>
    </w:p>
    <w:p w:rsidR="00EA25C6" w:rsidRDefault="00EA25C6">
      <w:pPr>
        <w:pStyle w:val="ConsPlusTitle"/>
        <w:jc w:val="center"/>
      </w:pPr>
    </w:p>
    <w:p w:rsidR="00EA25C6" w:rsidRDefault="00EA25C6">
      <w:pPr>
        <w:pStyle w:val="ConsPlusTitle"/>
        <w:jc w:val="center"/>
      </w:pPr>
      <w:r>
        <w:t>ОБ УТВЕРЖДЕНИИ ПРАВИЛ</w:t>
      </w:r>
    </w:p>
    <w:p w:rsidR="00EA25C6" w:rsidRDefault="00EA25C6">
      <w:pPr>
        <w:pStyle w:val="ConsPlusTitle"/>
        <w:jc w:val="center"/>
      </w:pPr>
      <w:r>
        <w:t>ПРОФЕССИОНАЛЬНОЙ ДЕЯТЕЛЬНОСТИ, РЕГУЛИРУЮЩИХ ПОРЯДОК</w:t>
      </w:r>
    </w:p>
    <w:p w:rsidR="00EA25C6" w:rsidRDefault="00EA25C6">
      <w:pPr>
        <w:pStyle w:val="ConsPlusTitle"/>
        <w:jc w:val="center"/>
      </w:pPr>
      <w:r>
        <w:t>ОСУЩЕСТВЛЕНИЯ ОБЪЕДИНЕНИЕМ ТУРОПЕРАТОРОВ В СФЕРЕ ВЫЕЗДНОГО</w:t>
      </w:r>
    </w:p>
    <w:p w:rsidR="00EA25C6" w:rsidRDefault="00EA25C6">
      <w:pPr>
        <w:pStyle w:val="ConsPlusTitle"/>
        <w:jc w:val="center"/>
      </w:pPr>
      <w:r>
        <w:t>ТУРИЗМА И ЕГО ЧЛЕНАМИ ФУНКЦИЙ, СВЯЗАННЫХ С ФОРМИРОВАНИЕМ</w:t>
      </w:r>
    </w:p>
    <w:p w:rsidR="00EA25C6" w:rsidRDefault="00EA25C6">
      <w:pPr>
        <w:pStyle w:val="ConsPlusTitle"/>
        <w:jc w:val="center"/>
      </w:pPr>
      <w:r>
        <w:t>И ИСПОЛЬЗОВАНИЕМ РЕЗЕРВНОГО ФОНДА</w:t>
      </w:r>
    </w:p>
    <w:p w:rsidR="00EA25C6" w:rsidRDefault="00EA25C6">
      <w:pPr>
        <w:pStyle w:val="ConsPlusNormal"/>
        <w:jc w:val="both"/>
      </w:pPr>
    </w:p>
    <w:p w:rsidR="00EA25C6" w:rsidRDefault="00EA25C6">
      <w:pPr>
        <w:pStyle w:val="ConsPlusNormal"/>
        <w:ind w:firstLine="540"/>
        <w:jc w:val="both"/>
      </w:pPr>
      <w:r>
        <w:t xml:space="preserve">В соответствии со </w:t>
      </w:r>
      <w:hyperlink r:id="rId5" w:history="1">
        <w:r>
          <w:rPr>
            <w:color w:val="0000FF"/>
          </w:rPr>
          <w:t>статьей 11.1</w:t>
        </w:r>
      </w:hyperlink>
      <w:r>
        <w:t xml:space="preserve"> Федерального закона от 24.11.1996 N 132-ФЗ "Об основах туристской деятельности в Российской Федерации" (Собрание законодательства Российской Федерации, 1996, N 49, ст. 5491; 2012, N 19, ст. 2281; 2016, N 10, ст. 1323), </w:t>
      </w:r>
      <w:hyperlink r:id="rId6" w:history="1">
        <w:r>
          <w:rPr>
            <w:color w:val="0000FF"/>
          </w:rPr>
          <w:t>подпунктом 5.3.11</w:t>
        </w:r>
      </w:hyperlink>
      <w:r>
        <w:t xml:space="preserve"> Положения о Министерстве культуры Российской Федерации, утвержденного постановлением Правительства Российской Федерации от 20.07.2011 N 590 (Собрание законодательства Российской Федерации, 2011, N 31, ст. 4758; 2013, N 41, ст. 5182) приказываю:</w:t>
      </w:r>
    </w:p>
    <w:p w:rsidR="00EA25C6" w:rsidRDefault="00EA25C6">
      <w:pPr>
        <w:pStyle w:val="ConsPlusNormal"/>
        <w:spacing w:before="220"/>
        <w:ind w:firstLine="540"/>
        <w:jc w:val="both"/>
      </w:pPr>
      <w:r>
        <w:t xml:space="preserve">1. Утвердить прилагаемые </w:t>
      </w:r>
      <w:hyperlink w:anchor="P35" w:history="1">
        <w:r>
          <w:rPr>
            <w:color w:val="0000FF"/>
          </w:rPr>
          <w:t>Правила</w:t>
        </w:r>
      </w:hyperlink>
      <w:r>
        <w:t xml:space="preserve"> профессиональной деятельности, регулирующих порядок осуществления объединением туроператоров в сфере выездного туризма и его членами функций, связанных с формированием и использованием резервного фонда.</w:t>
      </w:r>
    </w:p>
    <w:p w:rsidR="00EA25C6" w:rsidRDefault="00EA25C6">
      <w:pPr>
        <w:pStyle w:val="ConsPlusNormal"/>
        <w:spacing w:before="220"/>
        <w:ind w:firstLine="540"/>
        <w:jc w:val="both"/>
      </w:pPr>
      <w:r>
        <w:t>2. Настоящий приказ вступает в силу с 1 января 2017 г.</w:t>
      </w:r>
    </w:p>
    <w:p w:rsidR="00EA25C6" w:rsidRDefault="00EA25C6">
      <w:pPr>
        <w:pStyle w:val="ConsPlusNormal"/>
        <w:spacing w:before="220"/>
        <w:ind w:firstLine="540"/>
        <w:jc w:val="both"/>
      </w:pPr>
      <w:r>
        <w:t>3. Направить настоящий приказ на государственную регистрацию в Министерство юстиции Российской Федерации.</w:t>
      </w:r>
    </w:p>
    <w:p w:rsidR="00EA25C6" w:rsidRDefault="00EA25C6">
      <w:pPr>
        <w:pStyle w:val="ConsPlusNormal"/>
        <w:spacing w:before="220"/>
        <w:ind w:firstLine="540"/>
        <w:jc w:val="both"/>
      </w:pPr>
      <w:r>
        <w:t>4. Контроль за исполнением настоящего приказа возложить на заместителя Министра культуры Российской Федерации А.Ю. Манилову.</w:t>
      </w:r>
    </w:p>
    <w:p w:rsidR="00EA25C6" w:rsidRDefault="00EA25C6">
      <w:pPr>
        <w:pStyle w:val="ConsPlusNormal"/>
        <w:jc w:val="both"/>
      </w:pPr>
    </w:p>
    <w:p w:rsidR="00EA25C6" w:rsidRDefault="00EA25C6">
      <w:pPr>
        <w:pStyle w:val="ConsPlusNormal"/>
        <w:jc w:val="right"/>
      </w:pPr>
      <w:r>
        <w:t>Министр</w:t>
      </w:r>
    </w:p>
    <w:p w:rsidR="00EA25C6" w:rsidRDefault="00EA25C6">
      <w:pPr>
        <w:pStyle w:val="ConsPlusNormal"/>
        <w:jc w:val="right"/>
      </w:pPr>
      <w:r>
        <w:t>В.Р.МЕДИНСКИЙ</w:t>
      </w:r>
    </w:p>
    <w:p w:rsidR="00EA25C6" w:rsidRDefault="00EA25C6">
      <w:pPr>
        <w:pStyle w:val="ConsPlusNormal"/>
        <w:jc w:val="both"/>
      </w:pPr>
    </w:p>
    <w:p w:rsidR="00EA25C6" w:rsidRDefault="00EA25C6">
      <w:pPr>
        <w:pStyle w:val="ConsPlusNormal"/>
        <w:jc w:val="both"/>
      </w:pPr>
    </w:p>
    <w:p w:rsidR="00EA25C6" w:rsidRDefault="00EA25C6">
      <w:pPr>
        <w:pStyle w:val="ConsPlusNormal"/>
        <w:jc w:val="both"/>
      </w:pPr>
    </w:p>
    <w:p w:rsidR="00EA25C6" w:rsidRDefault="00EA25C6">
      <w:pPr>
        <w:pStyle w:val="ConsPlusNormal"/>
        <w:jc w:val="both"/>
      </w:pPr>
    </w:p>
    <w:p w:rsidR="00EA25C6" w:rsidRDefault="00EA25C6">
      <w:pPr>
        <w:pStyle w:val="ConsPlusNormal"/>
        <w:jc w:val="both"/>
      </w:pPr>
    </w:p>
    <w:p w:rsidR="00EA25C6" w:rsidRDefault="00EA25C6">
      <w:pPr>
        <w:pStyle w:val="ConsPlusNormal"/>
        <w:jc w:val="right"/>
        <w:outlineLvl w:val="0"/>
      </w:pPr>
      <w:r>
        <w:t>Приложение</w:t>
      </w:r>
    </w:p>
    <w:p w:rsidR="00EA25C6" w:rsidRDefault="00EA25C6">
      <w:pPr>
        <w:pStyle w:val="ConsPlusNormal"/>
        <w:jc w:val="both"/>
      </w:pPr>
    </w:p>
    <w:p w:rsidR="00EA25C6" w:rsidRDefault="00EA25C6">
      <w:pPr>
        <w:pStyle w:val="ConsPlusNormal"/>
        <w:jc w:val="right"/>
      </w:pPr>
      <w:r>
        <w:t>Утверждено</w:t>
      </w:r>
    </w:p>
    <w:p w:rsidR="00EA25C6" w:rsidRDefault="00EA25C6">
      <w:pPr>
        <w:pStyle w:val="ConsPlusNormal"/>
        <w:jc w:val="right"/>
      </w:pPr>
      <w:r>
        <w:t>приказом Министерства культуры</w:t>
      </w:r>
    </w:p>
    <w:p w:rsidR="00EA25C6" w:rsidRDefault="00EA25C6">
      <w:pPr>
        <w:pStyle w:val="ConsPlusNormal"/>
        <w:jc w:val="right"/>
      </w:pPr>
      <w:r>
        <w:t>Российской Федерации</w:t>
      </w:r>
    </w:p>
    <w:p w:rsidR="00EA25C6" w:rsidRDefault="00EA25C6">
      <w:pPr>
        <w:pStyle w:val="ConsPlusNormal"/>
        <w:jc w:val="right"/>
      </w:pPr>
      <w:r>
        <w:t>от 28.06.2016 N 1472</w:t>
      </w:r>
    </w:p>
    <w:p w:rsidR="00EA25C6" w:rsidRDefault="00EA25C6">
      <w:pPr>
        <w:pStyle w:val="ConsPlusNormal"/>
        <w:jc w:val="both"/>
      </w:pPr>
    </w:p>
    <w:p w:rsidR="00EA25C6" w:rsidRDefault="00EA25C6">
      <w:pPr>
        <w:pStyle w:val="ConsPlusTitle"/>
        <w:jc w:val="center"/>
      </w:pPr>
      <w:bookmarkStart w:id="0" w:name="P35"/>
      <w:bookmarkEnd w:id="0"/>
      <w:r>
        <w:t>ПРАВИЛА</w:t>
      </w:r>
    </w:p>
    <w:p w:rsidR="00EA25C6" w:rsidRDefault="00EA25C6">
      <w:pPr>
        <w:pStyle w:val="ConsPlusTitle"/>
        <w:jc w:val="center"/>
      </w:pPr>
      <w:r>
        <w:t>ПРОФЕССИОНАЛЬНОЙ ДЕЯТЕЛЬНОСТИ, РЕГУЛИРУЮЩИЕ ПОРЯДОК</w:t>
      </w:r>
    </w:p>
    <w:p w:rsidR="00EA25C6" w:rsidRDefault="00EA25C6">
      <w:pPr>
        <w:pStyle w:val="ConsPlusTitle"/>
        <w:jc w:val="center"/>
      </w:pPr>
      <w:r>
        <w:t>ОСУЩЕСТВЛЕНИЯ ОБЪЕДИНЕНИЕМ ТУРОПЕРАТОРОВ В СФЕРЕ ВЫЕЗДНОГО</w:t>
      </w:r>
    </w:p>
    <w:p w:rsidR="00EA25C6" w:rsidRDefault="00EA25C6">
      <w:pPr>
        <w:pStyle w:val="ConsPlusTitle"/>
        <w:jc w:val="center"/>
      </w:pPr>
      <w:r>
        <w:t>ТУРИЗМА И ЕГО ЧЛЕНАМИ ФУНКЦИЙ, СВЯЗАННЫХ С ФОРМИРОВАНИЕМ</w:t>
      </w:r>
    </w:p>
    <w:p w:rsidR="00EA25C6" w:rsidRDefault="00EA25C6">
      <w:pPr>
        <w:pStyle w:val="ConsPlusTitle"/>
        <w:jc w:val="center"/>
      </w:pPr>
      <w:r>
        <w:t>И ИСПОЛЬЗОВАНИЕМ РЕЗЕРВНОГО ФОНДА</w:t>
      </w:r>
    </w:p>
    <w:p w:rsidR="00EA25C6" w:rsidRDefault="00EA25C6">
      <w:pPr>
        <w:pStyle w:val="ConsPlusNormal"/>
        <w:jc w:val="both"/>
      </w:pPr>
    </w:p>
    <w:p w:rsidR="00EA25C6" w:rsidRDefault="00EA25C6">
      <w:pPr>
        <w:pStyle w:val="ConsPlusNormal"/>
        <w:ind w:firstLine="540"/>
        <w:jc w:val="both"/>
      </w:pPr>
      <w:r>
        <w:t>1. Настоящие правила профессиональной деятельности устанавливают порядок осуществления объединением туроператоров в сфере выездного туризма (далее - Объединение) и его членами функций, связанных с формированием и использованием резервного фонда (далее - Правила).</w:t>
      </w:r>
    </w:p>
    <w:p w:rsidR="00EA25C6" w:rsidRDefault="00EA25C6">
      <w:pPr>
        <w:pStyle w:val="ConsPlusNormal"/>
        <w:spacing w:before="220"/>
        <w:ind w:firstLine="540"/>
        <w:jc w:val="both"/>
      </w:pPr>
      <w:r>
        <w:t>2. Настоящие Правила являются обязательными для Объединения и его членов.</w:t>
      </w:r>
    </w:p>
    <w:p w:rsidR="00EA25C6" w:rsidRDefault="00EA25C6">
      <w:pPr>
        <w:pStyle w:val="ConsPlusNormal"/>
        <w:spacing w:before="220"/>
        <w:ind w:firstLine="540"/>
        <w:jc w:val="both"/>
      </w:pPr>
      <w:r>
        <w:t>3. Резервный фонд формируется в соответствии с требованиями законодательства о туристической деятельности для финансирования расходов на оказание экстренной помощи туристам. Средства резервного фонда предназначены исключительно для оказания экстренной помощи туристам, находящимся за пределами территории Российской Федерации.</w:t>
      </w:r>
    </w:p>
    <w:p w:rsidR="00EA25C6" w:rsidRDefault="00EA25C6">
      <w:pPr>
        <w:pStyle w:val="ConsPlusNormal"/>
        <w:spacing w:before="220"/>
        <w:ind w:firstLine="540"/>
        <w:jc w:val="both"/>
      </w:pPr>
      <w:r>
        <w:t>4. Формирование резервного фонда осуществляется за счет ежегодных взносов туроператоров, осуществляющих деятельность в сфере выездного туризма, а также вступительных взносов туроператоров или юридических лиц, ранее не осуществляющих туроператорскую деятельность (далее - члены Объединения), доходов от размещения средств резервного фонда.</w:t>
      </w:r>
    </w:p>
    <w:p w:rsidR="00EA25C6" w:rsidRDefault="00EA25C6">
      <w:pPr>
        <w:pStyle w:val="ConsPlusNormal"/>
        <w:spacing w:before="220"/>
        <w:ind w:firstLine="540"/>
        <w:jc w:val="both"/>
      </w:pPr>
      <w:r>
        <w:t>5. К функциям Объединения по формированию и использованию резервного фонда относятся:</w:t>
      </w:r>
    </w:p>
    <w:p w:rsidR="00EA25C6" w:rsidRDefault="00EA25C6">
      <w:pPr>
        <w:pStyle w:val="ConsPlusNormal"/>
        <w:spacing w:before="220"/>
        <w:ind w:firstLine="540"/>
        <w:jc w:val="both"/>
      </w:pPr>
      <w:r>
        <w:t>5.1. учет взносов в резервный фонд на основании содержащейся в реестре информации о количестве туристов в сфере выездного туризма за предыдущий год.</w:t>
      </w:r>
    </w:p>
    <w:p w:rsidR="00EA25C6" w:rsidRDefault="00EA25C6">
      <w:pPr>
        <w:pStyle w:val="ConsPlusNormal"/>
        <w:spacing w:before="220"/>
        <w:ind w:firstLine="540"/>
        <w:jc w:val="both"/>
      </w:pPr>
      <w:r>
        <w:t xml:space="preserve">5.2. обеспечение в порядке, установленном </w:t>
      </w:r>
      <w:hyperlink r:id="rId7" w:history="1">
        <w:r>
          <w:rPr>
            <w:color w:val="0000FF"/>
          </w:rPr>
          <w:t>Правилами</w:t>
        </w:r>
      </w:hyperlink>
      <w:r>
        <w:t xml:space="preserve"> оказания экстренной помощи туристам, утвержденными постановлением Правительства Российской Федерации от 27.02.2013 N 162 (Собрание законодательства Российской Федерации, 2013, N 9, ст. 958; 2015, N 46, ст. 6390; 2016, N 32, ст. 5129), оказания экстренной помощи туристам в случае неисполнения туроператором обязательств по договору о реализации туристского продукта в части неоказания туристу услуг по перевозке и (или) размещению полностью или частично.</w:t>
      </w:r>
    </w:p>
    <w:p w:rsidR="00EA25C6" w:rsidRDefault="00EA25C6">
      <w:pPr>
        <w:pStyle w:val="ConsPlusNormal"/>
        <w:spacing w:before="220"/>
        <w:ind w:firstLine="540"/>
        <w:jc w:val="both"/>
      </w:pPr>
      <w:r>
        <w:t>6. Объединение туроператоров в сфере выездного туризма осуществляет финансирование расходов на оказание экстренной помощи туристам из резервного фонда в соответствии с договорами, заключенными Объединением с третьими лицами (их объединениями), оказывающими отдельные услуги по перевозке и (или) размещению и другие услуги, необходимые для оказания туристу экстренной помощи. Размер выплаты из резервного фонда определяется исходя из фактических расходов на оказание экстренной помощи туристам в соответствии с требованиями законодательства о туристской деятельности.</w:t>
      </w:r>
    </w:p>
    <w:p w:rsidR="00EA25C6" w:rsidRDefault="00EA25C6">
      <w:pPr>
        <w:pStyle w:val="ConsPlusNormal"/>
        <w:spacing w:before="220"/>
        <w:ind w:firstLine="540"/>
        <w:jc w:val="both"/>
      </w:pPr>
      <w:r>
        <w:t>7. Туроператор или юридическое лицо, ранее не осуществляющее туроператорскую деятельность в сфере выездного туризма, уплачивают вступительный взнос в резервный фонд в размере, составляющем 100 тысяч рублей.</w:t>
      </w:r>
    </w:p>
    <w:p w:rsidR="00EA25C6" w:rsidRDefault="00EA25C6">
      <w:pPr>
        <w:pStyle w:val="ConsPlusNormal"/>
        <w:spacing w:before="220"/>
        <w:ind w:firstLine="540"/>
        <w:jc w:val="both"/>
      </w:pPr>
      <w:r>
        <w:t xml:space="preserve">8. Члены Объединения уплачивают взносы ежегодно в течение 15 дней с даты опубликования бухгалтерской (финансовой) отчетности или ее представления в уполномоченный федеральный орган исполнительной власти, но не позднее чем 15 апреля текущего года. Размер взносов туроператора и порядок перечисления уплаты взносов определяются Федеральным </w:t>
      </w:r>
      <w:hyperlink r:id="rId8" w:history="1">
        <w:r>
          <w:rPr>
            <w:color w:val="0000FF"/>
          </w:rPr>
          <w:t>законом</w:t>
        </w:r>
      </w:hyperlink>
      <w:r>
        <w:t xml:space="preserve"> от 02.03.2016 N 49-ФЗ "О внесении изменений в отдельные законодательные акты Российской Федерации в целях совершенствования законодательства, регулирующего туристскую деятельность" (Собрание законодательства Российской Федерации, 2016, N 10, ст. 1323).</w:t>
      </w:r>
    </w:p>
    <w:p w:rsidR="00EA25C6" w:rsidRDefault="00EA25C6">
      <w:pPr>
        <w:pStyle w:val="ConsPlusNormal"/>
        <w:spacing w:before="220"/>
        <w:ind w:firstLine="540"/>
        <w:jc w:val="both"/>
      </w:pPr>
      <w:r>
        <w:t>9. В срок не позднее дня оплаты ежегодного взноса член Объединения обязан заполнить на сайте Объединения анкету участника по форме, утвержденной Объединением, и направить на адрес электронной почты Объединения копию платежного поручения с отметкой банка.</w:t>
      </w:r>
    </w:p>
    <w:p w:rsidR="00EA25C6" w:rsidRDefault="00EA25C6">
      <w:pPr>
        <w:pStyle w:val="ConsPlusNormal"/>
        <w:spacing w:before="220"/>
        <w:ind w:firstLine="540"/>
        <w:jc w:val="both"/>
      </w:pPr>
      <w:r>
        <w:t xml:space="preserve">10. Единоличный исполнительный орган Объединения обязан обеспечить направление на </w:t>
      </w:r>
      <w:r>
        <w:lastRenderedPageBreak/>
        <w:t>адрес электронной почты лица, указанного в настоящем пункте, уведомление о членстве/продлении членства в Объединении в течение пяти рабочих дней со дня поступления денежных средств на расчетный счет Объединения, либо сообщения о непоступлении денежных средств на счет резервного фонда.</w:t>
      </w:r>
    </w:p>
    <w:p w:rsidR="00EA25C6" w:rsidRDefault="00EA25C6">
      <w:pPr>
        <w:pStyle w:val="ConsPlusNormal"/>
        <w:spacing w:before="220"/>
        <w:ind w:firstLine="540"/>
        <w:jc w:val="both"/>
      </w:pPr>
      <w:r>
        <w:t xml:space="preserve">11. Основанием для финансирования расходов на оказание экстренной помощи туристам является решение Объединения об оказании экстренной помощи, принимаемое в соответствии с </w:t>
      </w:r>
      <w:hyperlink r:id="rId9" w:history="1">
        <w:r>
          <w:rPr>
            <w:color w:val="0000FF"/>
          </w:rPr>
          <w:t>Правилами</w:t>
        </w:r>
      </w:hyperlink>
      <w:r>
        <w:t xml:space="preserve"> оказания экстренной помощи туристам и </w:t>
      </w:r>
      <w:hyperlink r:id="rId10" w:history="1">
        <w:r>
          <w:rPr>
            <w:color w:val="0000FF"/>
          </w:rPr>
          <w:t>Правилами</w:t>
        </w:r>
      </w:hyperlink>
      <w:r>
        <w:t xml:space="preserve"> финансирования расходов на оказание экстренной помощи туристам из резервного фонда, утвержденными постановлением Правительства Российской Федерации от 27.02.2013 N 162 (Собрание законодательства Российской Федерации, 2013, N 9, ст. 958; 2015, N 46, ст. 6390; 2016, N 32, ст. 5129), настоящими Правилами и Уставом Объединения.</w:t>
      </w:r>
    </w:p>
    <w:p w:rsidR="00EA25C6" w:rsidRDefault="00EA25C6">
      <w:pPr>
        <w:pStyle w:val="ConsPlusNormal"/>
        <w:spacing w:before="220"/>
        <w:ind w:firstLine="540"/>
        <w:jc w:val="both"/>
      </w:pPr>
      <w:r>
        <w:t xml:space="preserve">12. В соответствии со </w:t>
      </w:r>
      <w:hyperlink r:id="rId11" w:history="1">
        <w:r>
          <w:rPr>
            <w:color w:val="0000FF"/>
          </w:rPr>
          <w:t>статьей 11.4</w:t>
        </w:r>
      </w:hyperlink>
      <w:r>
        <w:t xml:space="preserve"> Федерального закона от 24.11.1996 N 132-ФЗ "Об основах туристской деятельности в Российской Федерации" (Собрание законодательства Российской Федерации, 2012, N 19, ст. 2281; 2016, N 10, ст. 1323) расходование средств резервного фонда на цели, не предусмотренные данной статьей, в том числе на выплату или возврат взносов членам объединения туроператоров в сфере выездного туризма, не допускается.</w:t>
      </w:r>
    </w:p>
    <w:p w:rsidR="00EA25C6" w:rsidRDefault="00EA25C6">
      <w:pPr>
        <w:pStyle w:val="ConsPlusNormal"/>
        <w:jc w:val="both"/>
      </w:pPr>
    </w:p>
    <w:p w:rsidR="00EA25C6" w:rsidRDefault="00EA25C6">
      <w:pPr>
        <w:pStyle w:val="ConsPlusNormal"/>
        <w:jc w:val="both"/>
      </w:pPr>
    </w:p>
    <w:p w:rsidR="00EA25C6" w:rsidRDefault="00EA25C6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9039C" w:rsidRDefault="00EA25C6">
      <w:bookmarkStart w:id="1" w:name="_GoBack"/>
      <w:bookmarkEnd w:id="1"/>
    </w:p>
    <w:sectPr w:rsidR="00C9039C" w:rsidSect="00B070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5C6"/>
    <w:rsid w:val="00573FF0"/>
    <w:rsid w:val="006C5769"/>
    <w:rsid w:val="00EA2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D9CAF9-7089-4B29-869B-7875BFF87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25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A25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A25C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308641EF83C2D159ABCC65A2B396D6DBA6FA54DDBD7DD2F41E10C032E64340B7C2395DDC57461E3Z644G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308641EF83C2D159ABCC65A2B396D6DB966A342DAD3DD2F41E10C032E64340B7C2395DDC57463E4Z646G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308641EF83C2D159ABCC65A2B396D6DB967A54ADFDDDD2F41E10C032E64340B7C2395DAZC47G" TargetMode="External"/><Relationship Id="rId11" Type="http://schemas.openxmlformats.org/officeDocument/2006/relationships/hyperlink" Target="consultantplus://offline/ref=0308641EF83C2D159ABCC65A2B396D6DB966A149D9D5DD2F41E10C032E64340B7C2395D9C2Z740G" TargetMode="External"/><Relationship Id="rId5" Type="http://schemas.openxmlformats.org/officeDocument/2006/relationships/hyperlink" Target="consultantplus://offline/ref=0308641EF83C2D159ABCC65A2B396D6DB966A149D9D5DD2F41E10C032E64340B7C2395D9C1Z741G" TargetMode="External"/><Relationship Id="rId10" Type="http://schemas.openxmlformats.org/officeDocument/2006/relationships/hyperlink" Target="consultantplus://offline/ref=0308641EF83C2D159ABCC65A2B396D6DB966A342DAD3DD2F41E10C032E64340B7C2395DDZC44G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0308641EF83C2D159ABCC65A2B396D6DB966A342DAD3DD2F41E10C032E64340B7C2395DDC57463E4Z646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1113</Words>
  <Characters>6350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Чесноков Виктор Викторович</dc:creator>
  <cp:keywords/>
  <dc:description/>
  <cp:lastModifiedBy>Чесноков Виктор Викторович</cp:lastModifiedBy>
  <cp:revision>1</cp:revision>
  <dcterms:created xsi:type="dcterms:W3CDTF">2017-07-14T06:56:00Z</dcterms:created>
  <dcterms:modified xsi:type="dcterms:W3CDTF">2017-07-14T06:56:00Z</dcterms:modified>
</cp:coreProperties>
</file>