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22" w:rsidRPr="00E12822" w:rsidRDefault="00E1282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E12822" w:rsidRPr="00E12822" w:rsidRDefault="00E1282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КОЛЛЕГИЯ ЕВРАЗИЙСКОЙ ЭКОНОМИЧЕСКОЙ КОМИССИИ</w:t>
      </w:r>
    </w:p>
    <w:p w:rsidR="00E12822" w:rsidRPr="00E12822" w:rsidRDefault="00E12822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РЕШЕНИЕ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от 1 ноября 2022 г. N 165</w:t>
      </w:r>
    </w:p>
    <w:p w:rsidR="00E12822" w:rsidRPr="00E12822" w:rsidRDefault="00E12822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ОБ УТВЕРЖДЕНИИ ПОРЯДКА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РАССМОТРЕНИЯ ЕВРАЗИЙСКОЙ ЭКОНОМИЧЕСКОЙ КОМИССИЕЙ ОБРАЩЕНИЯ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ГОСУДАРСТВА - ЧЛЕНА ЕВРАЗИЙСКОГО ЭКОНОМИЧЕСКОГО СОЮЗА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 НЕСОГЛАСИИ С РЕШЕНИЕМ ДРУГОГО ГОСУДАРСТВА-ЧЛЕНА О ВВЕДЕНИИ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ИЛИ ПРОДЛЕНИИ СРОКА ГОСУДАРСТВЕННОГО ЦЕНОВОГО РЕГУЛИРОВАНИЯ,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 ТАКЖЕ ОБРАЩЕНИЯ ГОСУДАРСТВА-ЧЛЕНА О ПРОДЛЕНИИ СРОКА РАНЕЕ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ВВЕДЕННОГО ИМ ГОСУДАРСТВЕННОГО ЦЕНОВОГО РЕГУЛИРОВАНИЯ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В соответствии с </w:t>
      </w:r>
      <w:hyperlink r:id="rId4">
        <w:r w:rsidRPr="00E12822">
          <w:rPr>
            <w:rFonts w:ascii="Times New Roman" w:hAnsi="Times New Roman" w:cs="Times New Roman"/>
          </w:rPr>
          <w:t>пунктом 88</w:t>
        </w:r>
      </w:hyperlink>
      <w:r w:rsidRPr="00E12822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союзе от 29 мая 2014 года) Коллегия Евразийской экономической комиссии решила: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1. Утвердить прилагаемый </w:t>
      </w:r>
      <w:hyperlink w:anchor="P32">
        <w:r w:rsidRPr="00E12822">
          <w:rPr>
            <w:rFonts w:ascii="Times New Roman" w:hAnsi="Times New Roman" w:cs="Times New Roman"/>
          </w:rPr>
          <w:t>Порядок</w:t>
        </w:r>
      </w:hyperlink>
      <w:r w:rsidRPr="00E12822">
        <w:rPr>
          <w:rFonts w:ascii="Times New Roman" w:hAnsi="Times New Roman" w:cs="Times New Roman"/>
        </w:rPr>
        <w:t xml:space="preserve"> рассмотрения Евразийской экономической комиссией обращения государства - члена Евразийского экономического союза о несогласии с решением другого государства-члена о введении или продлении срока государственного ценового регулирования, а также обращения государства-члена о продлении срока ранее введенного им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2. Признать утратившим силу </w:t>
      </w:r>
      <w:hyperlink r:id="rId5">
        <w:r w:rsidRPr="00E12822">
          <w:rPr>
            <w:rFonts w:ascii="Times New Roman" w:hAnsi="Times New Roman" w:cs="Times New Roman"/>
          </w:rPr>
          <w:t>пункт 1</w:t>
        </w:r>
      </w:hyperlink>
      <w:r w:rsidRPr="00E12822">
        <w:rPr>
          <w:rFonts w:ascii="Times New Roman" w:hAnsi="Times New Roman" w:cs="Times New Roman"/>
        </w:rPr>
        <w:t xml:space="preserve"> Решения Коллегии Евразийской экономической комиссии от 25 декабря 2018 г. N 221 "Об утверждении Порядка подачи в Евразийскую экономическую комиссию обращений государств - членов Евразийского экономического союза по фактам введения государственного ценового регулирования, их рассмотрения Евразийской экономической комиссией и проведения консультаций и о признании утратившими силу некоторых решений Коллегии Евразийской экономической комиссии".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3.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hyperlink r:id="rId6">
        <w:r w:rsidRPr="00E12822">
          <w:rPr>
            <w:rFonts w:ascii="Times New Roman" w:hAnsi="Times New Roman" w:cs="Times New Roman"/>
          </w:rPr>
          <w:t>Протокола</w:t>
        </w:r>
      </w:hyperlink>
      <w:r w:rsidRPr="00E12822">
        <w:rPr>
          <w:rFonts w:ascii="Times New Roman" w:hAnsi="Times New Roman" w:cs="Times New Roman"/>
        </w:rPr>
        <w:t xml:space="preserve"> о внесении изменений в Договор о Евразийском экономическом союзе от 29 мая 2014 года, подписанного 31 марта 2022 г.</w:t>
      </w: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Председатель Коллегии</w:t>
      </w: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Евразийской экономической комиссии</w:t>
      </w: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М.МЯСНИКОВИЧ</w:t>
      </w: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Утвержден</w:t>
      </w: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Решением Коллегии</w:t>
      </w: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Евразийской экономической комиссии</w:t>
      </w:r>
    </w:p>
    <w:p w:rsidR="00E12822" w:rsidRPr="00E12822" w:rsidRDefault="00E12822">
      <w:pPr>
        <w:pStyle w:val="ConsPlusNormal"/>
        <w:jc w:val="right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от 1 ноября 2022 г. N 165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E12822">
        <w:rPr>
          <w:rFonts w:ascii="Times New Roman" w:hAnsi="Times New Roman" w:cs="Times New Roman"/>
        </w:rPr>
        <w:t>ПОРЯДОК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РАССМОТРЕНИЯ ЕВРАЗИЙСКОЙ ЭКОНОМИЧЕСКОЙ КОМИССИЕЙ ОБРАЩЕНИЯ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ГОСУДАРСТВА - ЧЛЕНА ЕВРАЗИЙСКОГО ЭКОНОМИЧЕСКОГО СОЮЗА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 НЕСОГЛАСИИ С РЕШЕНИЕМ ДРУГОГО ГОСУДАРСТВА-ЧЛЕНА О ВВЕДЕНИИ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ИЛИ ПРОДЛЕНИИ СРОКА ГОСУДАРСТВЕННОГО ЦЕНОВОГО РЕГУЛИРОВАНИЯ,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 ТАКЖЕ ОБРАЩЕНИЯ ГОСУДАРСТВА-ЧЛЕНА О ПРОДЛЕНИИ СРОКА РАНЕЕ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ВВЕДЕННОГО ИМ ГОСУДАРСТВЕННОГО ЦЕНОВОГО РЕГУЛИРОВАНИЯ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I. Общие положения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1. Настоящий Порядок разработан в соответствии с </w:t>
      </w:r>
      <w:hyperlink r:id="rId7">
        <w:r w:rsidRPr="00E12822">
          <w:rPr>
            <w:rFonts w:ascii="Times New Roman" w:hAnsi="Times New Roman" w:cs="Times New Roman"/>
          </w:rPr>
          <w:t>пунктом 88</w:t>
        </w:r>
      </w:hyperlink>
      <w:r w:rsidRPr="00E12822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союзе от 29 мая 2014 года) (далее - Протокол).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Понятия, используемые в настоящем Порядке, применяются в значениях, определенных Протоколом.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2. Настоящий Порядок определяет: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а) правила подачи в Евразийскую экономическую комиссию (далее - Комиссия) государствами - членами Евразийского экономического союза (далее - государства-члены) обращений: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 несогласии с решением другого государства-члена о введении или продлении срока государственного ценового регулирования (далее - обращение о несогласии);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 продлении срока ранее введенного государством-членом государственного ценового регулирования (далее - обращение о продлении);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б) правила и сроки рассмотрения Комиссией обращений о несогласии и обращений о продлении;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порядок проведения Комиссией консультаций по вопросам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3. Настоящий Порядок не применяется в отношении государственного ценового регулирования услуг, предусмотренных </w:t>
      </w:r>
      <w:hyperlink r:id="rId8">
        <w:r w:rsidRPr="00E12822">
          <w:rPr>
            <w:rFonts w:ascii="Times New Roman" w:hAnsi="Times New Roman" w:cs="Times New Roman"/>
          </w:rPr>
          <w:t>пунктом 84</w:t>
        </w:r>
      </w:hyperlink>
      <w:r w:rsidRPr="00E12822">
        <w:rPr>
          <w:rFonts w:ascii="Times New Roman" w:hAnsi="Times New Roman" w:cs="Times New Roman"/>
        </w:rPr>
        <w:t xml:space="preserve"> Протокола, и в отношении товаров, предусмотренных </w:t>
      </w:r>
      <w:hyperlink r:id="rId9">
        <w:r w:rsidRPr="00E12822">
          <w:rPr>
            <w:rFonts w:ascii="Times New Roman" w:hAnsi="Times New Roman" w:cs="Times New Roman"/>
          </w:rPr>
          <w:t>пунктом 85</w:t>
        </w:r>
      </w:hyperlink>
      <w:r w:rsidRPr="00E12822">
        <w:rPr>
          <w:rFonts w:ascii="Times New Roman" w:hAnsi="Times New Roman" w:cs="Times New Roman"/>
        </w:rPr>
        <w:t xml:space="preserve"> Протокола.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4. Государство-член уведомляет Комиссию и другие государства-члены о введении государственного ценового регулирования, предусмотренного </w:t>
      </w:r>
      <w:hyperlink r:id="rId10">
        <w:r w:rsidRPr="00E12822">
          <w:rPr>
            <w:rFonts w:ascii="Times New Roman" w:hAnsi="Times New Roman" w:cs="Times New Roman"/>
          </w:rPr>
          <w:t>пунктами 81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r:id="rId11">
        <w:r w:rsidRPr="00E12822">
          <w:rPr>
            <w:rFonts w:ascii="Times New Roman" w:hAnsi="Times New Roman" w:cs="Times New Roman"/>
          </w:rPr>
          <w:t>82(2)</w:t>
        </w:r>
      </w:hyperlink>
      <w:r w:rsidRPr="00E12822">
        <w:rPr>
          <w:rFonts w:ascii="Times New Roman" w:hAnsi="Times New Roman" w:cs="Times New Roman"/>
        </w:rPr>
        <w:t xml:space="preserve"> Протокола, а также о продлении срока государственного ценового регулирования, предусмотренного </w:t>
      </w:r>
      <w:hyperlink r:id="rId12">
        <w:r w:rsidRPr="00E12822">
          <w:rPr>
            <w:rFonts w:ascii="Times New Roman" w:hAnsi="Times New Roman" w:cs="Times New Roman"/>
          </w:rPr>
          <w:t>пунктом 82(3)</w:t>
        </w:r>
      </w:hyperlink>
      <w:r w:rsidRPr="00E12822">
        <w:rPr>
          <w:rFonts w:ascii="Times New Roman" w:hAnsi="Times New Roman" w:cs="Times New Roman"/>
        </w:rPr>
        <w:t xml:space="preserve"> Протокола, в срок, не превышающий 7 календарных дней со дня принятия соответствующего решения.</w:t>
      </w: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II. Подача в Комиссию обращения о несогласии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или обращения о продлении</w:t>
      </w: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5. Решение о подаче обращения о несогласии или обращения о продлении принимается государством-членом.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6. Государство-член может направить в Комиссию обращение о несогласии в соответствии с </w:t>
      </w:r>
      <w:hyperlink r:id="rId13">
        <w:r w:rsidRPr="00E12822">
          <w:rPr>
            <w:rFonts w:ascii="Times New Roman" w:hAnsi="Times New Roman" w:cs="Times New Roman"/>
          </w:rPr>
          <w:t>пунктом 86</w:t>
        </w:r>
      </w:hyperlink>
      <w:r w:rsidRPr="00E12822">
        <w:rPr>
          <w:rFonts w:ascii="Times New Roman" w:hAnsi="Times New Roman" w:cs="Times New Roman"/>
        </w:rPr>
        <w:t xml:space="preserve"> Протокола.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В случае если обращение о несогласии направлено государством-членом в Комиссию с нарушением срока, установленного </w:t>
      </w:r>
      <w:hyperlink r:id="rId14">
        <w:r w:rsidRPr="00E12822">
          <w:rPr>
            <w:rFonts w:ascii="Times New Roman" w:hAnsi="Times New Roman" w:cs="Times New Roman"/>
          </w:rPr>
          <w:t>пунктом 86</w:t>
        </w:r>
      </w:hyperlink>
      <w:r w:rsidRPr="00E12822">
        <w:rPr>
          <w:rFonts w:ascii="Times New Roman" w:hAnsi="Times New Roman" w:cs="Times New Roman"/>
        </w:rPr>
        <w:t xml:space="preserve"> Протокола, Комиссия оставляет такое обращение без рассмотрения и уведомляет об этом в письменной форме направившее его государство-член в течение 5 рабочих дней с даты поступления такого обращения в Комиссию.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7. В обращении о несогласии приводятся данные, свидетельствующие о том, что цели введения государственного ценового регулирования можно достичь иным способом, имеющим меньшие негативные последствия для состояния конкуренции, и указываются: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E12822">
        <w:rPr>
          <w:rFonts w:ascii="Times New Roman" w:hAnsi="Times New Roman" w:cs="Times New Roman"/>
        </w:rPr>
        <w:t xml:space="preserve">а) сведения о решении, которым введено государственное ценовое регулирование или в соответствии с </w:t>
      </w:r>
      <w:hyperlink r:id="rId15">
        <w:r w:rsidRPr="00E12822">
          <w:rPr>
            <w:rFonts w:ascii="Times New Roman" w:hAnsi="Times New Roman" w:cs="Times New Roman"/>
          </w:rPr>
          <w:t>пунктом 82(3)</w:t>
        </w:r>
      </w:hyperlink>
      <w:r w:rsidRPr="00E12822">
        <w:rPr>
          <w:rFonts w:ascii="Times New Roman" w:hAnsi="Times New Roman" w:cs="Times New Roman"/>
        </w:rPr>
        <w:t xml:space="preserve"> Протокола продлен срок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б) сведения, которые, по мнению государства-члена, направившего обращение о несогласии, указывают на то, что введенное другим государством-членом или в соответствии с </w:t>
      </w:r>
      <w:hyperlink r:id="rId16">
        <w:r w:rsidRPr="00E12822">
          <w:rPr>
            <w:rFonts w:ascii="Times New Roman" w:hAnsi="Times New Roman" w:cs="Times New Roman"/>
          </w:rPr>
          <w:t>пунктом 82(3)</w:t>
        </w:r>
      </w:hyperlink>
      <w:r w:rsidRPr="00E12822">
        <w:rPr>
          <w:rFonts w:ascii="Times New Roman" w:hAnsi="Times New Roman" w:cs="Times New Roman"/>
        </w:rPr>
        <w:t xml:space="preserve"> </w:t>
      </w:r>
      <w:r w:rsidRPr="00E12822">
        <w:rPr>
          <w:rFonts w:ascii="Times New Roman" w:hAnsi="Times New Roman" w:cs="Times New Roman"/>
        </w:rPr>
        <w:lastRenderedPageBreak/>
        <w:t>Протокола продленное государственное ценовое регулирование приводит или может привести к ограничению конкуренции на территории этого государства-члена (результаты анализа или оценки рынка, материалы органов государственной власти государства-члена, обращения хозяйствующих субъектов (субъектов рынка));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2"/>
      <w:bookmarkEnd w:id="3"/>
      <w:r w:rsidRPr="00E12822">
        <w:rPr>
          <w:rFonts w:ascii="Times New Roman" w:hAnsi="Times New Roman" w:cs="Times New Roman"/>
        </w:rPr>
        <w:t xml:space="preserve">в) требование об отмене решения государства-члена, которым введено государственное ценовое регулирование или в соответствии с </w:t>
      </w:r>
      <w:hyperlink r:id="rId17">
        <w:r w:rsidRPr="00E12822">
          <w:rPr>
            <w:rFonts w:ascii="Times New Roman" w:hAnsi="Times New Roman" w:cs="Times New Roman"/>
          </w:rPr>
          <w:t>пунктом 82(3)</w:t>
        </w:r>
      </w:hyperlink>
      <w:r w:rsidRPr="00E12822">
        <w:rPr>
          <w:rFonts w:ascii="Times New Roman" w:hAnsi="Times New Roman" w:cs="Times New Roman"/>
        </w:rPr>
        <w:t xml:space="preserve"> Протокола продлен срок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г) перечень документов (материалов, сведений), прилагаемых к обращению (при наличии).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8. Подача в Комиссию обращения о несогласии не приостанавливает действие решения государства-члена о введении или продлении срока государственного ценового регулирования, принятого в соответствии с </w:t>
      </w:r>
      <w:hyperlink r:id="rId18">
        <w:r w:rsidRPr="00E12822">
          <w:rPr>
            <w:rFonts w:ascii="Times New Roman" w:hAnsi="Times New Roman" w:cs="Times New Roman"/>
          </w:rPr>
          <w:t>пунктами 81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r:id="rId19">
        <w:r w:rsidRPr="00E12822">
          <w:rPr>
            <w:rFonts w:ascii="Times New Roman" w:hAnsi="Times New Roman" w:cs="Times New Roman"/>
          </w:rPr>
          <w:t>82(3)</w:t>
        </w:r>
      </w:hyperlink>
      <w:r w:rsidRPr="00E12822">
        <w:rPr>
          <w:rFonts w:ascii="Times New Roman" w:hAnsi="Times New Roman" w:cs="Times New Roman"/>
        </w:rPr>
        <w:t xml:space="preserve"> Протокола.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9. Государство-член в соответствии с </w:t>
      </w:r>
      <w:hyperlink r:id="rId20">
        <w:r w:rsidRPr="00E12822">
          <w:rPr>
            <w:rFonts w:ascii="Times New Roman" w:hAnsi="Times New Roman" w:cs="Times New Roman"/>
          </w:rPr>
          <w:t>пунктами 82(4)</w:t>
        </w:r>
      </w:hyperlink>
      <w:r w:rsidRPr="00E12822">
        <w:rPr>
          <w:rFonts w:ascii="Times New Roman" w:hAnsi="Times New Roman" w:cs="Times New Roman"/>
        </w:rPr>
        <w:t xml:space="preserve"> и </w:t>
      </w:r>
      <w:hyperlink r:id="rId21">
        <w:r w:rsidRPr="00E12822">
          <w:rPr>
            <w:rFonts w:ascii="Times New Roman" w:hAnsi="Times New Roman" w:cs="Times New Roman"/>
          </w:rPr>
          <w:t>83</w:t>
        </w:r>
      </w:hyperlink>
      <w:r w:rsidRPr="00E12822">
        <w:rPr>
          <w:rFonts w:ascii="Times New Roman" w:hAnsi="Times New Roman" w:cs="Times New Roman"/>
        </w:rPr>
        <w:t xml:space="preserve"> Протокола вправе направить в Комиссию обращение о продлении не позднее чем за 35 календарных дней до предполагаемой даты продления срока государственного ценового регулирования, введенного или продленного на основании </w:t>
      </w:r>
      <w:hyperlink r:id="rId22">
        <w:r w:rsidRPr="00E12822">
          <w:rPr>
            <w:rFonts w:ascii="Times New Roman" w:hAnsi="Times New Roman" w:cs="Times New Roman"/>
          </w:rPr>
          <w:t>пункта 82(2)</w:t>
        </w:r>
      </w:hyperlink>
      <w:r w:rsidRPr="00E12822">
        <w:rPr>
          <w:rFonts w:ascii="Times New Roman" w:hAnsi="Times New Roman" w:cs="Times New Roman"/>
        </w:rPr>
        <w:t xml:space="preserve"> или </w:t>
      </w:r>
      <w:hyperlink r:id="rId23">
        <w:r w:rsidRPr="00E12822">
          <w:rPr>
            <w:rFonts w:ascii="Times New Roman" w:hAnsi="Times New Roman" w:cs="Times New Roman"/>
          </w:rPr>
          <w:t>82(3)</w:t>
        </w:r>
      </w:hyperlink>
      <w:r w:rsidRPr="00E12822">
        <w:rPr>
          <w:rFonts w:ascii="Times New Roman" w:hAnsi="Times New Roman" w:cs="Times New Roman"/>
        </w:rPr>
        <w:t xml:space="preserve"> Протокола соответственно.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10. В обращении о продлении указываются: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7"/>
      <w:bookmarkEnd w:id="4"/>
      <w:r w:rsidRPr="00E12822">
        <w:rPr>
          <w:rFonts w:ascii="Times New Roman" w:hAnsi="Times New Roman" w:cs="Times New Roman"/>
        </w:rPr>
        <w:t>а) сведения о решении государства-члена о введении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8"/>
      <w:bookmarkEnd w:id="5"/>
      <w:r w:rsidRPr="00E12822">
        <w:rPr>
          <w:rFonts w:ascii="Times New Roman" w:hAnsi="Times New Roman" w:cs="Times New Roman"/>
        </w:rPr>
        <w:t>б) срок, на который планируется продлить ранее введенное государственное ценовое регулирование (с обоснованием необходимости такого продления);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перечень прилагаемых документов, которые, по мнению государства-члена, подтверждают необходимость продления срока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11. К обращению о несогласии или обращению о продлении прилагаются документы, которые, по мнению государства-члена, необходимы для его рассмотрения. В случае невозможности представления таких документов указываются причина их непредставления, а также сведения о предполагаемых лице или органе, у которых документы могут быть получены.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12. Конфиденциальная информация, содержащаяся в обращении о несогласии или в обращении о продлении, а также в прилагаемых к ним документах, не может служить основанием для непредставления их в Комиссию.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Государством-членом, направившим обращение о несогласии или обращение о продлении, указывается перечень прилагаемых документов, содержащих конфиденциальную информацию.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Защита представляемой в Комиссию конфиденциальной информации осуществляется в соответствии с </w:t>
      </w:r>
      <w:hyperlink r:id="rId24">
        <w:r w:rsidRPr="00E12822">
          <w:rPr>
            <w:rFonts w:ascii="Times New Roman" w:hAnsi="Times New Roman" w:cs="Times New Roman"/>
          </w:rPr>
          <w:t>Порядком</w:t>
        </w:r>
      </w:hyperlink>
      <w:r w:rsidRPr="00E12822">
        <w:rPr>
          <w:rFonts w:ascii="Times New Roman" w:hAnsi="Times New Roman" w:cs="Times New Roman"/>
        </w:rPr>
        <w:t xml:space="preserve"> работы с документами ограниченного распространения (конфиденциальными и для служебного пользования) в Евразийской экономической комиссии, утвержденным Решением Совета Евразийской экономической комиссии от 18 сентября 2014 г. N 71.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13. Обращение о несогласии и обращение о продлении, а также прилагаемые к ним документы составляются на русском языке.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III. Рассмотрение Комиссией обращения о несогласии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и обращения о продлении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79"/>
      <w:bookmarkEnd w:id="6"/>
      <w:r w:rsidRPr="00E12822">
        <w:rPr>
          <w:rFonts w:ascii="Times New Roman" w:hAnsi="Times New Roman" w:cs="Times New Roman"/>
        </w:rPr>
        <w:t>14. Комиссия рассматривает обращение о несогласии или обращение о продлении в срок, не превышающий 2 месяцев с даты поступления в Комиссию соответствующего обращения.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Датой поступления обращения считается дата его регистрации в Комиссии.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15. Поступившее в Комиссию обращение о несогласии или обращение о продлении направляется члену Коллегии Комиссии, курирующему вопросы конкуренции и антимонопольного регулирования (далее - член Коллегии Комиссии).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16. Член Коллегии Комиссии в течение 2 рабочих дней с даты поступления в Комиссию обращения о несогласии или обращения о продлении передает его в ответственное структурное подразделение Комиссии для рассмотрения.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17. В случае отсутствия в поступившем в Комиссию обращении о несогласии или обращении о продлении информации, указанной соответственно в </w:t>
      </w:r>
      <w:hyperlink w:anchor="P60">
        <w:r w:rsidRPr="00E12822">
          <w:rPr>
            <w:rFonts w:ascii="Times New Roman" w:hAnsi="Times New Roman" w:cs="Times New Roman"/>
          </w:rPr>
          <w:t>подпунктах "а"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w:anchor="P62">
        <w:r w:rsidRPr="00E12822">
          <w:rPr>
            <w:rFonts w:ascii="Times New Roman" w:hAnsi="Times New Roman" w:cs="Times New Roman"/>
          </w:rPr>
          <w:t>"в" пункта 7</w:t>
        </w:r>
      </w:hyperlink>
      <w:r w:rsidRPr="00E12822">
        <w:rPr>
          <w:rFonts w:ascii="Times New Roman" w:hAnsi="Times New Roman" w:cs="Times New Roman"/>
        </w:rPr>
        <w:t xml:space="preserve"> и </w:t>
      </w:r>
      <w:hyperlink w:anchor="P67">
        <w:r w:rsidRPr="00E12822">
          <w:rPr>
            <w:rFonts w:ascii="Times New Roman" w:hAnsi="Times New Roman" w:cs="Times New Roman"/>
          </w:rPr>
          <w:t>подпунктах "а"</w:t>
        </w:r>
      </w:hyperlink>
      <w:r w:rsidRPr="00E12822">
        <w:rPr>
          <w:rFonts w:ascii="Times New Roman" w:hAnsi="Times New Roman" w:cs="Times New Roman"/>
        </w:rPr>
        <w:t xml:space="preserve"> и </w:t>
      </w:r>
      <w:hyperlink w:anchor="P68">
        <w:r w:rsidRPr="00E12822">
          <w:rPr>
            <w:rFonts w:ascii="Times New Roman" w:hAnsi="Times New Roman" w:cs="Times New Roman"/>
          </w:rPr>
          <w:t>"б" пункта 10</w:t>
        </w:r>
      </w:hyperlink>
      <w:r w:rsidRPr="00E12822">
        <w:rPr>
          <w:rFonts w:ascii="Times New Roman" w:hAnsi="Times New Roman" w:cs="Times New Roman"/>
        </w:rPr>
        <w:t xml:space="preserve"> настоящего Порядка, Комиссия оставляет его без рассмотрения и уведомляет об этом государство-член, направившее соответствующее обращение, в течение 5 рабочих дней с даты поступления такого обращения в Комиссию.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18. Ответственное структурное подразделение Комиссии в течение 5 рабочих дней с даты поступления обращения о несогласии или обращения о продлении уведомляет государства-члены о его поступлении в Комиссию, за исключением государства-члена, направившего обращение.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19. Ответственное структурное подразделение Комиссии в течение 15 рабочих дней с даты поступления в Комиссию обращения о несогласии: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а) проверяет соответствие решения государства-члена о введении или продлении срока государственного ценового регулирования положениям </w:t>
      </w:r>
      <w:hyperlink r:id="rId25">
        <w:r w:rsidRPr="00E12822">
          <w:rPr>
            <w:rFonts w:ascii="Times New Roman" w:hAnsi="Times New Roman" w:cs="Times New Roman"/>
          </w:rPr>
          <w:t>пунктов 81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r:id="rId26">
        <w:r w:rsidRPr="00E12822">
          <w:rPr>
            <w:rFonts w:ascii="Times New Roman" w:hAnsi="Times New Roman" w:cs="Times New Roman"/>
          </w:rPr>
          <w:t>82(3)</w:t>
        </w:r>
      </w:hyperlink>
      <w:r w:rsidRPr="00E12822">
        <w:rPr>
          <w:rFonts w:ascii="Times New Roman" w:hAnsi="Times New Roman" w:cs="Times New Roman"/>
        </w:rPr>
        <w:t xml:space="preserve"> Протокола;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б) рассматривает обращение по существу;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определяет, приводит ли или может привести государственное ценовое регулирование к ограничению конкуренции, в том числе к созданию барьеров для входа на рынок и сокращению на таком рынке числа хозяйствующих субъектов (субъектов рынка), не входящих в одну группу лиц, а также устанавливает, доказано ли государством-членом, направившим обращение, что цели введения государственного ценового регулирования возможно достичь иным способом, имеющим меньшие негативные последствия для состояния конкуренции;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г) готовит проект решения Коллегии Комиссии по итогам рассмотрения обращения, а также заключение о наличии или об отсутствии оснований для принятия Коллегией Комиссии решения об отмене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20. Ответственное структурное подразделение Комиссии в течение 7 рабочих дней с даты поступления в Комиссию обращения о продлении: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91"/>
      <w:bookmarkEnd w:id="7"/>
      <w:r w:rsidRPr="00E12822">
        <w:rPr>
          <w:rFonts w:ascii="Times New Roman" w:hAnsi="Times New Roman" w:cs="Times New Roman"/>
        </w:rPr>
        <w:t xml:space="preserve">а) проверяет соответствие решения государства-члена о продлении срока ценового регулирования положениям </w:t>
      </w:r>
      <w:hyperlink r:id="rId27">
        <w:r w:rsidRPr="00E12822">
          <w:rPr>
            <w:rFonts w:ascii="Times New Roman" w:hAnsi="Times New Roman" w:cs="Times New Roman"/>
          </w:rPr>
          <w:t>пунктов 82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r:id="rId28">
        <w:r w:rsidRPr="00E12822">
          <w:rPr>
            <w:rFonts w:ascii="Times New Roman" w:hAnsi="Times New Roman" w:cs="Times New Roman"/>
          </w:rPr>
          <w:t>82(4)</w:t>
        </w:r>
      </w:hyperlink>
      <w:r w:rsidRPr="00E12822">
        <w:rPr>
          <w:rFonts w:ascii="Times New Roman" w:hAnsi="Times New Roman" w:cs="Times New Roman"/>
        </w:rPr>
        <w:t xml:space="preserve"> Протокола;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б) рассматривает обращение по существу;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3"/>
      <w:bookmarkEnd w:id="8"/>
      <w:r w:rsidRPr="00E12822">
        <w:rPr>
          <w:rFonts w:ascii="Times New Roman" w:hAnsi="Times New Roman" w:cs="Times New Roman"/>
        </w:rPr>
        <w:t>в) определяет, приводит ли или может привести продление государственного ценового регулирования к ограничению конкуренции, в том числе к созданию барьеров для входа на рынок и сокращению на таком рынке числа хозяйствующих субъектов (субъектов рынка), не входящих в одну группу лиц;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г) готовит проект решения Коллегии Комиссии о согласовании продления срока государственного ценового регулирования либо об отказе в согласовании продления срока государственного ценового регулирования, которое включает в себя итоги анализа, предусмотренного </w:t>
      </w:r>
      <w:hyperlink w:anchor="P91">
        <w:r w:rsidRPr="00E12822">
          <w:rPr>
            <w:rFonts w:ascii="Times New Roman" w:hAnsi="Times New Roman" w:cs="Times New Roman"/>
          </w:rPr>
          <w:t>подпунктами "а"</w:t>
        </w:r>
      </w:hyperlink>
      <w:r w:rsidRPr="00E12822">
        <w:rPr>
          <w:rFonts w:ascii="Times New Roman" w:hAnsi="Times New Roman" w:cs="Times New Roman"/>
        </w:rPr>
        <w:t xml:space="preserve"> - </w:t>
      </w:r>
      <w:hyperlink w:anchor="P93">
        <w:r w:rsidRPr="00E12822">
          <w:rPr>
            <w:rFonts w:ascii="Times New Roman" w:hAnsi="Times New Roman" w:cs="Times New Roman"/>
          </w:rPr>
          <w:t>"в"</w:t>
        </w:r>
      </w:hyperlink>
      <w:r w:rsidRPr="00E12822">
        <w:rPr>
          <w:rFonts w:ascii="Times New Roman" w:hAnsi="Times New Roman" w:cs="Times New Roman"/>
        </w:rPr>
        <w:t xml:space="preserve"> настоящего пункта, на основании обращений государств-членов.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21. В целях всестороннего рассмотрения обращения о несогласии или обращения о продлении член Коллегии Комиссии может запрашивать мнения независимых экспертов, информацию у государств-членов, проводить совещания с участием представителей государств-членов.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При рассмотрении обращения о несогласии или обращения о продлении член Коллегии Комиссии в рамках срока, определенного </w:t>
      </w:r>
      <w:hyperlink w:anchor="P79">
        <w:r w:rsidRPr="00E12822">
          <w:rPr>
            <w:rFonts w:ascii="Times New Roman" w:hAnsi="Times New Roman" w:cs="Times New Roman"/>
          </w:rPr>
          <w:t>пунктом 14</w:t>
        </w:r>
      </w:hyperlink>
      <w:r w:rsidRPr="00E12822">
        <w:rPr>
          <w:rFonts w:ascii="Times New Roman" w:hAnsi="Times New Roman" w:cs="Times New Roman"/>
        </w:rPr>
        <w:t xml:space="preserve"> настоящего Порядка, может выносить вопрос для рассмотрения на заседание Консультативного комитета по конкурентной политике, антимонопольному регулированию и государственному ценовому регулированию.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22. Рассмотрение обращения о несогласии или обращения о продлении прекращается членом Коллегии Комиссии в случае, если до вынесения данных вопросов на рассмотрение Коллегии Комиссии: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государством-членом отменено введенное государственное ценовое регулирование либо истек срок действия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государством-членом отозвано обращение о несогласии или обращение о продлении.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 случае прекращения рассмотрения обращения о несогласии или обращения о продлении член Коллегии Комиссии в течение 3 рабочих дней информирует об этом государства-члены в письменной форме.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IV. Проведение консультаций по вопросам государственного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ценового регулирования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23. Комиссия вправе проводить консультации по вопросам государственного ценового регулирования в следующих случаях: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а) при поступлении в Комиссию уведомления государства-члена о введении им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б) при поступлении в Комиссию уведомления государства-члена о продлении срока государственного ценового регулирования, предусмотренного </w:t>
      </w:r>
      <w:hyperlink r:id="rId29">
        <w:r w:rsidRPr="00E12822">
          <w:rPr>
            <w:rFonts w:ascii="Times New Roman" w:hAnsi="Times New Roman" w:cs="Times New Roman"/>
          </w:rPr>
          <w:t>пунктом 82(3)</w:t>
        </w:r>
      </w:hyperlink>
      <w:r w:rsidRPr="00E12822">
        <w:rPr>
          <w:rFonts w:ascii="Times New Roman" w:hAnsi="Times New Roman" w:cs="Times New Roman"/>
        </w:rPr>
        <w:t xml:space="preserve"> Протокола;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при поступлении в Комиссию обращения о несогласии;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г) при поступлении в Комиссию обращения о продлении;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д) по собственной инициативе (в случае отсутствия уведомления государства-члена о введении им государственного ценового регулирования, предусмотренного </w:t>
      </w:r>
      <w:hyperlink r:id="rId30">
        <w:r w:rsidRPr="00E12822">
          <w:rPr>
            <w:rFonts w:ascii="Times New Roman" w:hAnsi="Times New Roman" w:cs="Times New Roman"/>
          </w:rPr>
          <w:t>пунктами 81</w:t>
        </w:r>
      </w:hyperlink>
      <w:r w:rsidRPr="00E12822">
        <w:rPr>
          <w:rFonts w:ascii="Times New Roman" w:hAnsi="Times New Roman" w:cs="Times New Roman"/>
        </w:rPr>
        <w:t xml:space="preserve"> и </w:t>
      </w:r>
      <w:hyperlink r:id="rId31">
        <w:r w:rsidRPr="00E12822">
          <w:rPr>
            <w:rFonts w:ascii="Times New Roman" w:hAnsi="Times New Roman" w:cs="Times New Roman"/>
          </w:rPr>
          <w:t>82(2)</w:t>
        </w:r>
      </w:hyperlink>
      <w:r w:rsidRPr="00E12822">
        <w:rPr>
          <w:rFonts w:ascii="Times New Roman" w:hAnsi="Times New Roman" w:cs="Times New Roman"/>
        </w:rPr>
        <w:t xml:space="preserve"> Протокола, или обращения о продлении);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е) по предложению государства-члена.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24. В консультациях в обязательном порядке участвуют представители государства-члена, которым введено государственное ценовое регулирование либо продлен срок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 случае неявки представителя такого государства-члена проведение консультаций переносится.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 случае повторной неявки представителя указанного государства-члена консультации проводятся без его участия.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25. Ответственное структурное подразделение Комиссии: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а) организует проведение консультаций и уведомляет государства-члены о времени и месте их проведения;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б) не позднее чем за 3 рабочих дня до даты проведения консультаций направляет в адрес государств-членов необходимые документы;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проводит консультации;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г) оформляет протокол консультаций;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д) в течение 3 рабочих дней с даты проведения консультаций направляет протокол консультаций в адрес уполномоченных органов государств-членов.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26. Проведение ответственным структурным подразделением Комиссии консультаций (за исключением повторных консультаций или консультаций по собственной инициативе) может осуществляться в течение 2 месяцев с даты поступления в Комиссию обращения о несогласии или обращения о продлении.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27. В ходе консультаций представители государств-членов вправе представлять документы, пояснения, иные доказательства того, что цели введения государственного ценового регулирования возможно (невозможно) было достичь иными способами, имеющими меньшие негативные последствия для состояния конкуренции.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V. Порядок принятия Комиссией решения по итогам рассмотрения</w:t>
      </w:r>
    </w:p>
    <w:p w:rsidR="00E12822" w:rsidRPr="00E12822" w:rsidRDefault="00E12822">
      <w:pPr>
        <w:pStyle w:val="ConsPlusTitle"/>
        <w:jc w:val="center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обращения о несогласии и обращения о продлении</w:t>
      </w:r>
    </w:p>
    <w:p w:rsidR="00E12822" w:rsidRPr="00E12822" w:rsidRDefault="00E12822">
      <w:pPr>
        <w:pStyle w:val="ConsPlusNormal"/>
        <w:jc w:val="center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28. Комиссия уведомляет государства-члены о времени и месте проведения заседания Коллегии Комиссии, на котором будет рассматриваться обращение о несогласии или обращение о продлении, в соответствии с </w:t>
      </w:r>
      <w:hyperlink r:id="rId32">
        <w:r w:rsidRPr="00E12822">
          <w:rPr>
            <w:rFonts w:ascii="Times New Roman" w:hAnsi="Times New Roman" w:cs="Times New Roman"/>
          </w:rPr>
          <w:t>пунктом 68</w:t>
        </w:r>
      </w:hyperlink>
      <w:r w:rsidRPr="00E12822">
        <w:rPr>
          <w:rFonts w:ascii="Times New Roman" w:hAnsi="Times New Roman" w:cs="Times New Roman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N 98 (далее - Регламент).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29. Участвовать в рассмотрении обращения о несогласии или обращения о продлении на заседании Коллегии Комиссии вправе представители любого государства-члена в соответствии с </w:t>
      </w:r>
      <w:hyperlink r:id="rId33">
        <w:r w:rsidRPr="00E12822">
          <w:rPr>
            <w:rFonts w:ascii="Times New Roman" w:hAnsi="Times New Roman" w:cs="Times New Roman"/>
          </w:rPr>
          <w:t>пунктом 77</w:t>
        </w:r>
      </w:hyperlink>
      <w:r w:rsidRPr="00E12822">
        <w:rPr>
          <w:rFonts w:ascii="Times New Roman" w:hAnsi="Times New Roman" w:cs="Times New Roman"/>
        </w:rPr>
        <w:t xml:space="preserve"> Регламента.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9"/>
      <w:bookmarkEnd w:id="9"/>
      <w:r w:rsidRPr="00E12822">
        <w:rPr>
          <w:rFonts w:ascii="Times New Roman" w:hAnsi="Times New Roman" w:cs="Times New Roman"/>
        </w:rPr>
        <w:t>30. По итогам рассмотрения обращения о несогласии или обращения о продлении Коллегия Комиссии принимает одно из следующих решений: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а) о необходимости отмены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б) об отсутствии необходимости отмены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в) о согласовании продления срока государственного ценового регулирования;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г) об отказе в согласовании продления срока государственного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31. Проект решения Коллегии Комиссии, подготовленный по итогам рассмотрения обращения о несогласии или обращения о продлении, вносится ответственным структурным подразделением Комиссии для рассмотрения Коллегией Комиссии в порядке, установленном Регламентом, и в соответствии с </w:t>
      </w:r>
      <w:hyperlink r:id="rId34">
        <w:r w:rsidRPr="00E12822">
          <w:rPr>
            <w:rFonts w:ascii="Times New Roman" w:hAnsi="Times New Roman" w:cs="Times New Roman"/>
          </w:rPr>
          <w:t>Правилами</w:t>
        </w:r>
      </w:hyperlink>
      <w:r w:rsidRPr="00E12822">
        <w:rPr>
          <w:rFonts w:ascii="Times New Roman" w:hAnsi="Times New Roman" w:cs="Times New Roman"/>
        </w:rPr>
        <w:t xml:space="preserve"> внутреннего документооборота в Евразийской экономической комиссии, утвержденными Решением Коллегии Евразийской экономической комиссии от 5 мая 2015 г. N 46.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32. В решении Коллегии Комиссии указываются: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дата поступления обращения о несогласии или обращения о продлении;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суть обращения о несогласии или обращения о продлении;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наименование государства-члена, которое обратилось с обращением о несогласии или направило обращение о продлении;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причины, препятствующие, по мнению государства-члена, достижению цели государственного ценового регулирования иным способом, имеющим меньшие негативные последствия для состояния конкуренции;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резолютивная часть, отражающая одно из предусмотренных </w:t>
      </w:r>
      <w:hyperlink w:anchor="P129">
        <w:r w:rsidRPr="00E12822">
          <w:rPr>
            <w:rFonts w:ascii="Times New Roman" w:hAnsi="Times New Roman" w:cs="Times New Roman"/>
          </w:rPr>
          <w:t>пунктом 30</w:t>
        </w:r>
      </w:hyperlink>
      <w:r w:rsidRPr="00E12822">
        <w:rPr>
          <w:rFonts w:ascii="Times New Roman" w:hAnsi="Times New Roman" w:cs="Times New Roman"/>
        </w:rPr>
        <w:t xml:space="preserve"> настоящего Порядка решений;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обстоятельства, послужившие основанием для принятия решения.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>В случае принятия Коллегией Комиссии решения о необходимости отмены государственного ценового регулирования в нем указывается срок, в течение которого государство-член обеспечивает отмену такого ценового регулирования.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В случае принятия Коллегией Комиссии решения о согласовании продления срока государственного ценового регулирования, предусмотренном </w:t>
      </w:r>
      <w:hyperlink r:id="rId35">
        <w:r w:rsidRPr="00E12822">
          <w:rPr>
            <w:rFonts w:ascii="Times New Roman" w:hAnsi="Times New Roman" w:cs="Times New Roman"/>
          </w:rPr>
          <w:t>пунктом 82(4)</w:t>
        </w:r>
      </w:hyperlink>
      <w:r w:rsidRPr="00E12822">
        <w:rPr>
          <w:rFonts w:ascii="Times New Roman" w:hAnsi="Times New Roman" w:cs="Times New Roman"/>
        </w:rPr>
        <w:t xml:space="preserve"> Протокола, в нем указывается срок, на который может быть продлено государственное ценовое регулирование.</w:t>
      </w:r>
    </w:p>
    <w:p w:rsidR="00E12822" w:rsidRPr="00E12822" w:rsidRDefault="00E128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822">
        <w:rPr>
          <w:rFonts w:ascii="Times New Roman" w:hAnsi="Times New Roman" w:cs="Times New Roman"/>
        </w:rPr>
        <w:t xml:space="preserve">33. Решение Коллегии Комиссии о необходимости отмены государственного ценового регулирования, принятое на основании </w:t>
      </w:r>
      <w:hyperlink r:id="rId36">
        <w:r w:rsidRPr="00E12822">
          <w:rPr>
            <w:rFonts w:ascii="Times New Roman" w:hAnsi="Times New Roman" w:cs="Times New Roman"/>
          </w:rPr>
          <w:t>пункта 87</w:t>
        </w:r>
      </w:hyperlink>
      <w:r w:rsidRPr="00E12822">
        <w:rPr>
          <w:rFonts w:ascii="Times New Roman" w:hAnsi="Times New Roman" w:cs="Times New Roman"/>
        </w:rPr>
        <w:t xml:space="preserve"> Протокола, или решение Коллегии Комиссии о согласовании либо об отказе в согласовании продления срока государственного ценового регулирования, принятое на основании </w:t>
      </w:r>
      <w:hyperlink r:id="rId37">
        <w:r w:rsidRPr="00E12822">
          <w:rPr>
            <w:rFonts w:ascii="Times New Roman" w:hAnsi="Times New Roman" w:cs="Times New Roman"/>
          </w:rPr>
          <w:t>пункта 87(1)</w:t>
        </w:r>
      </w:hyperlink>
      <w:r w:rsidRPr="00E12822">
        <w:rPr>
          <w:rFonts w:ascii="Times New Roman" w:hAnsi="Times New Roman" w:cs="Times New Roman"/>
        </w:rPr>
        <w:t xml:space="preserve"> Протокола, не позднее дня, следующего за днем принятия таких решений, направляется в орган государства-члена, принявшего решение о введении государственного ценового регулирования или направившего обращение о продлении срока государственного ценового регулирования, и подлежит исполнению в соответствии с законодательством этого государства-члена.</w:t>
      </w:r>
    </w:p>
    <w:p w:rsidR="00E12822" w:rsidRPr="00E12822" w:rsidRDefault="00E12822">
      <w:pPr>
        <w:pStyle w:val="ConsPlusNormal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jc w:val="both"/>
        <w:rPr>
          <w:rFonts w:ascii="Times New Roman" w:hAnsi="Times New Roman" w:cs="Times New Roman"/>
        </w:rPr>
      </w:pPr>
    </w:p>
    <w:p w:rsidR="00E12822" w:rsidRPr="00E12822" w:rsidRDefault="00E1282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3971" w:rsidRPr="00E12822" w:rsidRDefault="00303971">
      <w:pPr>
        <w:rPr>
          <w:rFonts w:ascii="Times New Roman" w:hAnsi="Times New Roman" w:cs="Times New Roman"/>
        </w:rPr>
      </w:pPr>
    </w:p>
    <w:sectPr w:rsidR="00303971" w:rsidRPr="00E12822" w:rsidSect="0011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2"/>
    <w:rsid w:val="00303971"/>
    <w:rsid w:val="00E12822"/>
    <w:rsid w:val="00E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8663-3C8C-49AE-9EE0-AA99D29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082&amp;dst=104660" TargetMode="External"/><Relationship Id="rId18" Type="http://schemas.openxmlformats.org/officeDocument/2006/relationships/hyperlink" Target="https://login.consultant.ru/link/?req=doc&amp;base=LAW&amp;n=476082&amp;dst=104643" TargetMode="External"/><Relationship Id="rId26" Type="http://schemas.openxmlformats.org/officeDocument/2006/relationships/hyperlink" Target="https://login.consultant.ru/link/?req=doc&amp;base=LAW&amp;n=476082&amp;dst=10726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76082&amp;dst=104646" TargetMode="External"/><Relationship Id="rId34" Type="http://schemas.openxmlformats.org/officeDocument/2006/relationships/hyperlink" Target="https://login.consultant.ru/link/?req=doc&amp;base=LAW&amp;n=472404&amp;dst=100014" TargetMode="External"/><Relationship Id="rId7" Type="http://schemas.openxmlformats.org/officeDocument/2006/relationships/hyperlink" Target="https://login.consultant.ru/link/?req=doc&amp;base=LAW&amp;n=476082&amp;dst=104666" TargetMode="External"/><Relationship Id="rId12" Type="http://schemas.openxmlformats.org/officeDocument/2006/relationships/hyperlink" Target="https://login.consultant.ru/link/?req=doc&amp;base=LAW&amp;n=476082&amp;dst=107262" TargetMode="External"/><Relationship Id="rId17" Type="http://schemas.openxmlformats.org/officeDocument/2006/relationships/hyperlink" Target="https://login.consultant.ru/link/?req=doc&amp;base=LAW&amp;n=476082&amp;dst=107262" TargetMode="External"/><Relationship Id="rId25" Type="http://schemas.openxmlformats.org/officeDocument/2006/relationships/hyperlink" Target="https://login.consultant.ru/link/?req=doc&amp;base=LAW&amp;n=476082&amp;dst=104643" TargetMode="External"/><Relationship Id="rId33" Type="http://schemas.openxmlformats.org/officeDocument/2006/relationships/hyperlink" Target="https://login.consultant.ru/link/?req=doc&amp;base=LAW&amp;n=475887&amp;dst=10019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6082&amp;dst=107262" TargetMode="External"/><Relationship Id="rId20" Type="http://schemas.openxmlformats.org/officeDocument/2006/relationships/hyperlink" Target="https://login.consultant.ru/link/?req=doc&amp;base=LAW&amp;n=476082&amp;dst=107263" TargetMode="External"/><Relationship Id="rId29" Type="http://schemas.openxmlformats.org/officeDocument/2006/relationships/hyperlink" Target="https://login.consultant.ru/link/?req=doc&amp;base=LAW&amp;n=476082&amp;dst=1072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488" TargetMode="External"/><Relationship Id="rId11" Type="http://schemas.openxmlformats.org/officeDocument/2006/relationships/hyperlink" Target="https://login.consultant.ru/link/?req=doc&amp;base=LAW&amp;n=476082&amp;dst=107261" TargetMode="External"/><Relationship Id="rId24" Type="http://schemas.openxmlformats.org/officeDocument/2006/relationships/hyperlink" Target="https://login.consultant.ru/link/?req=doc&amp;base=LAW&amp;n=169553&amp;dst=100012" TargetMode="External"/><Relationship Id="rId32" Type="http://schemas.openxmlformats.org/officeDocument/2006/relationships/hyperlink" Target="https://login.consultant.ru/link/?req=doc&amp;base=LAW&amp;n=475887&amp;dst=100163" TargetMode="External"/><Relationship Id="rId37" Type="http://schemas.openxmlformats.org/officeDocument/2006/relationships/hyperlink" Target="https://login.consultant.ru/link/?req=doc&amp;base=LAW&amp;n=476082&amp;dst=107268" TargetMode="External"/><Relationship Id="rId5" Type="http://schemas.openxmlformats.org/officeDocument/2006/relationships/hyperlink" Target="https://login.consultant.ru/link/?req=doc&amp;base=LAW&amp;n=315019&amp;dst=100005" TargetMode="External"/><Relationship Id="rId15" Type="http://schemas.openxmlformats.org/officeDocument/2006/relationships/hyperlink" Target="https://login.consultant.ru/link/?req=doc&amp;base=LAW&amp;n=476082&amp;dst=107262" TargetMode="External"/><Relationship Id="rId23" Type="http://schemas.openxmlformats.org/officeDocument/2006/relationships/hyperlink" Target="https://login.consultant.ru/link/?req=doc&amp;base=LAW&amp;n=476082&amp;dst=107262" TargetMode="External"/><Relationship Id="rId28" Type="http://schemas.openxmlformats.org/officeDocument/2006/relationships/hyperlink" Target="https://login.consultant.ru/link/?req=doc&amp;base=LAW&amp;n=476082&amp;dst=107263" TargetMode="External"/><Relationship Id="rId36" Type="http://schemas.openxmlformats.org/officeDocument/2006/relationships/hyperlink" Target="https://login.consultant.ru/link/?req=doc&amp;base=LAW&amp;n=476082&amp;dst=104661" TargetMode="External"/><Relationship Id="rId10" Type="http://schemas.openxmlformats.org/officeDocument/2006/relationships/hyperlink" Target="https://login.consultant.ru/link/?req=doc&amp;base=LAW&amp;n=476082&amp;dst=104643" TargetMode="External"/><Relationship Id="rId19" Type="http://schemas.openxmlformats.org/officeDocument/2006/relationships/hyperlink" Target="https://login.consultant.ru/link/?req=doc&amp;base=LAW&amp;n=476082&amp;dst=107262" TargetMode="External"/><Relationship Id="rId31" Type="http://schemas.openxmlformats.org/officeDocument/2006/relationships/hyperlink" Target="https://login.consultant.ru/link/?req=doc&amp;base=LAW&amp;n=476082&amp;dst=107261" TargetMode="External"/><Relationship Id="rId4" Type="http://schemas.openxmlformats.org/officeDocument/2006/relationships/hyperlink" Target="https://login.consultant.ru/link/?req=doc&amp;base=LAW&amp;n=476082&amp;dst=104666" TargetMode="External"/><Relationship Id="rId9" Type="http://schemas.openxmlformats.org/officeDocument/2006/relationships/hyperlink" Target="https://login.consultant.ru/link/?req=doc&amp;base=LAW&amp;n=476082&amp;dst=104648" TargetMode="External"/><Relationship Id="rId14" Type="http://schemas.openxmlformats.org/officeDocument/2006/relationships/hyperlink" Target="https://login.consultant.ru/link/?req=doc&amp;base=LAW&amp;n=476082&amp;dst=104660" TargetMode="External"/><Relationship Id="rId22" Type="http://schemas.openxmlformats.org/officeDocument/2006/relationships/hyperlink" Target="https://login.consultant.ru/link/?req=doc&amp;base=LAW&amp;n=476082&amp;dst=107261" TargetMode="External"/><Relationship Id="rId27" Type="http://schemas.openxmlformats.org/officeDocument/2006/relationships/hyperlink" Target="https://login.consultant.ru/link/?req=doc&amp;base=LAW&amp;n=476082&amp;dst=104644" TargetMode="External"/><Relationship Id="rId30" Type="http://schemas.openxmlformats.org/officeDocument/2006/relationships/hyperlink" Target="https://login.consultant.ru/link/?req=doc&amp;base=LAW&amp;n=476082&amp;dst=104643" TargetMode="External"/><Relationship Id="rId35" Type="http://schemas.openxmlformats.org/officeDocument/2006/relationships/hyperlink" Target="https://login.consultant.ru/link/?req=doc&amp;base=LAW&amp;n=476082&amp;dst=107263" TargetMode="External"/><Relationship Id="rId8" Type="http://schemas.openxmlformats.org/officeDocument/2006/relationships/hyperlink" Target="https://login.consultant.ru/link/?req=doc&amp;base=LAW&amp;n=476082&amp;dst=1046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3184</Words>
  <Characters>18149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Анна Валерьевна</dc:creator>
  <cp:keywords/>
  <dc:description/>
  <cp:lastModifiedBy>Машарская Анна Петровна</cp:lastModifiedBy>
  <cp:revision>2</cp:revision>
  <dcterms:created xsi:type="dcterms:W3CDTF">2024-11-06T08:06:00Z</dcterms:created>
  <dcterms:modified xsi:type="dcterms:W3CDTF">2024-11-06T08:06:00Z</dcterms:modified>
</cp:coreProperties>
</file>