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6C" w:rsidRPr="004D1786" w:rsidRDefault="00E11CA4" w:rsidP="00824B5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86">
        <w:rPr>
          <w:rFonts w:ascii="Times New Roman" w:hAnsi="Times New Roman" w:cs="Times New Roman"/>
          <w:b/>
          <w:sz w:val="28"/>
          <w:szCs w:val="28"/>
        </w:rPr>
        <w:t>Информация об отделе естественных монополий</w:t>
      </w:r>
    </w:p>
    <w:p w:rsidR="00E11CA4" w:rsidRPr="004D1786" w:rsidRDefault="00E11CA4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0AC1" w:rsidRPr="004D1786" w:rsidRDefault="008D0AC1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786">
        <w:rPr>
          <w:rFonts w:ascii="Times New Roman" w:hAnsi="Times New Roman" w:cs="Times New Roman"/>
          <w:sz w:val="28"/>
          <w:szCs w:val="28"/>
          <w:u w:val="single"/>
        </w:rPr>
        <w:t>Итоги 2014 года</w:t>
      </w:r>
    </w:p>
    <w:p w:rsidR="00B23BF8" w:rsidRDefault="00E92C77" w:rsidP="00824B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786">
        <w:rPr>
          <w:rFonts w:ascii="Times New Roman" w:hAnsi="Times New Roman" w:cs="Times New Roman"/>
          <w:sz w:val="28"/>
          <w:szCs w:val="28"/>
        </w:rPr>
        <w:t xml:space="preserve">В рамках исполнения заключительного этапа </w:t>
      </w:r>
      <w:r w:rsidR="00BF15E3" w:rsidRPr="00BF15E3">
        <w:rPr>
          <w:rFonts w:ascii="Times New Roman" w:hAnsi="Times New Roman" w:cs="Times New Roman"/>
          <w:sz w:val="28"/>
          <w:szCs w:val="28"/>
        </w:rPr>
        <w:t>Поэтапн</w:t>
      </w:r>
      <w:r w:rsidR="00BF15E3">
        <w:rPr>
          <w:rFonts w:ascii="Times New Roman" w:hAnsi="Times New Roman" w:cs="Times New Roman"/>
          <w:sz w:val="28"/>
          <w:szCs w:val="28"/>
        </w:rPr>
        <w:t>ого</w:t>
      </w:r>
      <w:r w:rsidR="00BF15E3" w:rsidRPr="00BF15E3">
        <w:rPr>
          <w:rFonts w:ascii="Times New Roman" w:hAnsi="Times New Roman" w:cs="Times New Roman"/>
          <w:sz w:val="28"/>
          <w:szCs w:val="28"/>
        </w:rPr>
        <w:t xml:space="preserve"> план</w:t>
      </w:r>
      <w:r w:rsidR="00BF15E3">
        <w:rPr>
          <w:rFonts w:ascii="Times New Roman" w:hAnsi="Times New Roman" w:cs="Times New Roman"/>
          <w:sz w:val="28"/>
          <w:szCs w:val="28"/>
        </w:rPr>
        <w:t>а</w:t>
      </w:r>
      <w:r w:rsidR="00BF15E3" w:rsidRPr="00BF15E3">
        <w:rPr>
          <w:rFonts w:ascii="Times New Roman" w:hAnsi="Times New Roman" w:cs="Times New Roman"/>
          <w:sz w:val="28"/>
          <w:szCs w:val="28"/>
        </w:rPr>
        <w:t xml:space="preserve"> формирования Единого экономического пространства в отношении сфер естественных монополий в (секторальном (отраслевом) разрезе), </w:t>
      </w:r>
      <w:r w:rsidR="00C653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15E3" w:rsidRPr="00BF15E3">
        <w:rPr>
          <w:rFonts w:ascii="Times New Roman" w:hAnsi="Times New Roman" w:cs="Times New Roman"/>
          <w:sz w:val="28"/>
          <w:szCs w:val="28"/>
        </w:rPr>
        <w:t>утвержденн</w:t>
      </w:r>
      <w:r w:rsidR="00BF15E3">
        <w:rPr>
          <w:rFonts w:ascii="Times New Roman" w:hAnsi="Times New Roman" w:cs="Times New Roman"/>
          <w:sz w:val="28"/>
          <w:szCs w:val="28"/>
        </w:rPr>
        <w:t>ого</w:t>
      </w:r>
      <w:r w:rsidR="00BF15E3" w:rsidRPr="00BF15E3">
        <w:rPr>
          <w:rFonts w:ascii="Times New Roman" w:hAnsi="Times New Roman" w:cs="Times New Roman"/>
          <w:sz w:val="28"/>
          <w:szCs w:val="28"/>
        </w:rPr>
        <w:t xml:space="preserve"> решением Коллегии Комиссии от 5 февраля 2013 года №  14</w:t>
      </w:r>
      <w:r w:rsidR="00C6532E">
        <w:rPr>
          <w:rFonts w:ascii="Times New Roman" w:hAnsi="Times New Roman" w:cs="Times New Roman"/>
          <w:sz w:val="28"/>
          <w:szCs w:val="28"/>
        </w:rPr>
        <w:t>,</w:t>
      </w:r>
      <w:r w:rsidR="00BF15E3" w:rsidRPr="00BF15E3">
        <w:rPr>
          <w:rFonts w:ascii="Times New Roman" w:hAnsi="Times New Roman" w:cs="Times New Roman"/>
          <w:sz w:val="28"/>
          <w:szCs w:val="28"/>
        </w:rPr>
        <w:t xml:space="preserve"> </w:t>
      </w:r>
      <w:r w:rsidR="00273A55" w:rsidRPr="004D1786">
        <w:rPr>
          <w:rFonts w:ascii="Times New Roman" w:hAnsi="Times New Roman" w:cs="Times New Roman"/>
          <w:sz w:val="28"/>
          <w:szCs w:val="28"/>
        </w:rPr>
        <w:t xml:space="preserve">уполномоченными органами государств-членов </w:t>
      </w:r>
      <w:r w:rsidR="00B23BF8" w:rsidRPr="004D1786">
        <w:rPr>
          <w:rFonts w:ascii="Times New Roman" w:hAnsi="Times New Roman" w:cs="Times New Roman"/>
          <w:sz w:val="28"/>
          <w:szCs w:val="28"/>
        </w:rPr>
        <w:t>были представлены в Комиссию графики утверждения нормативных правовых актов государств-членов в области регулирования деятельности субъектов естественных монополий</w:t>
      </w:r>
      <w:r w:rsidR="00C6532E">
        <w:rPr>
          <w:rFonts w:ascii="Times New Roman" w:hAnsi="Times New Roman" w:cs="Times New Roman"/>
          <w:sz w:val="28"/>
          <w:szCs w:val="28"/>
        </w:rPr>
        <w:t xml:space="preserve"> (</w:t>
      </w:r>
      <w:r w:rsidR="00C6532E" w:rsidRPr="00C6532E">
        <w:rPr>
          <w:rFonts w:ascii="Times New Roman" w:hAnsi="Times New Roman" w:cs="Times New Roman"/>
          <w:i/>
          <w:sz w:val="28"/>
          <w:szCs w:val="28"/>
        </w:rPr>
        <w:t>РБ график, РК график, РФ график</w:t>
      </w:r>
      <w:r w:rsidR="00C6532E">
        <w:rPr>
          <w:rFonts w:ascii="Times New Roman" w:hAnsi="Times New Roman" w:cs="Times New Roman"/>
          <w:sz w:val="28"/>
          <w:szCs w:val="28"/>
        </w:rPr>
        <w:t>)</w:t>
      </w:r>
      <w:r w:rsidR="00B23BF8" w:rsidRPr="004D17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532E" w:rsidRPr="00C6532E" w:rsidRDefault="00C6532E" w:rsidP="00C653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C6532E">
        <w:rPr>
          <w:rFonts w:ascii="Times New Roman" w:hAnsi="Times New Roman" w:cs="Times New Roman"/>
          <w:sz w:val="28"/>
          <w:szCs w:val="28"/>
        </w:rPr>
        <w:t xml:space="preserve">о исполнение пункта 5 этапа 5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C6532E">
        <w:rPr>
          <w:rFonts w:ascii="Times New Roman" w:hAnsi="Times New Roman" w:cs="Times New Roman"/>
          <w:sz w:val="28"/>
          <w:szCs w:val="28"/>
        </w:rPr>
        <w:t>Поэтапного плана, ответственному разработчику – Российской Федерации, надлежало представить в комиссию согласованный Сторонами «Порядок обмена информацией между государствами – членами Таможенного союза и Единого экономического пространства (национальными уполномоченными органами Сторон) и Евразийской экономической комиссией» для последующего утверждения его на Совете Евразийской экономической комиссии в декабре 2013 года.</w:t>
      </w:r>
      <w:proofErr w:type="gramEnd"/>
    </w:p>
    <w:p w:rsidR="00C6532E" w:rsidRDefault="0000337C" w:rsidP="00C653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представленной</w:t>
      </w:r>
      <w:r w:rsidRPr="00C6532E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6532E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532E">
        <w:rPr>
          <w:rFonts w:ascii="Times New Roman" w:hAnsi="Times New Roman" w:cs="Times New Roman"/>
          <w:sz w:val="28"/>
          <w:szCs w:val="28"/>
        </w:rPr>
        <w:t xml:space="preserve"> согласованн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6532E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532E">
        <w:rPr>
          <w:rFonts w:ascii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 xml:space="preserve"> Коллегией Комиссии 28 октября 2014 года</w:t>
      </w:r>
      <w:r w:rsidRPr="00C6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                    решение (№ 193) </w:t>
      </w:r>
      <w:r w:rsidRPr="00C6532E">
        <w:rPr>
          <w:rFonts w:ascii="Times New Roman" w:hAnsi="Times New Roman" w:cs="Times New Roman"/>
          <w:sz w:val="28"/>
          <w:szCs w:val="28"/>
        </w:rPr>
        <w:t>об исключении пункта 5 этапа 5 из Поэтапного плана</w:t>
      </w:r>
      <w:r w:rsidR="00C6532E" w:rsidRPr="00C6532E">
        <w:rPr>
          <w:rFonts w:ascii="Times New Roman" w:hAnsi="Times New Roman" w:cs="Times New Roman"/>
          <w:sz w:val="28"/>
          <w:szCs w:val="28"/>
        </w:rPr>
        <w:t>.</w:t>
      </w:r>
    </w:p>
    <w:p w:rsidR="00C6532E" w:rsidRPr="0000337C" w:rsidRDefault="00C6532E" w:rsidP="00C6532E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67466" w:rsidRPr="004D1786" w:rsidRDefault="00B67466" w:rsidP="00824B52">
      <w:pPr>
        <w:tabs>
          <w:tab w:val="num" w:pos="7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786">
        <w:rPr>
          <w:rFonts w:ascii="Times New Roman" w:hAnsi="Times New Roman" w:cs="Times New Roman"/>
          <w:sz w:val="28"/>
          <w:szCs w:val="28"/>
        </w:rPr>
        <w:t>Инициативны</w:t>
      </w:r>
      <w:r w:rsidR="00E92C77" w:rsidRPr="004D1786">
        <w:rPr>
          <w:rFonts w:ascii="Times New Roman" w:hAnsi="Times New Roman" w:cs="Times New Roman"/>
          <w:sz w:val="28"/>
          <w:szCs w:val="28"/>
        </w:rPr>
        <w:t>м</w:t>
      </w:r>
      <w:r w:rsidRPr="004D178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92C77" w:rsidRPr="004D1786">
        <w:rPr>
          <w:rFonts w:ascii="Times New Roman" w:hAnsi="Times New Roman" w:cs="Times New Roman"/>
          <w:sz w:val="28"/>
          <w:szCs w:val="28"/>
        </w:rPr>
        <w:t>ом со стороны Комиссии</w:t>
      </w:r>
      <w:r w:rsidRPr="004D1786">
        <w:rPr>
          <w:rFonts w:ascii="Times New Roman" w:hAnsi="Times New Roman" w:cs="Times New Roman"/>
          <w:sz w:val="28"/>
          <w:szCs w:val="28"/>
        </w:rPr>
        <w:t xml:space="preserve"> в рамках реализации Соглашения в 2014 году стала разработка </w:t>
      </w:r>
      <w:r w:rsidR="00D47727" w:rsidRPr="004D1786">
        <w:rPr>
          <w:rFonts w:ascii="Times New Roman" w:hAnsi="Times New Roman" w:cs="Times New Roman"/>
          <w:sz w:val="28"/>
          <w:szCs w:val="28"/>
        </w:rPr>
        <w:t>на основе проведенного</w:t>
      </w:r>
      <w:r w:rsidRPr="004D1786">
        <w:rPr>
          <w:rFonts w:ascii="Times New Roman" w:hAnsi="Times New Roman" w:cs="Times New Roman"/>
          <w:sz w:val="28"/>
          <w:szCs w:val="28"/>
        </w:rPr>
        <w:t xml:space="preserve"> </w:t>
      </w:r>
      <w:r w:rsidR="0000337C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Pr="004D1786">
        <w:rPr>
          <w:rFonts w:ascii="Times New Roman" w:hAnsi="Times New Roman" w:cs="Times New Roman"/>
          <w:sz w:val="28"/>
          <w:szCs w:val="28"/>
        </w:rPr>
        <w:t xml:space="preserve"> проекта Единой методологии тарифообразования в сферах естественных монополий, по которо</w:t>
      </w:r>
      <w:r w:rsidR="00D47727" w:rsidRPr="004D1786">
        <w:rPr>
          <w:rFonts w:ascii="Times New Roman" w:hAnsi="Times New Roman" w:cs="Times New Roman"/>
          <w:sz w:val="28"/>
          <w:szCs w:val="28"/>
        </w:rPr>
        <w:t>му</w:t>
      </w:r>
      <w:r w:rsidRPr="004D1786">
        <w:rPr>
          <w:rFonts w:ascii="Times New Roman" w:hAnsi="Times New Roman" w:cs="Times New Roman"/>
          <w:sz w:val="28"/>
          <w:szCs w:val="28"/>
        </w:rPr>
        <w:t xml:space="preserve"> принята Рекомендация Коллегии Комиссии № 10 от 7.10.2014 г. </w:t>
      </w:r>
      <w:proofErr w:type="gramEnd"/>
    </w:p>
    <w:p w:rsidR="00B15F7C" w:rsidRPr="004D1786" w:rsidRDefault="00B15F7C" w:rsidP="00824B5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D1786">
        <w:rPr>
          <w:rFonts w:ascii="Times New Roman" w:eastAsia="Calibri" w:hAnsi="Times New Roman" w:cs="Times New Roman"/>
          <w:i/>
          <w:sz w:val="28"/>
          <w:szCs w:val="28"/>
        </w:rPr>
        <w:t>Информация о</w:t>
      </w:r>
      <w:r w:rsidR="007276A6" w:rsidRPr="004D17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40310" w:rsidRPr="004D1786">
        <w:rPr>
          <w:rFonts w:ascii="Times New Roman" w:eastAsia="Calibri" w:hAnsi="Times New Roman" w:cs="Times New Roman"/>
          <w:i/>
          <w:sz w:val="28"/>
          <w:szCs w:val="28"/>
        </w:rPr>
        <w:t>НИР</w:t>
      </w:r>
      <w:r w:rsidR="00D47727" w:rsidRPr="004D1786">
        <w:rPr>
          <w:rFonts w:ascii="Times New Roman" w:eastAsia="Calibri" w:hAnsi="Times New Roman" w:cs="Times New Roman"/>
          <w:sz w:val="28"/>
          <w:szCs w:val="28"/>
        </w:rPr>
        <w:t>:</w:t>
      </w:r>
      <w:r w:rsidRPr="004D178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47727" w:rsidRPr="004D1786">
        <w:rPr>
          <w:rFonts w:ascii="Times New Roman" w:eastAsia="Calibri" w:hAnsi="Times New Roman" w:cs="Times New Roman"/>
          <w:sz w:val="28"/>
          <w:szCs w:val="28"/>
        </w:rPr>
        <w:t>в</w:t>
      </w:r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D47727" w:rsidRPr="004D1786">
        <w:rPr>
          <w:rFonts w:ascii="Times New Roman" w:eastAsia="Calibri" w:hAnsi="Times New Roman" w:cs="Times New Roman"/>
          <w:sz w:val="28"/>
          <w:szCs w:val="28"/>
        </w:rPr>
        <w:t>п</w:t>
      </w:r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риказом Председателя Коллегии </w:t>
      </w:r>
      <w:r w:rsidR="00D47727" w:rsidRPr="004D1786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 от 23 января 2013 года № 11 </w:t>
      </w:r>
      <w:r w:rsidR="00D47727" w:rsidRPr="004D1786">
        <w:rPr>
          <w:rFonts w:ascii="Times New Roman" w:eastAsia="Calibri" w:hAnsi="Times New Roman" w:cs="Times New Roman"/>
          <w:sz w:val="28"/>
          <w:szCs w:val="28"/>
        </w:rPr>
        <w:t>НИР</w:t>
      </w:r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 по теме: «Разработка проекта Единой методологии тарифообразования в сферах естественных монополий» (далее – НИР) была включена в План научно-исследовательских работ </w:t>
      </w:r>
      <w:r w:rsidR="00D47727" w:rsidRPr="004D1786">
        <w:rPr>
          <w:rFonts w:ascii="Times New Roman" w:eastAsia="Calibri" w:hAnsi="Times New Roman" w:cs="Times New Roman"/>
          <w:sz w:val="28"/>
          <w:szCs w:val="28"/>
        </w:rPr>
        <w:t>К</w:t>
      </w:r>
      <w:r w:rsidRPr="004D1786">
        <w:rPr>
          <w:rFonts w:ascii="Times New Roman" w:eastAsia="Calibri" w:hAnsi="Times New Roman" w:cs="Times New Roman"/>
          <w:sz w:val="28"/>
          <w:szCs w:val="28"/>
        </w:rPr>
        <w:t>омиссии на 2012 год и на плановый период 2013-2014 годов.</w:t>
      </w:r>
    </w:p>
    <w:p w:rsidR="00B15F7C" w:rsidRPr="004D1786" w:rsidRDefault="00B15F7C" w:rsidP="00824B52">
      <w:pPr>
        <w:spacing w:after="0"/>
        <w:ind w:firstLineChars="25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проведенного конкурса на проведение НИР, победителем было признано АНО «Институт проблем естественных монополий» (далее – Исполнитель), с которым </w:t>
      </w:r>
      <w:r w:rsidR="00D47727" w:rsidRPr="004D1786">
        <w:rPr>
          <w:rFonts w:ascii="Times New Roman" w:eastAsia="Calibri" w:hAnsi="Times New Roman" w:cs="Times New Roman"/>
          <w:sz w:val="28"/>
          <w:szCs w:val="28"/>
        </w:rPr>
        <w:t>К</w:t>
      </w:r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омиссия подписала </w:t>
      </w:r>
      <w:r w:rsidR="00D47727" w:rsidRPr="004D1786">
        <w:rPr>
          <w:rFonts w:ascii="Times New Roman" w:eastAsia="Calibri" w:hAnsi="Times New Roman" w:cs="Times New Roman"/>
          <w:sz w:val="28"/>
          <w:szCs w:val="28"/>
        </w:rPr>
        <w:t>7</w:t>
      </w:r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 июня 2013 года договор № Н-20/40.</w:t>
      </w:r>
    </w:p>
    <w:p w:rsidR="00B15F7C" w:rsidRPr="004D1786" w:rsidRDefault="00B15F7C" w:rsidP="00824B52">
      <w:pPr>
        <w:spacing w:after="0"/>
        <w:ind w:firstLineChars="25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Работа выполнена в три этапа:</w:t>
      </w:r>
    </w:p>
    <w:p w:rsidR="00B15F7C" w:rsidRPr="004D1786" w:rsidRDefault="00B15F7C" w:rsidP="00824B52">
      <w:pPr>
        <w:spacing w:after="0"/>
        <w:ind w:firstLineChars="25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Первый этап: Проведение анализа и систематизации законодательства Сторон, двухсторонних соглашений, международных договоров государств-участников ЕЭП и международного опыта.</w:t>
      </w:r>
    </w:p>
    <w:p w:rsidR="00B15F7C" w:rsidRPr="004D1786" w:rsidRDefault="00B15F7C" w:rsidP="00824B52">
      <w:pPr>
        <w:spacing w:after="0"/>
        <w:ind w:firstLineChars="25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lastRenderedPageBreak/>
        <w:t>30 сентября 2013 г. Департаментом проведена закрытая защита первого этапа НИР, где был заслушан и принят к сведению доклад представителей АНО ИПЕМ.</w:t>
      </w:r>
    </w:p>
    <w:p w:rsidR="00B15F7C" w:rsidRPr="004D1786" w:rsidRDefault="00B15F7C" w:rsidP="00824B52">
      <w:pPr>
        <w:spacing w:after="0"/>
        <w:ind w:firstLineChars="25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Второй этап: Разработка промежуточной редакции проекта Методологии с учетом анализа и систематизации законодательства Сторон, двухсторонних соглашений, международных договоров государств-участников ЕЭП и международного опыта.</w:t>
      </w:r>
    </w:p>
    <w:p w:rsidR="00B15F7C" w:rsidRPr="004D1786" w:rsidRDefault="00B15F7C" w:rsidP="00824B52">
      <w:pPr>
        <w:spacing w:after="0"/>
        <w:ind w:firstLineChars="25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5 декабря 2013 г. Департаментом проведена закрытая защита первого этапа НИР, где был заслушан и принят к сведению доклад представителей АНО ИПЕМ.</w:t>
      </w:r>
    </w:p>
    <w:p w:rsidR="0038560B" w:rsidRPr="004D1786" w:rsidRDefault="00B15F7C" w:rsidP="00824B52">
      <w:pPr>
        <w:spacing w:after="0"/>
        <w:ind w:firstLineChars="25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Третий этап: Доработка и представление итогового проекта Методологии, предложений к Плану мероприятий по реализации Единой методологии для рассмотрения государствами-участниками ЕЭП, доработка указанных </w:t>
      </w:r>
      <w:r w:rsidR="005433B3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4D1786">
        <w:rPr>
          <w:rFonts w:ascii="Times New Roman" w:eastAsia="Calibri" w:hAnsi="Times New Roman" w:cs="Times New Roman"/>
          <w:sz w:val="28"/>
          <w:szCs w:val="28"/>
        </w:rPr>
        <w:t>проектов до окончательного утверждения Комиссией</w:t>
      </w:r>
      <w:proofErr w:type="gramStart"/>
      <w:r w:rsidRPr="004D178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8560B" w:rsidRPr="004D178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5433B3" w:rsidRPr="005433B3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="005433B3" w:rsidRPr="005433B3">
        <w:rPr>
          <w:rFonts w:ascii="Times New Roman" w:eastAsia="Calibri" w:hAnsi="Times New Roman" w:cs="Times New Roman"/>
          <w:i/>
          <w:sz w:val="28"/>
          <w:szCs w:val="28"/>
        </w:rPr>
        <w:t>тчеты</w:t>
      </w:r>
      <w:r w:rsidR="005433B3">
        <w:rPr>
          <w:rFonts w:ascii="Times New Roman" w:eastAsia="Calibri" w:hAnsi="Times New Roman" w:cs="Times New Roman"/>
          <w:i/>
          <w:sz w:val="28"/>
          <w:szCs w:val="28"/>
        </w:rPr>
        <w:t xml:space="preserve"> этапов</w:t>
      </w:r>
      <w:r w:rsidR="005433B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F68D3" w:rsidRPr="004D1786">
        <w:rPr>
          <w:rFonts w:ascii="Times New Roman" w:eastAsia="Calibri" w:hAnsi="Times New Roman" w:cs="Times New Roman"/>
          <w:i/>
          <w:sz w:val="28"/>
          <w:szCs w:val="28"/>
        </w:rPr>
        <w:t>приложения 10.1, 10.2, 10.3</w:t>
      </w:r>
      <w:r w:rsidR="0038560B" w:rsidRPr="004D1786">
        <w:rPr>
          <w:rFonts w:ascii="Times New Roman" w:eastAsia="Calibri" w:hAnsi="Times New Roman" w:cs="Times New Roman"/>
          <w:sz w:val="28"/>
          <w:szCs w:val="28"/>
        </w:rPr>
        <w:t>)</w:t>
      </w:r>
      <w:r w:rsidR="005433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5F7C" w:rsidRPr="004D1786" w:rsidRDefault="00B15F7C" w:rsidP="00824B52">
      <w:pPr>
        <w:spacing w:after="0"/>
        <w:ind w:firstLineChars="25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Проект Методологии обсуждался в рамках Консультативного комитета по естественным монополиям, Рабочей группы и Экспертной группы по обсуждению и подготовке предложений по Методологии.</w:t>
      </w:r>
    </w:p>
    <w:p w:rsidR="00B15F7C" w:rsidRPr="004D1786" w:rsidRDefault="00B15F7C" w:rsidP="00824B52">
      <w:pPr>
        <w:spacing w:after="0"/>
        <w:ind w:firstLineChars="25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Методология рассмотрена на заседан</w:t>
      </w:r>
      <w:r w:rsidR="00AB3900" w:rsidRPr="004D1786">
        <w:rPr>
          <w:rFonts w:ascii="Times New Roman" w:eastAsia="Calibri" w:hAnsi="Times New Roman" w:cs="Times New Roman"/>
          <w:sz w:val="28"/>
          <w:szCs w:val="28"/>
        </w:rPr>
        <w:t>ии Коллегии Комиссии и принята р</w:t>
      </w:r>
      <w:r w:rsidRPr="004D1786">
        <w:rPr>
          <w:rFonts w:ascii="Times New Roman" w:eastAsia="Calibri" w:hAnsi="Times New Roman" w:cs="Times New Roman"/>
          <w:sz w:val="28"/>
          <w:szCs w:val="28"/>
        </w:rPr>
        <w:t>екомендация Коллегии Комиссии № 10 от 7 октября 2014 года «О Единой методологии тарифообразования в сферах естественных монополий».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Методология </w:t>
      </w:r>
      <w:r w:rsidR="00AB3900" w:rsidRPr="004D1786"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 формат универсального набора механизмов и подходов регулирования тарифов на услуги естественных монополий и позволяет применять ее в отношении всех сфер естественных монополий, независимо от существующих в государствах - членах различий в наименовании и содержании (перечень регулируемых услуг, технологических операций) сфер естественных монополий, а также  независимо от отраслевой принадлежности услуг и выбора метода тарифного регулирования.</w:t>
      </w:r>
      <w:proofErr w:type="gramEnd"/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Основная часть Методологии – формирование перечня затрат и составляющих, учитываемых и не учитываемых при установлении тарифов на регулируемые услуги субъектов естественных монополий. 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Ключевая цель Методологии – создание единого ориентира для сближения позиций государств-членов и их нормативных правовых актов в области тарифного регулирования субъектов естественных монополий, в целях дальнейшей реализации задач по созданию общего рынка услуг субъектов естественных монополий.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Другими целями Методологии также являются: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-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создание действенных и прозрачных механизмов в тарифообразовании в сферах естественных монополий;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-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преодоление существующих барьеров по созданию общего рынка услуг сфер естественных монополий;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обеспечение эффективного функционирования внутреннего рынка государств-членов;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-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обеспечение равных условий для потребителей услуг субъектов естественных монополий;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-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снижение темпов роста тарифов.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В Методологии, на примере использования метода доходности инвестированного капитала, указывается, что тарифный доход  формируется на основе долгосрочных параметров регулирования.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Долгосрочные параметры регулирования устанавливаются национальными органами государств-членов, и включают в себя: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•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 xml:space="preserve">базовый уровень операционных расходов 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(результаты анализа обоснованности расходов регулируемой организации              (за предыдущий долгосрочный период регулирования) и результаты осуществления контрольных мероприятий);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•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индекс эффективности операционных расходов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 (результаты сравнительного анализа расходов в расчете на единицу реализуемой продукции (удельных расходов) регулируемых организаций);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•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размер инвестированного капитала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1786">
        <w:rPr>
          <w:rFonts w:ascii="Times New Roman" w:eastAsia="Calibri" w:hAnsi="Times New Roman" w:cs="Times New Roman"/>
          <w:sz w:val="28"/>
          <w:szCs w:val="28"/>
        </w:rPr>
        <w:t>(стоимость капитала, инвестированного и использованного для создания активов, применяемых для осуществления регулируемой деятельности с учетом независимой оценки стоимости замещения, физического, морального и внешнего износа таких активов, а также с учетом инвестиционных обязательств.</w:t>
      </w:r>
      <w:proofErr w:type="gramEnd"/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1786">
        <w:rPr>
          <w:rFonts w:ascii="Times New Roman" w:eastAsia="Calibri" w:hAnsi="Times New Roman" w:cs="Times New Roman"/>
          <w:sz w:val="28"/>
          <w:szCs w:val="28"/>
        </w:rPr>
        <w:t>Инвестированный капитал включает в себя заемный и собственный капитал);</w:t>
      </w:r>
      <w:proofErr w:type="gramEnd"/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•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чистый оборотный капитал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(размер оборотных средств, соответствующий величине оборотного капитала, необходимого для осуществления регулируемой деятельности без возникновения кассовых разрывов);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•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норма доходности инвестированного капитала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(норма доходности устанавливается в номинальном выражении, после уплаты налогов);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•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срок возврата инвестированного капитала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(срок определяется в зависимости от срока окупаемости инвестиций);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•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коэффициент эластичности подконтрольных расходов по количеству активов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(коэффициент эластичности операционных расходов определяется по количеству активов, необходимых для осуществления регулируемой деятельности, в отношении регулируемых организаций, осуществляющих передачу электрической энергии);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•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норматив технологического расхода (потери)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lastRenderedPageBreak/>
        <w:t>(действующие нормы, установленные в НПА государств-членов);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•</w:t>
      </w:r>
      <w:r w:rsidRPr="004D1786">
        <w:rPr>
          <w:rFonts w:ascii="Times New Roman" w:eastAsia="Calibri" w:hAnsi="Times New Roman" w:cs="Times New Roman"/>
          <w:sz w:val="28"/>
          <w:szCs w:val="28"/>
        </w:rPr>
        <w:tab/>
        <w:t>уровень надежности и качества реализуемых товаров (услуг).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Учет долгосрочных параметров при формировании тарифного дохода позволяет обеспечить покрытие расходов, возврат расходов, связанных с вложением инвестиций и получения дохода на инвестированный капитал.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Практическая ценность Методологии состоит в: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– </w:t>
      </w:r>
      <w:proofErr w:type="gramStart"/>
      <w:r w:rsidRPr="004D1786">
        <w:rPr>
          <w:rFonts w:ascii="Times New Roman" w:eastAsia="Calibri" w:hAnsi="Times New Roman" w:cs="Times New Roman"/>
          <w:sz w:val="28"/>
          <w:szCs w:val="28"/>
        </w:rPr>
        <w:t>определении</w:t>
      </w:r>
      <w:proofErr w:type="gramEnd"/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 общих для всех государств-членов принципов тарифообразования;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>– </w:t>
      </w:r>
      <w:proofErr w:type="gramStart"/>
      <w:r w:rsidRPr="004D1786">
        <w:rPr>
          <w:rFonts w:ascii="Times New Roman" w:eastAsia="Calibri" w:hAnsi="Times New Roman" w:cs="Times New Roman"/>
          <w:sz w:val="28"/>
          <w:szCs w:val="28"/>
        </w:rPr>
        <w:t>установлении</w:t>
      </w:r>
      <w:proofErr w:type="gramEnd"/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 базовых ориентиров для корректировки перечней составляющих, учитываемых и не учитываемых при формировании тарифов;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1786">
        <w:rPr>
          <w:rFonts w:ascii="Times New Roman" w:eastAsia="Calibri" w:hAnsi="Times New Roman" w:cs="Times New Roman"/>
          <w:sz w:val="28"/>
          <w:szCs w:val="28"/>
        </w:rPr>
        <w:t>– создании единого ориентира, для сближения позиций стран и их нормативных правовых актов в области тарифного регулирования субъектов естественных монополий, в целях дальнейшей реализации задач по созданию общего рынка услуг субъектов естественных монополий.</w:t>
      </w:r>
      <w:proofErr w:type="gramEnd"/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Методология предлагает общие для национальных органов государств-членов подходы к регулированию тарифов на услуги естественных монополий, не </w:t>
      </w:r>
      <w:proofErr w:type="gramStart"/>
      <w:r w:rsidRPr="004D1786">
        <w:rPr>
          <w:rFonts w:ascii="Times New Roman" w:eastAsia="Calibri" w:hAnsi="Times New Roman" w:cs="Times New Roman"/>
          <w:sz w:val="28"/>
          <w:szCs w:val="28"/>
        </w:rPr>
        <w:t>ограничивая национальный суверенитет и особенности тарифного регулирования естественных монополий государств-членов и носит исключительно рекомендательный</w:t>
      </w:r>
      <w:proofErr w:type="gramEnd"/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 характер.</w:t>
      </w:r>
    </w:p>
    <w:p w:rsidR="00B15F7C" w:rsidRPr="004D1786" w:rsidRDefault="00B15F7C" w:rsidP="00824B52">
      <w:pPr>
        <w:spacing w:after="0"/>
        <w:ind w:firstLineChars="252" w:firstLine="70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1786">
        <w:rPr>
          <w:rFonts w:ascii="Times New Roman" w:eastAsia="Calibri" w:hAnsi="Times New Roman" w:cs="Times New Roman"/>
          <w:sz w:val="28"/>
          <w:szCs w:val="28"/>
        </w:rPr>
        <w:t>Кроме того, в качестве практического наблюдения, можно отметить о главных пунктах</w:t>
      </w:r>
      <w:r w:rsidR="00AB3900" w:rsidRPr="004D1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786">
        <w:rPr>
          <w:rFonts w:ascii="Times New Roman" w:eastAsia="Calibri" w:hAnsi="Times New Roman" w:cs="Times New Roman"/>
          <w:sz w:val="28"/>
          <w:szCs w:val="28"/>
        </w:rPr>
        <w:t>стратегии новой тарифной политики Российской Федерации, озвученной 3 марта 2016 года руководителем Федеральной антимонопольной службы И. Артемьевым, на семинаре «Реализация полномочий в сфере государственного регулирования цен (тарифов) на товары, услуги», где было указано на то, что «Из тарифа должны быть исключены необоснованные расходы, такие как, например, кредиты самим себе</w:t>
      </w:r>
      <w:proofErr w:type="gramEnd"/>
      <w:r w:rsidRPr="004D1786">
        <w:rPr>
          <w:rFonts w:ascii="Times New Roman" w:eastAsia="Calibri" w:hAnsi="Times New Roman" w:cs="Times New Roman"/>
          <w:sz w:val="28"/>
          <w:szCs w:val="28"/>
        </w:rPr>
        <w:t xml:space="preserve"> или аренда дорогостоящего офисного помещения». По мнению руководителя ФАС, необходимо определять справедливую себестоимость, используя методы бенчмаркинга, нормирования затрат и метода эталонных затрат, что и предусмотрено в Методологии.  </w:t>
      </w:r>
    </w:p>
    <w:p w:rsidR="00B67466" w:rsidRPr="004D1786" w:rsidRDefault="00B67466" w:rsidP="00824B5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B67466" w:rsidRPr="004D1786" w:rsidSect="007F52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5CE"/>
    <w:multiLevelType w:val="hybridMultilevel"/>
    <w:tmpl w:val="EECA8352"/>
    <w:lvl w:ilvl="0" w:tplc="4CBE871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8854A4B"/>
    <w:multiLevelType w:val="hybridMultilevel"/>
    <w:tmpl w:val="C5C6DBD6"/>
    <w:lvl w:ilvl="0" w:tplc="FE7A529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0D25A14"/>
    <w:multiLevelType w:val="hybridMultilevel"/>
    <w:tmpl w:val="15DE6C2A"/>
    <w:lvl w:ilvl="0" w:tplc="FE7A52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691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20C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0BB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63A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0E31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6DC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0EF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8C7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0528ED"/>
    <w:multiLevelType w:val="hybridMultilevel"/>
    <w:tmpl w:val="90C0AD54"/>
    <w:lvl w:ilvl="0" w:tplc="17125B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E9B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6BD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AC6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C6B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445D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E53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81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273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7058E2"/>
    <w:multiLevelType w:val="hybridMultilevel"/>
    <w:tmpl w:val="4BE06910"/>
    <w:lvl w:ilvl="0" w:tplc="E8D4B6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AEC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8691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36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6BB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2C0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78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C89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C82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67F33"/>
    <w:multiLevelType w:val="hybridMultilevel"/>
    <w:tmpl w:val="3B0491F8"/>
    <w:lvl w:ilvl="0" w:tplc="6CC8B8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6B9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482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64D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C94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6D1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A65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210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4FD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56855"/>
    <w:multiLevelType w:val="hybridMultilevel"/>
    <w:tmpl w:val="C0983E22"/>
    <w:lvl w:ilvl="0" w:tplc="FE7A529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7695A1E"/>
    <w:multiLevelType w:val="hybridMultilevel"/>
    <w:tmpl w:val="CC542DB0"/>
    <w:lvl w:ilvl="0" w:tplc="EDAA168E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B8409D"/>
    <w:multiLevelType w:val="hybridMultilevel"/>
    <w:tmpl w:val="3EFA8E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B6"/>
    <w:rsid w:val="000012D2"/>
    <w:rsid w:val="00001A7F"/>
    <w:rsid w:val="00002064"/>
    <w:rsid w:val="0000337C"/>
    <w:rsid w:val="00003EDA"/>
    <w:rsid w:val="000052FE"/>
    <w:rsid w:val="00006871"/>
    <w:rsid w:val="00006BA8"/>
    <w:rsid w:val="00006F4D"/>
    <w:rsid w:val="000118EC"/>
    <w:rsid w:val="000129DE"/>
    <w:rsid w:val="0001436B"/>
    <w:rsid w:val="00015587"/>
    <w:rsid w:val="00015869"/>
    <w:rsid w:val="00017B0A"/>
    <w:rsid w:val="00020A7B"/>
    <w:rsid w:val="00026CFC"/>
    <w:rsid w:val="00027994"/>
    <w:rsid w:val="00027B4B"/>
    <w:rsid w:val="00027D7B"/>
    <w:rsid w:val="00030397"/>
    <w:rsid w:val="000402C2"/>
    <w:rsid w:val="00041779"/>
    <w:rsid w:val="00041EAC"/>
    <w:rsid w:val="00043216"/>
    <w:rsid w:val="000434E6"/>
    <w:rsid w:val="00044B19"/>
    <w:rsid w:val="00044E0B"/>
    <w:rsid w:val="000455EF"/>
    <w:rsid w:val="00045769"/>
    <w:rsid w:val="00051AF3"/>
    <w:rsid w:val="00053ADE"/>
    <w:rsid w:val="00054A2A"/>
    <w:rsid w:val="00057AE8"/>
    <w:rsid w:val="00057C5B"/>
    <w:rsid w:val="000623A4"/>
    <w:rsid w:val="00062BE0"/>
    <w:rsid w:val="00062EA6"/>
    <w:rsid w:val="00072116"/>
    <w:rsid w:val="00074DA2"/>
    <w:rsid w:val="000750C9"/>
    <w:rsid w:val="00076791"/>
    <w:rsid w:val="00077957"/>
    <w:rsid w:val="0008322B"/>
    <w:rsid w:val="00083E43"/>
    <w:rsid w:val="0008573A"/>
    <w:rsid w:val="000871E8"/>
    <w:rsid w:val="00087CE5"/>
    <w:rsid w:val="00090A68"/>
    <w:rsid w:val="00090CA6"/>
    <w:rsid w:val="00091587"/>
    <w:rsid w:val="00092076"/>
    <w:rsid w:val="00092939"/>
    <w:rsid w:val="00095C47"/>
    <w:rsid w:val="000A02E7"/>
    <w:rsid w:val="000A04DF"/>
    <w:rsid w:val="000A4244"/>
    <w:rsid w:val="000B0434"/>
    <w:rsid w:val="000B2B0E"/>
    <w:rsid w:val="000B3393"/>
    <w:rsid w:val="000B55AC"/>
    <w:rsid w:val="000B565F"/>
    <w:rsid w:val="000B733D"/>
    <w:rsid w:val="000C10FE"/>
    <w:rsid w:val="000C1A3A"/>
    <w:rsid w:val="000C1B1A"/>
    <w:rsid w:val="000C4EF8"/>
    <w:rsid w:val="000C7761"/>
    <w:rsid w:val="000D043B"/>
    <w:rsid w:val="000D32B7"/>
    <w:rsid w:val="000D3609"/>
    <w:rsid w:val="000D4062"/>
    <w:rsid w:val="000D4517"/>
    <w:rsid w:val="000D5881"/>
    <w:rsid w:val="000D620A"/>
    <w:rsid w:val="000E04AA"/>
    <w:rsid w:val="000E1721"/>
    <w:rsid w:val="000E1D60"/>
    <w:rsid w:val="000E28FD"/>
    <w:rsid w:val="000E3066"/>
    <w:rsid w:val="000E4465"/>
    <w:rsid w:val="000E46D2"/>
    <w:rsid w:val="000E4B67"/>
    <w:rsid w:val="000E4F96"/>
    <w:rsid w:val="000E5811"/>
    <w:rsid w:val="000F0229"/>
    <w:rsid w:val="000F1654"/>
    <w:rsid w:val="000F1BBB"/>
    <w:rsid w:val="000F5045"/>
    <w:rsid w:val="000F68D3"/>
    <w:rsid w:val="001075D8"/>
    <w:rsid w:val="00107DC8"/>
    <w:rsid w:val="001124C4"/>
    <w:rsid w:val="00113B60"/>
    <w:rsid w:val="00114DED"/>
    <w:rsid w:val="00117F4B"/>
    <w:rsid w:val="00120A9B"/>
    <w:rsid w:val="00120DBC"/>
    <w:rsid w:val="001223B6"/>
    <w:rsid w:val="0012260E"/>
    <w:rsid w:val="001226FB"/>
    <w:rsid w:val="00123635"/>
    <w:rsid w:val="00124C8C"/>
    <w:rsid w:val="00125AB3"/>
    <w:rsid w:val="00133487"/>
    <w:rsid w:val="00134F96"/>
    <w:rsid w:val="00140B05"/>
    <w:rsid w:val="001434CD"/>
    <w:rsid w:val="00143F42"/>
    <w:rsid w:val="001444C9"/>
    <w:rsid w:val="001444F5"/>
    <w:rsid w:val="00144B2A"/>
    <w:rsid w:val="001454EC"/>
    <w:rsid w:val="0015192B"/>
    <w:rsid w:val="00151BFD"/>
    <w:rsid w:val="0015229A"/>
    <w:rsid w:val="00157AA2"/>
    <w:rsid w:val="0016052B"/>
    <w:rsid w:val="00160C9B"/>
    <w:rsid w:val="0016103E"/>
    <w:rsid w:val="001628BE"/>
    <w:rsid w:val="001650D8"/>
    <w:rsid w:val="0016546F"/>
    <w:rsid w:val="00166EAA"/>
    <w:rsid w:val="00172E12"/>
    <w:rsid w:val="00173FB9"/>
    <w:rsid w:val="00177D43"/>
    <w:rsid w:val="00182270"/>
    <w:rsid w:val="0018306E"/>
    <w:rsid w:val="001838D6"/>
    <w:rsid w:val="00184A9E"/>
    <w:rsid w:val="001868C3"/>
    <w:rsid w:val="001870D3"/>
    <w:rsid w:val="0018773D"/>
    <w:rsid w:val="0019105E"/>
    <w:rsid w:val="001925A9"/>
    <w:rsid w:val="00192ECE"/>
    <w:rsid w:val="00193F24"/>
    <w:rsid w:val="00196A2B"/>
    <w:rsid w:val="00196ABC"/>
    <w:rsid w:val="00196EF1"/>
    <w:rsid w:val="001973B7"/>
    <w:rsid w:val="001978B1"/>
    <w:rsid w:val="00197EF4"/>
    <w:rsid w:val="00197F49"/>
    <w:rsid w:val="001A1A63"/>
    <w:rsid w:val="001A23D5"/>
    <w:rsid w:val="001A4087"/>
    <w:rsid w:val="001A5164"/>
    <w:rsid w:val="001A60B0"/>
    <w:rsid w:val="001B0231"/>
    <w:rsid w:val="001B15A4"/>
    <w:rsid w:val="001B1947"/>
    <w:rsid w:val="001B2242"/>
    <w:rsid w:val="001B2286"/>
    <w:rsid w:val="001B5A35"/>
    <w:rsid w:val="001B5A51"/>
    <w:rsid w:val="001C12E5"/>
    <w:rsid w:val="001C2543"/>
    <w:rsid w:val="001C28A0"/>
    <w:rsid w:val="001C28B6"/>
    <w:rsid w:val="001C2BC9"/>
    <w:rsid w:val="001C51F8"/>
    <w:rsid w:val="001C6CCE"/>
    <w:rsid w:val="001D28CA"/>
    <w:rsid w:val="001D6535"/>
    <w:rsid w:val="001D6DA4"/>
    <w:rsid w:val="001D7867"/>
    <w:rsid w:val="001E3513"/>
    <w:rsid w:val="001E662A"/>
    <w:rsid w:val="001E7B6A"/>
    <w:rsid w:val="001F18E8"/>
    <w:rsid w:val="001F19FB"/>
    <w:rsid w:val="001F1B3A"/>
    <w:rsid w:val="001F2A43"/>
    <w:rsid w:val="001F3AE7"/>
    <w:rsid w:val="001F613E"/>
    <w:rsid w:val="001F6DC7"/>
    <w:rsid w:val="001F75E3"/>
    <w:rsid w:val="00201076"/>
    <w:rsid w:val="002028CE"/>
    <w:rsid w:val="002063EF"/>
    <w:rsid w:val="00206D45"/>
    <w:rsid w:val="00207745"/>
    <w:rsid w:val="0021080B"/>
    <w:rsid w:val="00211DC2"/>
    <w:rsid w:val="00213557"/>
    <w:rsid w:val="002167A6"/>
    <w:rsid w:val="00217DD8"/>
    <w:rsid w:val="00220CEC"/>
    <w:rsid w:val="00224FD7"/>
    <w:rsid w:val="00225780"/>
    <w:rsid w:val="00226230"/>
    <w:rsid w:val="00227A53"/>
    <w:rsid w:val="002308CF"/>
    <w:rsid w:val="0023242F"/>
    <w:rsid w:val="0023445F"/>
    <w:rsid w:val="0023476F"/>
    <w:rsid w:val="00235786"/>
    <w:rsid w:val="00236C65"/>
    <w:rsid w:val="00240261"/>
    <w:rsid w:val="00241589"/>
    <w:rsid w:val="00244D2C"/>
    <w:rsid w:val="00244E3A"/>
    <w:rsid w:val="00245472"/>
    <w:rsid w:val="002455A9"/>
    <w:rsid w:val="00245F11"/>
    <w:rsid w:val="002466E1"/>
    <w:rsid w:val="00246995"/>
    <w:rsid w:val="00247023"/>
    <w:rsid w:val="00253FEB"/>
    <w:rsid w:val="00256003"/>
    <w:rsid w:val="002601A9"/>
    <w:rsid w:val="00260BA0"/>
    <w:rsid w:val="00262431"/>
    <w:rsid w:val="00262E27"/>
    <w:rsid w:val="002666E4"/>
    <w:rsid w:val="00267503"/>
    <w:rsid w:val="00271B62"/>
    <w:rsid w:val="00272A1F"/>
    <w:rsid w:val="00272F5C"/>
    <w:rsid w:val="0027320D"/>
    <w:rsid w:val="00273A55"/>
    <w:rsid w:val="00274BFD"/>
    <w:rsid w:val="00276822"/>
    <w:rsid w:val="00277196"/>
    <w:rsid w:val="002776B4"/>
    <w:rsid w:val="00280AB0"/>
    <w:rsid w:val="00281BCB"/>
    <w:rsid w:val="002837D4"/>
    <w:rsid w:val="00284CD9"/>
    <w:rsid w:val="0028715A"/>
    <w:rsid w:val="0028767D"/>
    <w:rsid w:val="0029088C"/>
    <w:rsid w:val="00290CD6"/>
    <w:rsid w:val="002911B4"/>
    <w:rsid w:val="00292C71"/>
    <w:rsid w:val="00293F9F"/>
    <w:rsid w:val="00296048"/>
    <w:rsid w:val="00296383"/>
    <w:rsid w:val="00296E67"/>
    <w:rsid w:val="00297F51"/>
    <w:rsid w:val="002A1E28"/>
    <w:rsid w:val="002A3167"/>
    <w:rsid w:val="002A7B09"/>
    <w:rsid w:val="002B051D"/>
    <w:rsid w:val="002B0D74"/>
    <w:rsid w:val="002B20F3"/>
    <w:rsid w:val="002B23A2"/>
    <w:rsid w:val="002B2721"/>
    <w:rsid w:val="002B2D52"/>
    <w:rsid w:val="002B3C76"/>
    <w:rsid w:val="002C1ED7"/>
    <w:rsid w:val="002C4976"/>
    <w:rsid w:val="002C5879"/>
    <w:rsid w:val="002C620C"/>
    <w:rsid w:val="002C6D07"/>
    <w:rsid w:val="002D00F2"/>
    <w:rsid w:val="002D05AD"/>
    <w:rsid w:val="002D7052"/>
    <w:rsid w:val="002E084D"/>
    <w:rsid w:val="002E18AD"/>
    <w:rsid w:val="002E2207"/>
    <w:rsid w:val="002E24A6"/>
    <w:rsid w:val="002E4550"/>
    <w:rsid w:val="002E57B7"/>
    <w:rsid w:val="002E64E8"/>
    <w:rsid w:val="002E7639"/>
    <w:rsid w:val="002F0764"/>
    <w:rsid w:val="002F1199"/>
    <w:rsid w:val="002F14F1"/>
    <w:rsid w:val="002F154A"/>
    <w:rsid w:val="002F1599"/>
    <w:rsid w:val="002F1E33"/>
    <w:rsid w:val="002F26AF"/>
    <w:rsid w:val="002F3FD6"/>
    <w:rsid w:val="002F5AA8"/>
    <w:rsid w:val="002F5CED"/>
    <w:rsid w:val="00300BEB"/>
    <w:rsid w:val="0030120D"/>
    <w:rsid w:val="00303345"/>
    <w:rsid w:val="00303A17"/>
    <w:rsid w:val="0030650F"/>
    <w:rsid w:val="00306D74"/>
    <w:rsid w:val="0030717E"/>
    <w:rsid w:val="00310040"/>
    <w:rsid w:val="00312CF7"/>
    <w:rsid w:val="00312FEE"/>
    <w:rsid w:val="003167FF"/>
    <w:rsid w:val="00320900"/>
    <w:rsid w:val="003227C7"/>
    <w:rsid w:val="00324F04"/>
    <w:rsid w:val="00331AC4"/>
    <w:rsid w:val="0033235E"/>
    <w:rsid w:val="00335AD5"/>
    <w:rsid w:val="00337210"/>
    <w:rsid w:val="003379A7"/>
    <w:rsid w:val="00340297"/>
    <w:rsid w:val="003422E8"/>
    <w:rsid w:val="00342792"/>
    <w:rsid w:val="00342AE5"/>
    <w:rsid w:val="00345954"/>
    <w:rsid w:val="003465C3"/>
    <w:rsid w:val="00351F3D"/>
    <w:rsid w:val="0035327A"/>
    <w:rsid w:val="00354098"/>
    <w:rsid w:val="00354B6A"/>
    <w:rsid w:val="0036170E"/>
    <w:rsid w:val="00362CD0"/>
    <w:rsid w:val="00362E8B"/>
    <w:rsid w:val="00363683"/>
    <w:rsid w:val="003676B2"/>
    <w:rsid w:val="003677F5"/>
    <w:rsid w:val="00371B0F"/>
    <w:rsid w:val="00373C64"/>
    <w:rsid w:val="00375C3C"/>
    <w:rsid w:val="00377A70"/>
    <w:rsid w:val="00382241"/>
    <w:rsid w:val="0038272B"/>
    <w:rsid w:val="0038322C"/>
    <w:rsid w:val="00383A47"/>
    <w:rsid w:val="00383BCF"/>
    <w:rsid w:val="0038560B"/>
    <w:rsid w:val="00390796"/>
    <w:rsid w:val="00391669"/>
    <w:rsid w:val="003924DC"/>
    <w:rsid w:val="003927A5"/>
    <w:rsid w:val="00393CBA"/>
    <w:rsid w:val="00396C30"/>
    <w:rsid w:val="003A1FA0"/>
    <w:rsid w:val="003A3164"/>
    <w:rsid w:val="003A3942"/>
    <w:rsid w:val="003A7EA8"/>
    <w:rsid w:val="003A7EB9"/>
    <w:rsid w:val="003B0DFE"/>
    <w:rsid w:val="003B0E03"/>
    <w:rsid w:val="003B24E0"/>
    <w:rsid w:val="003B2D1D"/>
    <w:rsid w:val="003B2F5A"/>
    <w:rsid w:val="003B3182"/>
    <w:rsid w:val="003B31DA"/>
    <w:rsid w:val="003B52F7"/>
    <w:rsid w:val="003B55D4"/>
    <w:rsid w:val="003B6228"/>
    <w:rsid w:val="003B6F35"/>
    <w:rsid w:val="003C018C"/>
    <w:rsid w:val="003C04B3"/>
    <w:rsid w:val="003C2981"/>
    <w:rsid w:val="003C3124"/>
    <w:rsid w:val="003C5A76"/>
    <w:rsid w:val="003C6352"/>
    <w:rsid w:val="003D1DAD"/>
    <w:rsid w:val="003D1E2F"/>
    <w:rsid w:val="003D2932"/>
    <w:rsid w:val="003D351C"/>
    <w:rsid w:val="003D352E"/>
    <w:rsid w:val="003D4B5D"/>
    <w:rsid w:val="003D625C"/>
    <w:rsid w:val="003D76E5"/>
    <w:rsid w:val="003E1138"/>
    <w:rsid w:val="003E1FF4"/>
    <w:rsid w:val="003E3025"/>
    <w:rsid w:val="003F0D96"/>
    <w:rsid w:val="003F1F80"/>
    <w:rsid w:val="003F24C3"/>
    <w:rsid w:val="003F2DE7"/>
    <w:rsid w:val="003F2E58"/>
    <w:rsid w:val="003F3089"/>
    <w:rsid w:val="003F419D"/>
    <w:rsid w:val="003F46AC"/>
    <w:rsid w:val="003F50BF"/>
    <w:rsid w:val="003F6E62"/>
    <w:rsid w:val="003F787E"/>
    <w:rsid w:val="003F79E7"/>
    <w:rsid w:val="004002BD"/>
    <w:rsid w:val="00402526"/>
    <w:rsid w:val="0040296A"/>
    <w:rsid w:val="0040346E"/>
    <w:rsid w:val="00410414"/>
    <w:rsid w:val="004108A8"/>
    <w:rsid w:val="00411551"/>
    <w:rsid w:val="00415F05"/>
    <w:rsid w:val="00416A79"/>
    <w:rsid w:val="0042149F"/>
    <w:rsid w:val="004255A8"/>
    <w:rsid w:val="00425A6D"/>
    <w:rsid w:val="00430541"/>
    <w:rsid w:val="00430BEF"/>
    <w:rsid w:val="00432577"/>
    <w:rsid w:val="00434703"/>
    <w:rsid w:val="004377BD"/>
    <w:rsid w:val="00437D2C"/>
    <w:rsid w:val="004416DC"/>
    <w:rsid w:val="00441C74"/>
    <w:rsid w:val="00442E7E"/>
    <w:rsid w:val="0044420F"/>
    <w:rsid w:val="004442EB"/>
    <w:rsid w:val="00444910"/>
    <w:rsid w:val="00447365"/>
    <w:rsid w:val="00447687"/>
    <w:rsid w:val="00447A20"/>
    <w:rsid w:val="00447BDB"/>
    <w:rsid w:val="00450042"/>
    <w:rsid w:val="00450100"/>
    <w:rsid w:val="00450AF6"/>
    <w:rsid w:val="00450F6A"/>
    <w:rsid w:val="00452725"/>
    <w:rsid w:val="00456804"/>
    <w:rsid w:val="00461BA2"/>
    <w:rsid w:val="004629D6"/>
    <w:rsid w:val="00464254"/>
    <w:rsid w:val="004679AC"/>
    <w:rsid w:val="00471845"/>
    <w:rsid w:val="00471A6F"/>
    <w:rsid w:val="00472C5F"/>
    <w:rsid w:val="00473052"/>
    <w:rsid w:val="004742B9"/>
    <w:rsid w:val="00474FF4"/>
    <w:rsid w:val="00475704"/>
    <w:rsid w:val="00475A32"/>
    <w:rsid w:val="00475DFB"/>
    <w:rsid w:val="004772B0"/>
    <w:rsid w:val="00477CCC"/>
    <w:rsid w:val="004802C4"/>
    <w:rsid w:val="0048043D"/>
    <w:rsid w:val="00481721"/>
    <w:rsid w:val="00483071"/>
    <w:rsid w:val="00484080"/>
    <w:rsid w:val="004849DD"/>
    <w:rsid w:val="0048578A"/>
    <w:rsid w:val="004878DD"/>
    <w:rsid w:val="00492619"/>
    <w:rsid w:val="004944F8"/>
    <w:rsid w:val="00495BCA"/>
    <w:rsid w:val="0049690E"/>
    <w:rsid w:val="00496C9E"/>
    <w:rsid w:val="004A561C"/>
    <w:rsid w:val="004A660A"/>
    <w:rsid w:val="004A788A"/>
    <w:rsid w:val="004B284B"/>
    <w:rsid w:val="004B303A"/>
    <w:rsid w:val="004B5918"/>
    <w:rsid w:val="004B7407"/>
    <w:rsid w:val="004B7D1D"/>
    <w:rsid w:val="004C3175"/>
    <w:rsid w:val="004C454F"/>
    <w:rsid w:val="004C4FA3"/>
    <w:rsid w:val="004C577C"/>
    <w:rsid w:val="004C5EB2"/>
    <w:rsid w:val="004D015F"/>
    <w:rsid w:val="004D0A38"/>
    <w:rsid w:val="004D0BCB"/>
    <w:rsid w:val="004D1786"/>
    <w:rsid w:val="004D1B91"/>
    <w:rsid w:val="004D2691"/>
    <w:rsid w:val="004E0D30"/>
    <w:rsid w:val="004E345B"/>
    <w:rsid w:val="004E4044"/>
    <w:rsid w:val="004E7300"/>
    <w:rsid w:val="004E79F4"/>
    <w:rsid w:val="004E7E9B"/>
    <w:rsid w:val="004F520F"/>
    <w:rsid w:val="004F5410"/>
    <w:rsid w:val="004F6471"/>
    <w:rsid w:val="004F6EFE"/>
    <w:rsid w:val="005011CA"/>
    <w:rsid w:val="00502616"/>
    <w:rsid w:val="0050448B"/>
    <w:rsid w:val="00504C4B"/>
    <w:rsid w:val="00505FC1"/>
    <w:rsid w:val="00506D45"/>
    <w:rsid w:val="005101E3"/>
    <w:rsid w:val="00511B02"/>
    <w:rsid w:val="00511F5B"/>
    <w:rsid w:val="00512C2F"/>
    <w:rsid w:val="005149DE"/>
    <w:rsid w:val="00517C02"/>
    <w:rsid w:val="005221AB"/>
    <w:rsid w:val="0052225A"/>
    <w:rsid w:val="00523B3E"/>
    <w:rsid w:val="005255DC"/>
    <w:rsid w:val="005272F4"/>
    <w:rsid w:val="00527D08"/>
    <w:rsid w:val="00531744"/>
    <w:rsid w:val="00533DD8"/>
    <w:rsid w:val="005379C2"/>
    <w:rsid w:val="005402D1"/>
    <w:rsid w:val="00540FD7"/>
    <w:rsid w:val="005433B3"/>
    <w:rsid w:val="00547064"/>
    <w:rsid w:val="00552983"/>
    <w:rsid w:val="00554233"/>
    <w:rsid w:val="00560C23"/>
    <w:rsid w:val="00566F45"/>
    <w:rsid w:val="005709C2"/>
    <w:rsid w:val="00571072"/>
    <w:rsid w:val="00574A04"/>
    <w:rsid w:val="0057731D"/>
    <w:rsid w:val="00581689"/>
    <w:rsid w:val="005869DA"/>
    <w:rsid w:val="005926C9"/>
    <w:rsid w:val="00594A53"/>
    <w:rsid w:val="005968C5"/>
    <w:rsid w:val="005A197C"/>
    <w:rsid w:val="005A2DAF"/>
    <w:rsid w:val="005A3350"/>
    <w:rsid w:val="005A53B0"/>
    <w:rsid w:val="005A6D19"/>
    <w:rsid w:val="005A7004"/>
    <w:rsid w:val="005A7C36"/>
    <w:rsid w:val="005B042D"/>
    <w:rsid w:val="005B29BE"/>
    <w:rsid w:val="005B3004"/>
    <w:rsid w:val="005B3B73"/>
    <w:rsid w:val="005B54C3"/>
    <w:rsid w:val="005B5EAE"/>
    <w:rsid w:val="005B69B0"/>
    <w:rsid w:val="005B749C"/>
    <w:rsid w:val="005B7757"/>
    <w:rsid w:val="005C13FF"/>
    <w:rsid w:val="005C630B"/>
    <w:rsid w:val="005C6F7F"/>
    <w:rsid w:val="005D024B"/>
    <w:rsid w:val="005D120E"/>
    <w:rsid w:val="005D16BE"/>
    <w:rsid w:val="005D18AF"/>
    <w:rsid w:val="005D583B"/>
    <w:rsid w:val="005D5ADB"/>
    <w:rsid w:val="005D7E30"/>
    <w:rsid w:val="005E03E1"/>
    <w:rsid w:val="005E06A1"/>
    <w:rsid w:val="005E449A"/>
    <w:rsid w:val="005E4B9F"/>
    <w:rsid w:val="005E626C"/>
    <w:rsid w:val="005F12F3"/>
    <w:rsid w:val="005F1C1B"/>
    <w:rsid w:val="005F2B4F"/>
    <w:rsid w:val="005F5189"/>
    <w:rsid w:val="005F7C19"/>
    <w:rsid w:val="00600144"/>
    <w:rsid w:val="006007AC"/>
    <w:rsid w:val="00600A4F"/>
    <w:rsid w:val="00603AA6"/>
    <w:rsid w:val="00603E2D"/>
    <w:rsid w:val="006058B3"/>
    <w:rsid w:val="00610CAC"/>
    <w:rsid w:val="0061116C"/>
    <w:rsid w:val="00613324"/>
    <w:rsid w:val="00614235"/>
    <w:rsid w:val="00617D91"/>
    <w:rsid w:val="00620B84"/>
    <w:rsid w:val="006222D8"/>
    <w:rsid w:val="00622D88"/>
    <w:rsid w:val="006248E7"/>
    <w:rsid w:val="00624BBB"/>
    <w:rsid w:val="00625DDF"/>
    <w:rsid w:val="00625FFF"/>
    <w:rsid w:val="00627921"/>
    <w:rsid w:val="00631194"/>
    <w:rsid w:val="006333F9"/>
    <w:rsid w:val="00633EDE"/>
    <w:rsid w:val="00637AED"/>
    <w:rsid w:val="00640B7C"/>
    <w:rsid w:val="0064149D"/>
    <w:rsid w:val="006421FF"/>
    <w:rsid w:val="006425B3"/>
    <w:rsid w:val="00644337"/>
    <w:rsid w:val="00645890"/>
    <w:rsid w:val="00646429"/>
    <w:rsid w:val="006466C5"/>
    <w:rsid w:val="006467FB"/>
    <w:rsid w:val="00647C7E"/>
    <w:rsid w:val="00650423"/>
    <w:rsid w:val="00650981"/>
    <w:rsid w:val="00650A0E"/>
    <w:rsid w:val="0065139F"/>
    <w:rsid w:val="00652DEB"/>
    <w:rsid w:val="006531EB"/>
    <w:rsid w:val="00653825"/>
    <w:rsid w:val="0065485F"/>
    <w:rsid w:val="006571D7"/>
    <w:rsid w:val="00660689"/>
    <w:rsid w:val="00662A57"/>
    <w:rsid w:val="00663A4F"/>
    <w:rsid w:val="00664EA0"/>
    <w:rsid w:val="00665134"/>
    <w:rsid w:val="0066672C"/>
    <w:rsid w:val="00667993"/>
    <w:rsid w:val="00670C8D"/>
    <w:rsid w:val="00671A90"/>
    <w:rsid w:val="0067266A"/>
    <w:rsid w:val="00672BC9"/>
    <w:rsid w:val="00674555"/>
    <w:rsid w:val="00681C38"/>
    <w:rsid w:val="006821CE"/>
    <w:rsid w:val="0069031F"/>
    <w:rsid w:val="00693E8F"/>
    <w:rsid w:val="006940C1"/>
    <w:rsid w:val="00694279"/>
    <w:rsid w:val="00694741"/>
    <w:rsid w:val="006A4267"/>
    <w:rsid w:val="006A5638"/>
    <w:rsid w:val="006B0946"/>
    <w:rsid w:val="006B09D7"/>
    <w:rsid w:val="006B12B2"/>
    <w:rsid w:val="006B39F2"/>
    <w:rsid w:val="006B49DB"/>
    <w:rsid w:val="006B57A6"/>
    <w:rsid w:val="006B717B"/>
    <w:rsid w:val="006B7C63"/>
    <w:rsid w:val="006C06C7"/>
    <w:rsid w:val="006C08FA"/>
    <w:rsid w:val="006C16F2"/>
    <w:rsid w:val="006C1F6A"/>
    <w:rsid w:val="006C26E8"/>
    <w:rsid w:val="006C4A34"/>
    <w:rsid w:val="006C669C"/>
    <w:rsid w:val="006C6E9B"/>
    <w:rsid w:val="006D0230"/>
    <w:rsid w:val="006D1BA0"/>
    <w:rsid w:val="006D1C83"/>
    <w:rsid w:val="006D5DF2"/>
    <w:rsid w:val="006E0830"/>
    <w:rsid w:val="006E1286"/>
    <w:rsid w:val="006E17AD"/>
    <w:rsid w:val="006E472C"/>
    <w:rsid w:val="006E6018"/>
    <w:rsid w:val="006F058C"/>
    <w:rsid w:val="006F087D"/>
    <w:rsid w:val="006F0BDF"/>
    <w:rsid w:val="006F1800"/>
    <w:rsid w:val="006F3488"/>
    <w:rsid w:val="006F36D0"/>
    <w:rsid w:val="0070154C"/>
    <w:rsid w:val="00703278"/>
    <w:rsid w:val="007068B5"/>
    <w:rsid w:val="00706ECD"/>
    <w:rsid w:val="00707B2A"/>
    <w:rsid w:val="00714F97"/>
    <w:rsid w:val="00721879"/>
    <w:rsid w:val="0072211A"/>
    <w:rsid w:val="00722AC5"/>
    <w:rsid w:val="007232A1"/>
    <w:rsid w:val="007264BE"/>
    <w:rsid w:val="007276A6"/>
    <w:rsid w:val="007301CB"/>
    <w:rsid w:val="00733CA1"/>
    <w:rsid w:val="00734ACE"/>
    <w:rsid w:val="0074068A"/>
    <w:rsid w:val="007457D9"/>
    <w:rsid w:val="00747DFD"/>
    <w:rsid w:val="007502B7"/>
    <w:rsid w:val="0075104E"/>
    <w:rsid w:val="0075126C"/>
    <w:rsid w:val="00751952"/>
    <w:rsid w:val="00751D1A"/>
    <w:rsid w:val="007534E2"/>
    <w:rsid w:val="00755773"/>
    <w:rsid w:val="00756C8C"/>
    <w:rsid w:val="007605CA"/>
    <w:rsid w:val="00760F3B"/>
    <w:rsid w:val="00761376"/>
    <w:rsid w:val="007625F5"/>
    <w:rsid w:val="007631DF"/>
    <w:rsid w:val="007639F4"/>
    <w:rsid w:val="00763FED"/>
    <w:rsid w:val="0076464A"/>
    <w:rsid w:val="007659BF"/>
    <w:rsid w:val="00767BFE"/>
    <w:rsid w:val="00771C4D"/>
    <w:rsid w:val="00777F77"/>
    <w:rsid w:val="007824D6"/>
    <w:rsid w:val="00783844"/>
    <w:rsid w:val="00785A3A"/>
    <w:rsid w:val="007878AF"/>
    <w:rsid w:val="00790335"/>
    <w:rsid w:val="00790387"/>
    <w:rsid w:val="007930A2"/>
    <w:rsid w:val="007979C1"/>
    <w:rsid w:val="007A136A"/>
    <w:rsid w:val="007A2235"/>
    <w:rsid w:val="007A5292"/>
    <w:rsid w:val="007A746C"/>
    <w:rsid w:val="007B45B2"/>
    <w:rsid w:val="007B49F7"/>
    <w:rsid w:val="007B5A68"/>
    <w:rsid w:val="007B7657"/>
    <w:rsid w:val="007B7A8C"/>
    <w:rsid w:val="007B7AB4"/>
    <w:rsid w:val="007C0261"/>
    <w:rsid w:val="007C0896"/>
    <w:rsid w:val="007C0EDE"/>
    <w:rsid w:val="007C363C"/>
    <w:rsid w:val="007D0DBF"/>
    <w:rsid w:val="007D24D8"/>
    <w:rsid w:val="007D2B39"/>
    <w:rsid w:val="007D38F8"/>
    <w:rsid w:val="007D3D0C"/>
    <w:rsid w:val="007D61F5"/>
    <w:rsid w:val="007D6482"/>
    <w:rsid w:val="007E065B"/>
    <w:rsid w:val="007E2BF6"/>
    <w:rsid w:val="007E33B6"/>
    <w:rsid w:val="007E3BC1"/>
    <w:rsid w:val="007E456A"/>
    <w:rsid w:val="007E58E4"/>
    <w:rsid w:val="007E5EB3"/>
    <w:rsid w:val="007E719D"/>
    <w:rsid w:val="007E74B6"/>
    <w:rsid w:val="007F0858"/>
    <w:rsid w:val="007F4B3D"/>
    <w:rsid w:val="007F526E"/>
    <w:rsid w:val="007F5E7B"/>
    <w:rsid w:val="007F6C79"/>
    <w:rsid w:val="00801907"/>
    <w:rsid w:val="008045D2"/>
    <w:rsid w:val="008048D7"/>
    <w:rsid w:val="00804ED8"/>
    <w:rsid w:val="008108B9"/>
    <w:rsid w:val="00814869"/>
    <w:rsid w:val="00814EC2"/>
    <w:rsid w:val="008155E0"/>
    <w:rsid w:val="008159EC"/>
    <w:rsid w:val="00816B73"/>
    <w:rsid w:val="00817F87"/>
    <w:rsid w:val="00822F82"/>
    <w:rsid w:val="00824B52"/>
    <w:rsid w:val="00833FF6"/>
    <w:rsid w:val="00837C78"/>
    <w:rsid w:val="008411AA"/>
    <w:rsid w:val="00841D7F"/>
    <w:rsid w:val="00843176"/>
    <w:rsid w:val="00844F0C"/>
    <w:rsid w:val="00845DAB"/>
    <w:rsid w:val="00847F88"/>
    <w:rsid w:val="00850922"/>
    <w:rsid w:val="008533F2"/>
    <w:rsid w:val="00853B0B"/>
    <w:rsid w:val="00853CC1"/>
    <w:rsid w:val="00854922"/>
    <w:rsid w:val="008551EE"/>
    <w:rsid w:val="008563E3"/>
    <w:rsid w:val="00856CFB"/>
    <w:rsid w:val="00861705"/>
    <w:rsid w:val="00861767"/>
    <w:rsid w:val="00865FB9"/>
    <w:rsid w:val="0086762D"/>
    <w:rsid w:val="00872231"/>
    <w:rsid w:val="00874F10"/>
    <w:rsid w:val="008809D6"/>
    <w:rsid w:val="00881743"/>
    <w:rsid w:val="00881F4C"/>
    <w:rsid w:val="00883EA6"/>
    <w:rsid w:val="0089328E"/>
    <w:rsid w:val="00893C51"/>
    <w:rsid w:val="0089474E"/>
    <w:rsid w:val="00894D96"/>
    <w:rsid w:val="00895159"/>
    <w:rsid w:val="0089712E"/>
    <w:rsid w:val="008A0CF7"/>
    <w:rsid w:val="008A13EE"/>
    <w:rsid w:val="008A354D"/>
    <w:rsid w:val="008A39FE"/>
    <w:rsid w:val="008A41A1"/>
    <w:rsid w:val="008A51D6"/>
    <w:rsid w:val="008A5380"/>
    <w:rsid w:val="008A5813"/>
    <w:rsid w:val="008A662C"/>
    <w:rsid w:val="008B1B0E"/>
    <w:rsid w:val="008B572C"/>
    <w:rsid w:val="008C195B"/>
    <w:rsid w:val="008C1D97"/>
    <w:rsid w:val="008C2751"/>
    <w:rsid w:val="008C5525"/>
    <w:rsid w:val="008C762A"/>
    <w:rsid w:val="008C771C"/>
    <w:rsid w:val="008D0AC1"/>
    <w:rsid w:val="008D0BE0"/>
    <w:rsid w:val="008D1838"/>
    <w:rsid w:val="008D1DD4"/>
    <w:rsid w:val="008D2313"/>
    <w:rsid w:val="008D2333"/>
    <w:rsid w:val="008D300D"/>
    <w:rsid w:val="008D7B88"/>
    <w:rsid w:val="008E0477"/>
    <w:rsid w:val="008E0B75"/>
    <w:rsid w:val="008E11A5"/>
    <w:rsid w:val="008E3D41"/>
    <w:rsid w:val="008E5D6E"/>
    <w:rsid w:val="008E6B59"/>
    <w:rsid w:val="008E7CE7"/>
    <w:rsid w:val="008F0144"/>
    <w:rsid w:val="008F28F0"/>
    <w:rsid w:val="008F3B3E"/>
    <w:rsid w:val="008F4CCE"/>
    <w:rsid w:val="008F5C34"/>
    <w:rsid w:val="008F64A0"/>
    <w:rsid w:val="008F658C"/>
    <w:rsid w:val="00900212"/>
    <w:rsid w:val="0090274B"/>
    <w:rsid w:val="00904555"/>
    <w:rsid w:val="00904A86"/>
    <w:rsid w:val="00905A33"/>
    <w:rsid w:val="00905B9F"/>
    <w:rsid w:val="00906C44"/>
    <w:rsid w:val="0090765D"/>
    <w:rsid w:val="00911A5C"/>
    <w:rsid w:val="009127CD"/>
    <w:rsid w:val="00913CAF"/>
    <w:rsid w:val="009140BE"/>
    <w:rsid w:val="00914608"/>
    <w:rsid w:val="0091647D"/>
    <w:rsid w:val="00920583"/>
    <w:rsid w:val="00923C6B"/>
    <w:rsid w:val="0092748A"/>
    <w:rsid w:val="00931DC6"/>
    <w:rsid w:val="00932070"/>
    <w:rsid w:val="00933350"/>
    <w:rsid w:val="009333A0"/>
    <w:rsid w:val="0093551D"/>
    <w:rsid w:val="00935CF9"/>
    <w:rsid w:val="0093628E"/>
    <w:rsid w:val="00936846"/>
    <w:rsid w:val="00936886"/>
    <w:rsid w:val="00937CFC"/>
    <w:rsid w:val="0094124F"/>
    <w:rsid w:val="00941854"/>
    <w:rsid w:val="0094270A"/>
    <w:rsid w:val="00943D26"/>
    <w:rsid w:val="00945E3A"/>
    <w:rsid w:val="0094612F"/>
    <w:rsid w:val="0095036C"/>
    <w:rsid w:val="009528DF"/>
    <w:rsid w:val="00955BD7"/>
    <w:rsid w:val="00957D00"/>
    <w:rsid w:val="00960AB3"/>
    <w:rsid w:val="0096355A"/>
    <w:rsid w:val="00963625"/>
    <w:rsid w:val="00971DBE"/>
    <w:rsid w:val="00972551"/>
    <w:rsid w:val="0097344A"/>
    <w:rsid w:val="009748D1"/>
    <w:rsid w:val="00976400"/>
    <w:rsid w:val="009818D1"/>
    <w:rsid w:val="00981B8B"/>
    <w:rsid w:val="00986B54"/>
    <w:rsid w:val="009907AB"/>
    <w:rsid w:val="009918CB"/>
    <w:rsid w:val="00993F8A"/>
    <w:rsid w:val="0099478B"/>
    <w:rsid w:val="00995EBC"/>
    <w:rsid w:val="009A0057"/>
    <w:rsid w:val="009A3ED3"/>
    <w:rsid w:val="009A5338"/>
    <w:rsid w:val="009A6110"/>
    <w:rsid w:val="009A6141"/>
    <w:rsid w:val="009A77DA"/>
    <w:rsid w:val="009B0A02"/>
    <w:rsid w:val="009B5186"/>
    <w:rsid w:val="009B7C40"/>
    <w:rsid w:val="009B7ED4"/>
    <w:rsid w:val="009C28BC"/>
    <w:rsid w:val="009C2B65"/>
    <w:rsid w:val="009C3FEB"/>
    <w:rsid w:val="009C61F9"/>
    <w:rsid w:val="009C6422"/>
    <w:rsid w:val="009C683F"/>
    <w:rsid w:val="009C72F5"/>
    <w:rsid w:val="009C7AD1"/>
    <w:rsid w:val="009D18BA"/>
    <w:rsid w:val="009D2EBD"/>
    <w:rsid w:val="009D314B"/>
    <w:rsid w:val="009D5D46"/>
    <w:rsid w:val="009D5E8A"/>
    <w:rsid w:val="009D6403"/>
    <w:rsid w:val="009E032B"/>
    <w:rsid w:val="009E073D"/>
    <w:rsid w:val="009E235B"/>
    <w:rsid w:val="009E2CAE"/>
    <w:rsid w:val="009E2FC8"/>
    <w:rsid w:val="009E44CC"/>
    <w:rsid w:val="009E4E94"/>
    <w:rsid w:val="009E594E"/>
    <w:rsid w:val="009F4E60"/>
    <w:rsid w:val="009F7FF5"/>
    <w:rsid w:val="00A029AE"/>
    <w:rsid w:val="00A0477E"/>
    <w:rsid w:val="00A07A97"/>
    <w:rsid w:val="00A10212"/>
    <w:rsid w:val="00A11C72"/>
    <w:rsid w:val="00A12489"/>
    <w:rsid w:val="00A12AF6"/>
    <w:rsid w:val="00A14E40"/>
    <w:rsid w:val="00A153A3"/>
    <w:rsid w:val="00A244B6"/>
    <w:rsid w:val="00A25BF6"/>
    <w:rsid w:val="00A269CF"/>
    <w:rsid w:val="00A26A52"/>
    <w:rsid w:val="00A26FD1"/>
    <w:rsid w:val="00A27DE7"/>
    <w:rsid w:val="00A31BA3"/>
    <w:rsid w:val="00A31F8A"/>
    <w:rsid w:val="00A320FF"/>
    <w:rsid w:val="00A323A2"/>
    <w:rsid w:val="00A32DEB"/>
    <w:rsid w:val="00A33B73"/>
    <w:rsid w:val="00A35550"/>
    <w:rsid w:val="00A36AA0"/>
    <w:rsid w:val="00A418EF"/>
    <w:rsid w:val="00A424E0"/>
    <w:rsid w:val="00A43A45"/>
    <w:rsid w:val="00A450AC"/>
    <w:rsid w:val="00A45D26"/>
    <w:rsid w:val="00A45E2C"/>
    <w:rsid w:val="00A46761"/>
    <w:rsid w:val="00A47EA7"/>
    <w:rsid w:val="00A51BCE"/>
    <w:rsid w:val="00A525EB"/>
    <w:rsid w:val="00A54168"/>
    <w:rsid w:val="00A548C0"/>
    <w:rsid w:val="00A56BB1"/>
    <w:rsid w:val="00A57510"/>
    <w:rsid w:val="00A618F4"/>
    <w:rsid w:val="00A63E21"/>
    <w:rsid w:val="00A70031"/>
    <w:rsid w:val="00A70DB0"/>
    <w:rsid w:val="00A71C54"/>
    <w:rsid w:val="00A7210F"/>
    <w:rsid w:val="00A72742"/>
    <w:rsid w:val="00A72BCB"/>
    <w:rsid w:val="00A73012"/>
    <w:rsid w:val="00A730E5"/>
    <w:rsid w:val="00A77184"/>
    <w:rsid w:val="00A77BE1"/>
    <w:rsid w:val="00A80C76"/>
    <w:rsid w:val="00A8576C"/>
    <w:rsid w:val="00A93266"/>
    <w:rsid w:val="00A94BF8"/>
    <w:rsid w:val="00A95103"/>
    <w:rsid w:val="00A963F7"/>
    <w:rsid w:val="00A9751A"/>
    <w:rsid w:val="00AA2D80"/>
    <w:rsid w:val="00AA5D4D"/>
    <w:rsid w:val="00AA745A"/>
    <w:rsid w:val="00AA78DB"/>
    <w:rsid w:val="00AA7B94"/>
    <w:rsid w:val="00AB1185"/>
    <w:rsid w:val="00AB11CB"/>
    <w:rsid w:val="00AB254D"/>
    <w:rsid w:val="00AB3900"/>
    <w:rsid w:val="00AB559D"/>
    <w:rsid w:val="00AB6553"/>
    <w:rsid w:val="00AB6FB7"/>
    <w:rsid w:val="00AC0D13"/>
    <w:rsid w:val="00AC0DC9"/>
    <w:rsid w:val="00AC1757"/>
    <w:rsid w:val="00AC1B91"/>
    <w:rsid w:val="00AC33FC"/>
    <w:rsid w:val="00AC47B4"/>
    <w:rsid w:val="00AC49F3"/>
    <w:rsid w:val="00AC67CA"/>
    <w:rsid w:val="00AD0739"/>
    <w:rsid w:val="00AD0F3F"/>
    <w:rsid w:val="00AD0F54"/>
    <w:rsid w:val="00AD2C1E"/>
    <w:rsid w:val="00AD58E3"/>
    <w:rsid w:val="00AD59F0"/>
    <w:rsid w:val="00AE020D"/>
    <w:rsid w:val="00AE1F22"/>
    <w:rsid w:val="00AE3A94"/>
    <w:rsid w:val="00AE3E3E"/>
    <w:rsid w:val="00AE5E4D"/>
    <w:rsid w:val="00AE6683"/>
    <w:rsid w:val="00AE6C1D"/>
    <w:rsid w:val="00AE6E20"/>
    <w:rsid w:val="00AE71A4"/>
    <w:rsid w:val="00AE78D9"/>
    <w:rsid w:val="00AF0A74"/>
    <w:rsid w:val="00AF16FD"/>
    <w:rsid w:val="00AF1F14"/>
    <w:rsid w:val="00AF405D"/>
    <w:rsid w:val="00AF4485"/>
    <w:rsid w:val="00AF56F4"/>
    <w:rsid w:val="00AF599F"/>
    <w:rsid w:val="00B029BF"/>
    <w:rsid w:val="00B053C6"/>
    <w:rsid w:val="00B054E3"/>
    <w:rsid w:val="00B05A3F"/>
    <w:rsid w:val="00B05B34"/>
    <w:rsid w:val="00B069BE"/>
    <w:rsid w:val="00B07E8E"/>
    <w:rsid w:val="00B106E8"/>
    <w:rsid w:val="00B10B88"/>
    <w:rsid w:val="00B11350"/>
    <w:rsid w:val="00B1365E"/>
    <w:rsid w:val="00B15380"/>
    <w:rsid w:val="00B15D9C"/>
    <w:rsid w:val="00B15F7C"/>
    <w:rsid w:val="00B16DD1"/>
    <w:rsid w:val="00B173D4"/>
    <w:rsid w:val="00B20681"/>
    <w:rsid w:val="00B215FD"/>
    <w:rsid w:val="00B21B28"/>
    <w:rsid w:val="00B22C8E"/>
    <w:rsid w:val="00B23999"/>
    <w:rsid w:val="00B23BF8"/>
    <w:rsid w:val="00B263BC"/>
    <w:rsid w:val="00B26CE6"/>
    <w:rsid w:val="00B331B8"/>
    <w:rsid w:val="00B36E52"/>
    <w:rsid w:val="00B37908"/>
    <w:rsid w:val="00B4312F"/>
    <w:rsid w:val="00B43C14"/>
    <w:rsid w:val="00B44AA7"/>
    <w:rsid w:val="00B45827"/>
    <w:rsid w:val="00B468E1"/>
    <w:rsid w:val="00B475A8"/>
    <w:rsid w:val="00B50BE1"/>
    <w:rsid w:val="00B51486"/>
    <w:rsid w:val="00B51E90"/>
    <w:rsid w:val="00B54592"/>
    <w:rsid w:val="00B5485D"/>
    <w:rsid w:val="00B56646"/>
    <w:rsid w:val="00B5688A"/>
    <w:rsid w:val="00B57831"/>
    <w:rsid w:val="00B57D60"/>
    <w:rsid w:val="00B62E01"/>
    <w:rsid w:val="00B6480D"/>
    <w:rsid w:val="00B64D02"/>
    <w:rsid w:val="00B651B9"/>
    <w:rsid w:val="00B663F3"/>
    <w:rsid w:val="00B67466"/>
    <w:rsid w:val="00B71253"/>
    <w:rsid w:val="00B7241C"/>
    <w:rsid w:val="00B73EBD"/>
    <w:rsid w:val="00B74CA1"/>
    <w:rsid w:val="00B80CA2"/>
    <w:rsid w:val="00B816C8"/>
    <w:rsid w:val="00B81A9C"/>
    <w:rsid w:val="00B86C0D"/>
    <w:rsid w:val="00B90079"/>
    <w:rsid w:val="00B911A4"/>
    <w:rsid w:val="00B97A86"/>
    <w:rsid w:val="00BA12F1"/>
    <w:rsid w:val="00BA18A7"/>
    <w:rsid w:val="00BA2537"/>
    <w:rsid w:val="00BA2EB6"/>
    <w:rsid w:val="00BA4095"/>
    <w:rsid w:val="00BA55AB"/>
    <w:rsid w:val="00BA56AB"/>
    <w:rsid w:val="00BA6D99"/>
    <w:rsid w:val="00BB6F13"/>
    <w:rsid w:val="00BC25C0"/>
    <w:rsid w:val="00BC28AB"/>
    <w:rsid w:val="00BC454C"/>
    <w:rsid w:val="00BC5F51"/>
    <w:rsid w:val="00BC6227"/>
    <w:rsid w:val="00BC7744"/>
    <w:rsid w:val="00BD6802"/>
    <w:rsid w:val="00BE1645"/>
    <w:rsid w:val="00BE31DC"/>
    <w:rsid w:val="00BE33F4"/>
    <w:rsid w:val="00BE7490"/>
    <w:rsid w:val="00BF0FD9"/>
    <w:rsid w:val="00BF15E3"/>
    <w:rsid w:val="00BF1DB1"/>
    <w:rsid w:val="00BF2AE4"/>
    <w:rsid w:val="00C00DCA"/>
    <w:rsid w:val="00C036C2"/>
    <w:rsid w:val="00C049AB"/>
    <w:rsid w:val="00C05B1A"/>
    <w:rsid w:val="00C06FB0"/>
    <w:rsid w:val="00C079E5"/>
    <w:rsid w:val="00C11D9B"/>
    <w:rsid w:val="00C128FB"/>
    <w:rsid w:val="00C12E13"/>
    <w:rsid w:val="00C14292"/>
    <w:rsid w:val="00C14836"/>
    <w:rsid w:val="00C15631"/>
    <w:rsid w:val="00C20051"/>
    <w:rsid w:val="00C213FA"/>
    <w:rsid w:val="00C25AAE"/>
    <w:rsid w:val="00C25F07"/>
    <w:rsid w:val="00C26245"/>
    <w:rsid w:val="00C2682E"/>
    <w:rsid w:val="00C2791E"/>
    <w:rsid w:val="00C31650"/>
    <w:rsid w:val="00C32D66"/>
    <w:rsid w:val="00C34E77"/>
    <w:rsid w:val="00C36AB6"/>
    <w:rsid w:val="00C373D3"/>
    <w:rsid w:val="00C43E2F"/>
    <w:rsid w:val="00C44537"/>
    <w:rsid w:val="00C44D43"/>
    <w:rsid w:val="00C46052"/>
    <w:rsid w:val="00C46126"/>
    <w:rsid w:val="00C47273"/>
    <w:rsid w:val="00C476B1"/>
    <w:rsid w:val="00C50326"/>
    <w:rsid w:val="00C5081B"/>
    <w:rsid w:val="00C530AE"/>
    <w:rsid w:val="00C569A3"/>
    <w:rsid w:val="00C56C54"/>
    <w:rsid w:val="00C5709D"/>
    <w:rsid w:val="00C57650"/>
    <w:rsid w:val="00C6084D"/>
    <w:rsid w:val="00C6532E"/>
    <w:rsid w:val="00C6620E"/>
    <w:rsid w:val="00C663AD"/>
    <w:rsid w:val="00C72941"/>
    <w:rsid w:val="00C75095"/>
    <w:rsid w:val="00C77D2E"/>
    <w:rsid w:val="00C77E6A"/>
    <w:rsid w:val="00C80F2F"/>
    <w:rsid w:val="00C81036"/>
    <w:rsid w:val="00C815F1"/>
    <w:rsid w:val="00C83401"/>
    <w:rsid w:val="00C8365E"/>
    <w:rsid w:val="00C83F1E"/>
    <w:rsid w:val="00C85502"/>
    <w:rsid w:val="00C861B5"/>
    <w:rsid w:val="00C92645"/>
    <w:rsid w:val="00C92B03"/>
    <w:rsid w:val="00CA442C"/>
    <w:rsid w:val="00CA53EF"/>
    <w:rsid w:val="00CB0BCA"/>
    <w:rsid w:val="00CB130E"/>
    <w:rsid w:val="00CB7687"/>
    <w:rsid w:val="00CB7CA4"/>
    <w:rsid w:val="00CC0637"/>
    <w:rsid w:val="00CC0924"/>
    <w:rsid w:val="00CC19AD"/>
    <w:rsid w:val="00CC483A"/>
    <w:rsid w:val="00CC4A52"/>
    <w:rsid w:val="00CC4CF6"/>
    <w:rsid w:val="00CC4F1B"/>
    <w:rsid w:val="00CC5F5D"/>
    <w:rsid w:val="00CC6F15"/>
    <w:rsid w:val="00CD07F9"/>
    <w:rsid w:val="00CD2E3B"/>
    <w:rsid w:val="00CD4C12"/>
    <w:rsid w:val="00CE0200"/>
    <w:rsid w:val="00CE0C62"/>
    <w:rsid w:val="00CE2D3C"/>
    <w:rsid w:val="00CE40DE"/>
    <w:rsid w:val="00CE6A13"/>
    <w:rsid w:val="00CF0615"/>
    <w:rsid w:val="00CF2630"/>
    <w:rsid w:val="00CF36B1"/>
    <w:rsid w:val="00CF408B"/>
    <w:rsid w:val="00CF44C3"/>
    <w:rsid w:val="00CF4935"/>
    <w:rsid w:val="00CF5554"/>
    <w:rsid w:val="00CF5A3C"/>
    <w:rsid w:val="00CF5CF1"/>
    <w:rsid w:val="00CF6865"/>
    <w:rsid w:val="00CF6B8A"/>
    <w:rsid w:val="00CF7001"/>
    <w:rsid w:val="00CF777F"/>
    <w:rsid w:val="00D0024A"/>
    <w:rsid w:val="00D01A36"/>
    <w:rsid w:val="00D02D1A"/>
    <w:rsid w:val="00D02DC2"/>
    <w:rsid w:val="00D055F1"/>
    <w:rsid w:val="00D10355"/>
    <w:rsid w:val="00D10950"/>
    <w:rsid w:val="00D138F4"/>
    <w:rsid w:val="00D13CB6"/>
    <w:rsid w:val="00D13FB1"/>
    <w:rsid w:val="00D1429B"/>
    <w:rsid w:val="00D168BE"/>
    <w:rsid w:val="00D16E55"/>
    <w:rsid w:val="00D175FE"/>
    <w:rsid w:val="00D20F87"/>
    <w:rsid w:val="00D230B4"/>
    <w:rsid w:val="00D24448"/>
    <w:rsid w:val="00D26C80"/>
    <w:rsid w:val="00D314F9"/>
    <w:rsid w:val="00D35E87"/>
    <w:rsid w:val="00D369DA"/>
    <w:rsid w:val="00D37C0E"/>
    <w:rsid w:val="00D423B3"/>
    <w:rsid w:val="00D44010"/>
    <w:rsid w:val="00D445A2"/>
    <w:rsid w:val="00D47727"/>
    <w:rsid w:val="00D47EDE"/>
    <w:rsid w:val="00D5125A"/>
    <w:rsid w:val="00D52B68"/>
    <w:rsid w:val="00D55888"/>
    <w:rsid w:val="00D55C54"/>
    <w:rsid w:val="00D575CB"/>
    <w:rsid w:val="00D57A65"/>
    <w:rsid w:val="00D6496A"/>
    <w:rsid w:val="00D65D79"/>
    <w:rsid w:val="00D73289"/>
    <w:rsid w:val="00D7394C"/>
    <w:rsid w:val="00D7569C"/>
    <w:rsid w:val="00D77F17"/>
    <w:rsid w:val="00D80674"/>
    <w:rsid w:val="00D84B54"/>
    <w:rsid w:val="00D857B2"/>
    <w:rsid w:val="00D85B09"/>
    <w:rsid w:val="00D91ED8"/>
    <w:rsid w:val="00D93878"/>
    <w:rsid w:val="00D953AA"/>
    <w:rsid w:val="00D95464"/>
    <w:rsid w:val="00D96CF2"/>
    <w:rsid w:val="00DA04C9"/>
    <w:rsid w:val="00DA2591"/>
    <w:rsid w:val="00DA5CF4"/>
    <w:rsid w:val="00DA5EBE"/>
    <w:rsid w:val="00DA6D8A"/>
    <w:rsid w:val="00DB1197"/>
    <w:rsid w:val="00DB197F"/>
    <w:rsid w:val="00DB5507"/>
    <w:rsid w:val="00DB6E87"/>
    <w:rsid w:val="00DC0BDC"/>
    <w:rsid w:val="00DC31B6"/>
    <w:rsid w:val="00DC5E8D"/>
    <w:rsid w:val="00DD0C3F"/>
    <w:rsid w:val="00DD3B70"/>
    <w:rsid w:val="00DD41C4"/>
    <w:rsid w:val="00DD507A"/>
    <w:rsid w:val="00DD6415"/>
    <w:rsid w:val="00DD6475"/>
    <w:rsid w:val="00DD7926"/>
    <w:rsid w:val="00DE1260"/>
    <w:rsid w:val="00DE2F9C"/>
    <w:rsid w:val="00DE33CA"/>
    <w:rsid w:val="00DE3A41"/>
    <w:rsid w:val="00DE4A24"/>
    <w:rsid w:val="00DE5338"/>
    <w:rsid w:val="00DE722B"/>
    <w:rsid w:val="00DF0F05"/>
    <w:rsid w:val="00DF39CB"/>
    <w:rsid w:val="00DF5289"/>
    <w:rsid w:val="00DF531D"/>
    <w:rsid w:val="00E00035"/>
    <w:rsid w:val="00E05130"/>
    <w:rsid w:val="00E05B43"/>
    <w:rsid w:val="00E11CA4"/>
    <w:rsid w:val="00E13ABE"/>
    <w:rsid w:val="00E15F19"/>
    <w:rsid w:val="00E177D7"/>
    <w:rsid w:val="00E210BA"/>
    <w:rsid w:val="00E214BB"/>
    <w:rsid w:val="00E21D7D"/>
    <w:rsid w:val="00E23EAB"/>
    <w:rsid w:val="00E24A8E"/>
    <w:rsid w:val="00E24ADD"/>
    <w:rsid w:val="00E318FB"/>
    <w:rsid w:val="00E3306D"/>
    <w:rsid w:val="00E33822"/>
    <w:rsid w:val="00E33C44"/>
    <w:rsid w:val="00E35413"/>
    <w:rsid w:val="00E35CFD"/>
    <w:rsid w:val="00E361FF"/>
    <w:rsid w:val="00E374D3"/>
    <w:rsid w:val="00E40310"/>
    <w:rsid w:val="00E42535"/>
    <w:rsid w:val="00E4364E"/>
    <w:rsid w:val="00E438A2"/>
    <w:rsid w:val="00E45CF2"/>
    <w:rsid w:val="00E46ACC"/>
    <w:rsid w:val="00E50525"/>
    <w:rsid w:val="00E51B43"/>
    <w:rsid w:val="00E53BDD"/>
    <w:rsid w:val="00E53DE3"/>
    <w:rsid w:val="00E53E05"/>
    <w:rsid w:val="00E540E1"/>
    <w:rsid w:val="00E54C6C"/>
    <w:rsid w:val="00E5606D"/>
    <w:rsid w:val="00E563E7"/>
    <w:rsid w:val="00E56E4A"/>
    <w:rsid w:val="00E631DD"/>
    <w:rsid w:val="00E662B1"/>
    <w:rsid w:val="00E667D1"/>
    <w:rsid w:val="00E66DA4"/>
    <w:rsid w:val="00E70340"/>
    <w:rsid w:val="00E70C04"/>
    <w:rsid w:val="00E70EDD"/>
    <w:rsid w:val="00E726EA"/>
    <w:rsid w:val="00E740FE"/>
    <w:rsid w:val="00E74AF6"/>
    <w:rsid w:val="00E815F0"/>
    <w:rsid w:val="00E83482"/>
    <w:rsid w:val="00E84A8D"/>
    <w:rsid w:val="00E85553"/>
    <w:rsid w:val="00E87557"/>
    <w:rsid w:val="00E914F5"/>
    <w:rsid w:val="00E9284C"/>
    <w:rsid w:val="00E92C77"/>
    <w:rsid w:val="00E931DA"/>
    <w:rsid w:val="00E93959"/>
    <w:rsid w:val="00E95E59"/>
    <w:rsid w:val="00E96E68"/>
    <w:rsid w:val="00E96ECE"/>
    <w:rsid w:val="00EA2503"/>
    <w:rsid w:val="00EB74E5"/>
    <w:rsid w:val="00EC143E"/>
    <w:rsid w:val="00EC2539"/>
    <w:rsid w:val="00EC5110"/>
    <w:rsid w:val="00EC5A2C"/>
    <w:rsid w:val="00EC7024"/>
    <w:rsid w:val="00ED1452"/>
    <w:rsid w:val="00ED1D21"/>
    <w:rsid w:val="00ED309B"/>
    <w:rsid w:val="00ED3153"/>
    <w:rsid w:val="00ED3214"/>
    <w:rsid w:val="00ED3758"/>
    <w:rsid w:val="00ED5BB8"/>
    <w:rsid w:val="00EE102E"/>
    <w:rsid w:val="00EE7BDB"/>
    <w:rsid w:val="00EF636A"/>
    <w:rsid w:val="00EF68FD"/>
    <w:rsid w:val="00F0230F"/>
    <w:rsid w:val="00F0243D"/>
    <w:rsid w:val="00F0707A"/>
    <w:rsid w:val="00F119D6"/>
    <w:rsid w:val="00F12ABF"/>
    <w:rsid w:val="00F1618C"/>
    <w:rsid w:val="00F16AB2"/>
    <w:rsid w:val="00F17C1F"/>
    <w:rsid w:val="00F2085A"/>
    <w:rsid w:val="00F21F4D"/>
    <w:rsid w:val="00F22060"/>
    <w:rsid w:val="00F22379"/>
    <w:rsid w:val="00F22D3F"/>
    <w:rsid w:val="00F2580C"/>
    <w:rsid w:val="00F30CC3"/>
    <w:rsid w:val="00F32D0C"/>
    <w:rsid w:val="00F338F2"/>
    <w:rsid w:val="00F3550B"/>
    <w:rsid w:val="00F3587F"/>
    <w:rsid w:val="00F359D1"/>
    <w:rsid w:val="00F35B00"/>
    <w:rsid w:val="00F36174"/>
    <w:rsid w:val="00F36C3E"/>
    <w:rsid w:val="00F37544"/>
    <w:rsid w:val="00F47597"/>
    <w:rsid w:val="00F518FA"/>
    <w:rsid w:val="00F521EE"/>
    <w:rsid w:val="00F54196"/>
    <w:rsid w:val="00F546C7"/>
    <w:rsid w:val="00F5661F"/>
    <w:rsid w:val="00F57515"/>
    <w:rsid w:val="00F60EA8"/>
    <w:rsid w:val="00F62130"/>
    <w:rsid w:val="00F63437"/>
    <w:rsid w:val="00F6513D"/>
    <w:rsid w:val="00F66885"/>
    <w:rsid w:val="00F707EF"/>
    <w:rsid w:val="00F7339B"/>
    <w:rsid w:val="00F73A16"/>
    <w:rsid w:val="00F761C4"/>
    <w:rsid w:val="00F80E5A"/>
    <w:rsid w:val="00F8294D"/>
    <w:rsid w:val="00F82F28"/>
    <w:rsid w:val="00F83F25"/>
    <w:rsid w:val="00F8693E"/>
    <w:rsid w:val="00F86C54"/>
    <w:rsid w:val="00F90381"/>
    <w:rsid w:val="00F9639B"/>
    <w:rsid w:val="00F96575"/>
    <w:rsid w:val="00F96C97"/>
    <w:rsid w:val="00FA0726"/>
    <w:rsid w:val="00FA089D"/>
    <w:rsid w:val="00FA0E9E"/>
    <w:rsid w:val="00FA247D"/>
    <w:rsid w:val="00FA2FCA"/>
    <w:rsid w:val="00FA6F5C"/>
    <w:rsid w:val="00FA7C38"/>
    <w:rsid w:val="00FB322A"/>
    <w:rsid w:val="00FB33D8"/>
    <w:rsid w:val="00FB45B0"/>
    <w:rsid w:val="00FB48DE"/>
    <w:rsid w:val="00FB4C91"/>
    <w:rsid w:val="00FB4E5C"/>
    <w:rsid w:val="00FB5197"/>
    <w:rsid w:val="00FB75EF"/>
    <w:rsid w:val="00FC0AD1"/>
    <w:rsid w:val="00FC15B0"/>
    <w:rsid w:val="00FC3C7D"/>
    <w:rsid w:val="00FC4880"/>
    <w:rsid w:val="00FC7E70"/>
    <w:rsid w:val="00FD0283"/>
    <w:rsid w:val="00FD1B71"/>
    <w:rsid w:val="00FD2A2D"/>
    <w:rsid w:val="00FD5217"/>
    <w:rsid w:val="00FD5225"/>
    <w:rsid w:val="00FD7300"/>
    <w:rsid w:val="00FE01C0"/>
    <w:rsid w:val="00FE0EE6"/>
    <w:rsid w:val="00FE4299"/>
    <w:rsid w:val="00FE48F5"/>
    <w:rsid w:val="00FE4918"/>
    <w:rsid w:val="00FE4F86"/>
    <w:rsid w:val="00FE75D7"/>
    <w:rsid w:val="00FE7BC0"/>
    <w:rsid w:val="00FF1F1F"/>
    <w:rsid w:val="00FF2759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6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6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40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6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8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0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47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0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6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67389-6C72-4F94-A36D-51A42C91B536}"/>
</file>

<file path=customXml/itemProps2.xml><?xml version="1.0" encoding="utf-8"?>
<ds:datastoreItem xmlns:ds="http://schemas.openxmlformats.org/officeDocument/2006/customXml" ds:itemID="{6CAB498D-6D58-4B49-94B3-63A6A9BE203A}"/>
</file>

<file path=customXml/itemProps3.xml><?xml version="1.0" encoding="utf-8"?>
<ds:datastoreItem xmlns:ds="http://schemas.openxmlformats.org/officeDocument/2006/customXml" ds:itemID="{81C1282B-B930-4789-92DB-3D7D71568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Эльмира Маликовна</dc:creator>
  <cp:lastModifiedBy>Абдрахманова Эльмира Маликовна</cp:lastModifiedBy>
  <cp:revision>7</cp:revision>
  <cp:lastPrinted>2015-09-04T13:10:00Z</cp:lastPrinted>
  <dcterms:created xsi:type="dcterms:W3CDTF">2016-09-23T07:34:00Z</dcterms:created>
  <dcterms:modified xsi:type="dcterms:W3CDTF">2016-09-23T13:46:00Z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