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48" w:rsidRDefault="00764548" w:rsidP="00991469">
      <w:pPr>
        <w:tabs>
          <w:tab w:val="left" w:pos="2093"/>
          <w:tab w:val="left" w:pos="5793"/>
          <w:tab w:val="left" w:pos="9093"/>
        </w:tabs>
        <w:spacing w:after="240" w:line="240" w:lineRule="auto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53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Сопоставительный анализ объектов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рамках действующего законодательства</w:t>
      </w:r>
    </w:p>
    <w:p w:rsidR="006F7D56" w:rsidRDefault="006F7D56" w:rsidP="00991469">
      <w:pPr>
        <w:tabs>
          <w:tab w:val="left" w:pos="2093"/>
          <w:tab w:val="left" w:pos="5793"/>
          <w:tab w:val="left" w:pos="9093"/>
        </w:tabs>
        <w:spacing w:after="120" w:line="240" w:lineRule="auto"/>
        <w:ind w:left="91"/>
        <w:rPr>
          <w:rFonts w:ascii="Times New Roman" w:hAnsi="Times New Roman" w:cs="Times New Roman"/>
          <w:b/>
          <w:bCs/>
        </w:rPr>
      </w:pPr>
    </w:p>
    <w:p w:rsidR="00991469" w:rsidRPr="00991469" w:rsidRDefault="00991469" w:rsidP="00991469">
      <w:pPr>
        <w:tabs>
          <w:tab w:val="left" w:pos="2093"/>
          <w:tab w:val="left" w:pos="5793"/>
          <w:tab w:val="left" w:pos="9093"/>
        </w:tabs>
        <w:spacing w:after="120" w:line="240" w:lineRule="auto"/>
        <w:ind w:left="9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Кодексы, Законы и нормативно-правовые акты, включенные в анализ: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000000"/>
        </w:rPr>
      </w:pPr>
      <w:r w:rsidRPr="00991469">
        <w:rPr>
          <w:rFonts w:ascii="Times New Roman" w:hAnsi="Times New Roman" w:cs="Times New Roman"/>
        </w:rPr>
        <w:t>Гражданский кодекс Российской Федерации (далее ГК РФ)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991469">
        <w:rPr>
          <w:rFonts w:ascii="Times New Roman" w:hAnsi="Times New Roman" w:cs="Times New Roman"/>
        </w:rPr>
        <w:t xml:space="preserve">Федеральный закон «Об оценочной деятельности в Российской Федерации» от 29.07.1998 № 135-ФЗ (далее 135-ФЗ), 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991469">
        <w:rPr>
          <w:rFonts w:ascii="Times New Roman" w:hAnsi="Times New Roman" w:cs="Times New Roman"/>
        </w:rPr>
        <w:t>Федеральный стандарт оценки «Общие понятия оценки, подходы и требования к проведению оценки» (ФСО № 1), утвержденный Приказом Минэкономразвития России от 20 мая 2015 г. № 297.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991469">
        <w:rPr>
          <w:rFonts w:ascii="Times New Roman" w:hAnsi="Times New Roman" w:cs="Times New Roman"/>
        </w:rPr>
        <w:t>Федеральный стандарт оценки «Цель оценки и виды стоимости» (ФСО № 2), утвержденный приказом Минэкономразвития России от 20 мая 2015 г. № 298.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991469">
        <w:rPr>
          <w:rFonts w:ascii="Times New Roman" w:hAnsi="Times New Roman" w:cs="Times New Roman"/>
        </w:rPr>
        <w:t>Федеральный стандарт оценки «Требования к отчету об оценке» (ФСО № 3), утвержденный Приказом Минэкономразвития России от 20 мая 2015 г. № 299.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991469">
        <w:rPr>
          <w:rFonts w:ascii="Times New Roman" w:hAnsi="Times New Roman" w:cs="Times New Roman"/>
        </w:rPr>
        <w:t>Федеральный стандарт оценки «Оценка недвижимости» (ФСО № 7), утвержденный Приказом Минэкономразвития России от 25 сентября 2014 г. № 611.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991469">
        <w:rPr>
          <w:rFonts w:ascii="Times New Roman" w:hAnsi="Times New Roman" w:cs="Times New Roman"/>
        </w:rPr>
        <w:t>Федеральный стандарт оценки «Оценка бизнеса (ФСО № 8)», утвержденный Приказом Минэкономразвития России от 01.06.2015 № 326.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proofErr w:type="gramStart"/>
      <w:r w:rsidRPr="00991469">
        <w:rPr>
          <w:rFonts w:ascii="Times New Roman" w:hAnsi="Times New Roman" w:cs="Times New Roman"/>
        </w:rPr>
        <w:t>Федеральный</w:t>
      </w:r>
      <w:proofErr w:type="gramEnd"/>
      <w:r w:rsidRPr="00991469">
        <w:rPr>
          <w:rFonts w:ascii="Times New Roman" w:hAnsi="Times New Roman" w:cs="Times New Roman"/>
        </w:rPr>
        <w:t xml:space="preserve"> стандарта оценки «Оценка стоимости машин и оборудования (ФСО № 10)», утвержденный Приказом Минэкономразвития России от 01.06.2015 № 328.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991469">
        <w:rPr>
          <w:rFonts w:ascii="Times New Roman" w:hAnsi="Times New Roman" w:cs="Times New Roman"/>
        </w:rPr>
        <w:t>Федеральный стандарт оценки «Оценка нематериальных активов и интеллектуальной собственности (ФСО № 11)», утвержденный Приказом Минэкономразвития России от 22.06.2015 № 385.</w:t>
      </w:r>
    </w:p>
    <w:p w:rsidR="00764548" w:rsidRPr="00991469" w:rsidRDefault="00764548" w:rsidP="00991469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proofErr w:type="gramStart"/>
      <w:r w:rsidRPr="00991469">
        <w:rPr>
          <w:rFonts w:ascii="Times New Roman" w:hAnsi="Times New Roman" w:cs="Times New Roman"/>
        </w:rPr>
        <w:t>Приказ Минэкономразвития России от 29.05.2017 № 257 «Об утверждении порядка Формирования перечня экзаменационных вопросов для проведения квалификационного экзамена в области Оценочной деятельности, порядка проведения и сдачи квалификационного экзамена в области оценочной деятельности, в том числе порядка участия претендента в квалификационном экзамене в области оценочной деятельности, порядка определения результатов квалификационного экзамена в области оценочной деятельности, порядка подачи и рассмотрения апелляций, предельного размера</w:t>
      </w:r>
      <w:proofErr w:type="gramEnd"/>
      <w:r w:rsidRPr="00991469">
        <w:rPr>
          <w:rFonts w:ascii="Times New Roman" w:hAnsi="Times New Roman" w:cs="Times New Roman"/>
        </w:rPr>
        <w:t xml:space="preserve"> платы, взимаемой с претендента за прием квалификационного экзамена в области оценочной деятельности, типов, форм квалификационных аттестатов, в области оценочной деятельности порядка выдачи и аннулирования квалификационного аттестата в области оценочной деятельности» (далее – Приказ 257)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253"/>
        <w:gridCol w:w="2976"/>
        <w:gridCol w:w="709"/>
        <w:gridCol w:w="3119"/>
      </w:tblGrid>
      <w:tr w:rsidR="00991469" w:rsidRPr="00764548" w:rsidTr="00991469">
        <w:trPr>
          <w:cantSplit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991469" w:rsidRPr="00764548" w:rsidRDefault="00991469" w:rsidP="00873AB5">
            <w:pPr>
              <w:pageBreakBefore/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Объект оценки в соответствии с </w:t>
            </w:r>
            <w:r w:rsidRPr="00764548">
              <w:rPr>
                <w:rFonts w:ascii="Times New Roman" w:hAnsi="Times New Roman" w:cs="Times New Roman"/>
                <w:b/>
                <w:bCs/>
              </w:rPr>
              <w:t xml:space="preserve">135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764548">
              <w:rPr>
                <w:rFonts w:ascii="Times New Roman" w:hAnsi="Times New Roman" w:cs="Times New Roman"/>
                <w:b/>
                <w:bCs/>
              </w:rPr>
              <w:t xml:space="preserve"> ФЗ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991469" w:rsidRPr="0018408A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Объект оценки в соответствии с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64548">
              <w:rPr>
                <w:rFonts w:ascii="Times New Roman" w:hAnsi="Times New Roman" w:cs="Times New Roman"/>
                <w:b/>
                <w:bCs/>
              </w:rPr>
              <w:t>ГК РФ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991469" w:rsidRPr="00764548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ФСО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991469" w:rsidRPr="00764548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Направление оценочной деятельности </w:t>
            </w:r>
            <w:r w:rsidR="00777672">
              <w:rPr>
                <w:rFonts w:ascii="Times New Roman" w:hAnsi="Times New Roman" w:cs="Times New Roman"/>
                <w:b/>
                <w:bCs/>
              </w:rPr>
              <w:t xml:space="preserve">по Квалификационному аттестату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 соответствии с Приказом </w:t>
            </w:r>
            <w:r w:rsidRPr="00764548">
              <w:rPr>
                <w:rFonts w:ascii="Times New Roman" w:hAnsi="Times New Roman" w:cs="Times New Roman"/>
                <w:b/>
                <w:bCs/>
              </w:rPr>
              <w:t>257</w:t>
            </w:r>
          </w:p>
        </w:tc>
      </w:tr>
      <w:tr w:rsidR="00991469" w:rsidRPr="00764548" w:rsidTr="00991469">
        <w:trPr>
          <w:cantSplit/>
        </w:trPr>
        <w:tc>
          <w:tcPr>
            <w:tcW w:w="3559" w:type="dxa"/>
            <w:vMerge/>
            <w:shd w:val="clear" w:color="auto" w:fill="auto"/>
            <w:vAlign w:val="center"/>
          </w:tcPr>
          <w:p w:rsidR="00991469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991469" w:rsidRPr="00764548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1469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объект оценки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469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19" w:type="dxa"/>
            <w:vMerge/>
            <w:shd w:val="clear" w:color="auto" w:fill="auto"/>
          </w:tcPr>
          <w:p w:rsidR="00991469" w:rsidRDefault="00991469" w:rsidP="00873AB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528C" w:rsidRPr="00764548" w:rsidTr="00991469">
        <w:trPr>
          <w:cantSplit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00528C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отдельные материальные объекты (вещи);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00528C" w:rsidRPr="000B6F45" w:rsidRDefault="001D7FA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528C" w:rsidRPr="00764548">
              <w:rPr>
                <w:rFonts w:ascii="Times New Roman" w:eastAsia="Times New Roman" w:hAnsi="Times New Roman" w:cs="Times New Roman"/>
                <w:color w:val="000000"/>
              </w:rPr>
              <w:t>едвижимо</w:t>
            </w:r>
            <w:r w:rsidR="0000528C"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0528C" w:rsidRPr="00345E63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недвижимость (</w:t>
            </w:r>
            <w:r w:rsidR="001D7F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00528C" w:rsidRPr="00764548">
              <w:rPr>
                <w:rFonts w:ascii="Times New Roman" w:eastAsia="Times New Roman" w:hAnsi="Times New Roman" w:cs="Times New Roman"/>
                <w:color w:val="000000"/>
              </w:rPr>
              <w:t>бъекты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1D7FA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 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28C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0528C" w:rsidRPr="00B96231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="00B962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17</w:t>
            </w:r>
          </w:p>
        </w:tc>
      </w:tr>
      <w:tr w:rsidR="00764548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4548" w:rsidRPr="00345E63" w:rsidRDefault="00540E0E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345E63">
              <w:rPr>
                <w:rFonts w:ascii="Times New Roman" w:eastAsia="Times New Roman" w:hAnsi="Times New Roman" w:cs="Times New Roman"/>
                <w:color w:val="000000"/>
              </w:rPr>
              <w:t>оздушные, водные с</w:t>
            </w:r>
            <w:r w:rsidR="00764548" w:rsidRPr="00764548">
              <w:rPr>
                <w:rFonts w:ascii="Times New Roman" w:eastAsia="Times New Roman" w:hAnsi="Times New Roman" w:cs="Times New Roman"/>
                <w:color w:val="000000"/>
              </w:rPr>
              <w:t>уда</w:t>
            </w:r>
            <w:r w:rsidR="00345E63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="001D7FA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B96231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  <w:r w:rsidR="00B962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18</w:t>
            </w:r>
          </w:p>
        </w:tc>
      </w:tr>
      <w:tr w:rsidR="00764548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764548" w:rsidRPr="00764548" w:rsidRDefault="00764548" w:rsidP="007776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движимое</w:t>
            </w:r>
            <w:r w:rsidR="00540E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10</w:t>
            </w: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540E0E" w:rsidRPr="00540E0E">
              <w:rPr>
                <w:rFonts w:ascii="Times New Roman" w:eastAsia="Times New Roman" w:hAnsi="Times New Roman" w:cs="Times New Roman"/>
                <w:color w:val="000000"/>
              </w:rPr>
              <w:t xml:space="preserve">включая </w:t>
            </w:r>
            <w:r w:rsidR="00540E0E">
              <w:rPr>
                <w:rFonts w:ascii="Times New Roman" w:eastAsia="Times New Roman" w:hAnsi="Times New Roman" w:cs="Times New Roman"/>
                <w:color w:val="000000"/>
              </w:rPr>
              <w:t>ценные бумаги</w:t>
            </w: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4548" w:rsidRPr="004A6AAB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движимое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4A6AA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64548" w:rsidRPr="00764548">
              <w:rPr>
                <w:rFonts w:ascii="Times New Roman" w:eastAsia="Times New Roman" w:hAnsi="Times New Roman" w:cs="Times New Roman"/>
                <w:color w:val="000000"/>
              </w:rPr>
              <w:t>бъекты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A6AA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B962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</w:p>
        </w:tc>
      </w:tr>
      <w:tr w:rsidR="00764548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4548" w:rsidRPr="00540E0E" w:rsidRDefault="0018408A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ценные бумаги</w:t>
            </w:r>
            <w:r w:rsidR="00540E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B962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B96231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="00B962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19</w:t>
            </w:r>
          </w:p>
        </w:tc>
      </w:tr>
      <w:tr w:rsidR="00AB727F" w:rsidRPr="00764548" w:rsidTr="00991469">
        <w:trPr>
          <w:cantSplit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совокупность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 имущества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27F" w:rsidRPr="00764548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AB727F" w:rsidRPr="00764548">
              <w:rPr>
                <w:rFonts w:ascii="Times New Roman" w:eastAsia="Times New Roman" w:hAnsi="Times New Roman" w:cs="Times New Roman"/>
                <w:color w:val="000000"/>
              </w:rPr>
              <w:t>едвиж</w:t>
            </w:r>
            <w:r w:rsidR="00AB727F">
              <w:rPr>
                <w:rFonts w:ascii="Times New Roman" w:eastAsia="Times New Roman" w:hAnsi="Times New Roman" w:cs="Times New Roman"/>
                <w:color w:val="000000"/>
              </w:rPr>
              <w:t>имость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</w:t>
            </w: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бъекты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4, 12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</w:tr>
      <w:tr w:rsidR="00AB727F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 имущества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27F" w:rsidRPr="00757415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движимое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</w:t>
            </w: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бъекты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</w:p>
        </w:tc>
      </w:tr>
      <w:tr w:rsidR="00AB727F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 имущества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недвижимость +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движимое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7, 10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ОН+ОДИ</w:t>
            </w:r>
          </w:p>
        </w:tc>
      </w:tr>
      <w:tr w:rsidR="00AB727F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B727F" w:rsidRPr="001B00CF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1B00CF">
              <w:rPr>
                <w:rFonts w:ascii="Times New Roman" w:eastAsia="Times New Roman" w:hAnsi="Times New Roman" w:cs="Times New Roman"/>
                <w:color w:val="000000"/>
              </w:rPr>
              <w:t>предприятие в целом как имущественный комплекс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27F" w:rsidRPr="00540E0E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B962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  <w:tr w:rsidR="00764548" w:rsidRPr="00764548" w:rsidTr="00991469">
        <w:trPr>
          <w:cantSplit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право собственности и иные вещные права на имущество или отдельные вещи из состава имущества</w:t>
            </w:r>
            <w:r w:rsidR="0000528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764548" w:rsidRPr="00601E37" w:rsidRDefault="00601E37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вещные права</w:t>
            </w:r>
            <w:proofErr w:type="gramStart"/>
            <w:r w:rsidR="001D7FA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7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4548" w:rsidRPr="00757415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64548" w:rsidRPr="00764548">
              <w:rPr>
                <w:rFonts w:ascii="Times New Roman" w:eastAsia="Times New Roman" w:hAnsi="Times New Roman" w:cs="Times New Roman"/>
                <w:color w:val="000000"/>
              </w:rPr>
              <w:t>едвиж</w:t>
            </w:r>
            <w:r w:rsidR="0018408A">
              <w:rPr>
                <w:rFonts w:ascii="Times New Roman" w:eastAsia="Times New Roman" w:hAnsi="Times New Roman" w:cs="Times New Roman"/>
                <w:color w:val="000000"/>
              </w:rPr>
              <w:t>имость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</w:tr>
      <w:tr w:rsidR="00764548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4548" w:rsidRPr="00757415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движимое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</w:t>
            </w: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бъекты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</w:p>
        </w:tc>
      </w:tr>
      <w:tr w:rsidR="00764548" w:rsidRPr="00764548" w:rsidTr="00991469">
        <w:trPr>
          <w:cantSplit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4548" w:rsidRPr="00757415" w:rsidRDefault="00757415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764548" w:rsidRPr="00764548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="0018408A">
              <w:rPr>
                <w:rFonts w:ascii="Times New Roman" w:eastAsia="Times New Roman" w:hAnsi="Times New Roman" w:cs="Times New Roman"/>
                <w:color w:val="000000"/>
              </w:rPr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  <w:tr w:rsidR="00764548" w:rsidRPr="00764548" w:rsidTr="000C49E3">
        <w:trPr>
          <w:cantSplit/>
          <w:trHeight w:val="285"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764548" w:rsidRPr="000C49E3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C49E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764548" w:rsidRPr="00F25092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092">
              <w:rPr>
                <w:rFonts w:ascii="Times New Roman" w:eastAsia="Times New Roman" w:hAnsi="Times New Roman" w:cs="Times New Roman"/>
              </w:rPr>
              <w:t>в том числе имущественные права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64548" w:rsidRPr="00F25092" w:rsidRDefault="007567D9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5092">
              <w:rPr>
                <w:rFonts w:ascii="Times New Roman" w:eastAsia="Times New Roman" w:hAnsi="Times New Roman" w:cs="Times New Roman"/>
              </w:rPr>
              <w:t xml:space="preserve"> </w:t>
            </w:r>
            <w:r w:rsidR="00764548" w:rsidRPr="00F25092">
              <w:rPr>
                <w:rFonts w:ascii="Times New Roman" w:eastAsia="Times New Roman" w:hAnsi="Times New Roman" w:cs="Times New Roman"/>
              </w:rPr>
              <w:t>иные расчетные величины</w:t>
            </w:r>
            <w:r w:rsidR="00B96231">
              <w:rPr>
                <w:rFonts w:ascii="Times New Roman" w:eastAsia="Times New Roman" w:hAnsi="Times New Roman" w:cs="Times New Roman"/>
                <w:vertAlign w:val="superscript"/>
              </w:rPr>
              <w:t>13</w:t>
            </w:r>
          </w:p>
          <w:p w:rsidR="007567D9" w:rsidRPr="00F25092" w:rsidRDefault="00F25092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5092">
              <w:rPr>
                <w:rFonts w:ascii="Times New Roman" w:eastAsia="Times New Roman" w:hAnsi="Times New Roman" w:cs="Times New Roman"/>
              </w:rPr>
              <w:t>(</w:t>
            </w:r>
            <w:r w:rsidR="007567D9" w:rsidRPr="00F25092">
              <w:rPr>
                <w:rFonts w:ascii="Times New Roman" w:eastAsia="Times New Roman" w:hAnsi="Times New Roman" w:cs="Times New Roman"/>
              </w:rPr>
              <w:t xml:space="preserve">- </w:t>
            </w:r>
            <w:r w:rsidR="007567D9" w:rsidRPr="00F25092">
              <w:rPr>
                <w:rFonts w:ascii="Times New Roman" w:eastAsia="Times New Roman" w:hAnsi="Times New Roman" w:cs="Times New Roman"/>
                <w:i/>
              </w:rPr>
              <w:t>аренда</w:t>
            </w:r>
            <w:proofErr w:type="gramStart"/>
            <w:r w:rsidR="007567D9" w:rsidRPr="00F25092">
              <w:rPr>
                <w:rFonts w:ascii="Times New Roman" w:eastAsia="Times New Roman" w:hAnsi="Times New Roman" w:cs="Times New Roman"/>
                <w:i/>
                <w:vertAlign w:val="superscript"/>
              </w:rPr>
              <w:t>9</w:t>
            </w:r>
            <w:proofErr w:type="gramEnd"/>
            <w:r w:rsidRPr="00F25092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18408A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</w:tr>
      <w:tr w:rsidR="00764548" w:rsidRPr="00764548" w:rsidTr="000C49E3">
        <w:trPr>
          <w:cantSplit/>
          <w:trHeight w:val="262"/>
        </w:trPr>
        <w:tc>
          <w:tcPr>
            <w:tcW w:w="3559" w:type="dxa"/>
            <w:vMerge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4548" w:rsidRPr="0018408A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</w:p>
        </w:tc>
      </w:tr>
      <w:tr w:rsidR="00AB727F" w:rsidRPr="00764548" w:rsidTr="003A1527">
        <w:trPr>
          <w:cantSplit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права требования, обязательства (долги);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AB727F" w:rsidRPr="00F70B13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обязательственные права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AB727F" w:rsidRPr="003A1527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A152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27F" w:rsidRPr="00890413" w:rsidRDefault="00890413" w:rsidP="008904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</w:tr>
      <w:tr w:rsidR="00AB727F" w:rsidRPr="00764548" w:rsidTr="003A1527">
        <w:trPr>
          <w:cantSplit/>
        </w:trPr>
        <w:tc>
          <w:tcPr>
            <w:tcW w:w="355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727F" w:rsidRPr="00764548" w:rsidRDefault="00890413" w:rsidP="008904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</w:p>
        </w:tc>
      </w:tr>
      <w:tr w:rsidR="00AB727F" w:rsidRPr="00764548" w:rsidTr="003A1527">
        <w:trPr>
          <w:cantSplit/>
        </w:trPr>
        <w:tc>
          <w:tcPr>
            <w:tcW w:w="355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727F" w:rsidRPr="00764548" w:rsidRDefault="00890413" w:rsidP="0089041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  <w:tr w:rsidR="00AB727F" w:rsidRPr="00764548" w:rsidTr="00890413">
        <w:trPr>
          <w:cantSplit/>
        </w:trPr>
        <w:tc>
          <w:tcPr>
            <w:tcW w:w="355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27F" w:rsidRPr="00AB727F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нематериальные активы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B962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727F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B727F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  <w:tr w:rsidR="00764548" w:rsidRPr="00764548" w:rsidTr="000C49E3">
        <w:trPr>
          <w:cantSplit/>
          <w:trHeight w:val="306"/>
        </w:trPr>
        <w:tc>
          <w:tcPr>
            <w:tcW w:w="3559" w:type="dxa"/>
            <w:vMerge w:val="restart"/>
            <w:shd w:val="clear" w:color="auto" w:fill="auto"/>
            <w:noWrap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работы, услуги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764548" w:rsidRPr="0018408A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результаты работ и оказание услуг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64548" w:rsidRPr="000C49E3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C49E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4548" w:rsidRPr="00764548" w:rsidRDefault="00890413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</w:tr>
      <w:tr w:rsidR="00764548" w:rsidRPr="00764548" w:rsidTr="000C49E3">
        <w:trPr>
          <w:cantSplit/>
          <w:trHeight w:val="281"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4548" w:rsidRPr="00764548" w:rsidRDefault="00890413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</w:p>
        </w:tc>
      </w:tr>
      <w:tr w:rsidR="00764548" w:rsidRPr="00764548" w:rsidTr="000C49E3">
        <w:trPr>
          <w:cantSplit/>
          <w:trHeight w:val="272"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4548" w:rsidRPr="00764548" w:rsidRDefault="00890413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  <w:tr w:rsidR="00764548" w:rsidRPr="00764548" w:rsidTr="00991469">
        <w:trPr>
          <w:cantSplit/>
          <w:trHeight w:val="509"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охраняемые результаты интеллектуальной деятельности и приравненные к ним средства индивидуализации (интеллектуальная собственность)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64548" w:rsidRPr="004A6AAB" w:rsidRDefault="004A6AAB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нематериальные активы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75741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764548" w:rsidRPr="00764548" w:rsidRDefault="0000528C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  <w:tr w:rsidR="00764548" w:rsidRPr="00764548" w:rsidTr="00991469">
        <w:trPr>
          <w:cantSplit/>
          <w:trHeight w:val="509"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727F" w:rsidRPr="00764548" w:rsidTr="00991469">
        <w:trPr>
          <w:cantSplit/>
          <w:trHeight w:val="509"/>
        </w:trPr>
        <w:tc>
          <w:tcPr>
            <w:tcW w:w="355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548" w:rsidRPr="00764548" w:rsidTr="00991469">
        <w:trPr>
          <w:cantSplit/>
          <w:trHeight w:val="509"/>
        </w:trPr>
        <w:tc>
          <w:tcPr>
            <w:tcW w:w="355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764548" w:rsidRPr="00764548" w:rsidRDefault="00764548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727F" w:rsidRPr="00764548" w:rsidTr="00991469">
        <w:trPr>
          <w:cantSplit/>
        </w:trPr>
        <w:tc>
          <w:tcPr>
            <w:tcW w:w="3559" w:type="dxa"/>
            <w:vAlign w:val="center"/>
            <w:hideMark/>
          </w:tcPr>
          <w:p w:rsidR="00AB727F" w:rsidRPr="00764548" w:rsidRDefault="00AB727F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48">
              <w:rPr>
                <w:rFonts w:ascii="Times New Roman" w:eastAsia="Times New Roman" w:hAnsi="Times New Roman" w:cs="Times New Roman"/>
                <w:color w:val="000000"/>
              </w:rPr>
              <w:t xml:space="preserve">иные объекты гражданских прав, </w:t>
            </w:r>
            <w:r w:rsidRPr="00AB727F">
              <w:rPr>
                <w:rFonts w:ascii="Times New Roman" w:eastAsia="Times New Roman" w:hAnsi="Times New Roman" w:cs="Times New Roman"/>
                <w:color w:val="000000"/>
              </w:rPr>
              <w:t>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  <w:tc>
          <w:tcPr>
            <w:tcW w:w="4253" w:type="dxa"/>
            <w:vAlign w:val="center"/>
            <w:hideMark/>
          </w:tcPr>
          <w:p w:rsidR="00AB727F" w:rsidRPr="001C58A3" w:rsidRDefault="001C58A3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24</w:t>
            </w:r>
          </w:p>
        </w:tc>
        <w:tc>
          <w:tcPr>
            <w:tcW w:w="2976" w:type="dxa"/>
            <w:vAlign w:val="center"/>
            <w:hideMark/>
          </w:tcPr>
          <w:p w:rsidR="00AB727F" w:rsidRPr="001C58A3" w:rsidRDefault="001C58A3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:rsidR="00AB727F" w:rsidRDefault="00777672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777672" w:rsidRDefault="00777672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777672" w:rsidRDefault="00777672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777672" w:rsidRPr="00764548" w:rsidRDefault="00777672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vAlign w:val="center"/>
            <w:hideMark/>
          </w:tcPr>
          <w:p w:rsidR="00777672" w:rsidRPr="00777672" w:rsidRDefault="00777672" w:rsidP="007776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672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  <w:p w:rsidR="00777672" w:rsidRPr="00777672" w:rsidRDefault="00777672" w:rsidP="007776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672">
              <w:rPr>
                <w:rFonts w:ascii="Times New Roman" w:eastAsia="Times New Roman" w:hAnsi="Times New Roman" w:cs="Times New Roman"/>
                <w:color w:val="000000"/>
              </w:rPr>
              <w:t>ОДИ</w:t>
            </w:r>
          </w:p>
          <w:p w:rsidR="00AB727F" w:rsidRPr="00764548" w:rsidRDefault="00777672" w:rsidP="007776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672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  <w:tr w:rsidR="007567D9" w:rsidRPr="00764548" w:rsidTr="00AE0190">
        <w:trPr>
          <w:cantSplit/>
        </w:trPr>
        <w:tc>
          <w:tcPr>
            <w:tcW w:w="3559" w:type="dxa"/>
            <w:shd w:val="clear" w:color="auto" w:fill="auto"/>
            <w:vAlign w:val="center"/>
            <w:hideMark/>
          </w:tcPr>
          <w:p w:rsidR="007567D9" w:rsidRPr="006F07DC" w:rsidRDefault="00F90F1D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F90F1D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не соответствуют критерию «оборотоспособность»</w:t>
            </w:r>
            <w:r w:rsidR="006F07DC">
              <w:rPr>
                <w:rFonts w:ascii="Times New Roman" w:eastAsia="Times New Roman" w:hAnsi="Times New Roman" w:cs="Times New Roman"/>
                <w:i/>
                <w:color w:val="000000"/>
                <w:sz w:val="20"/>
                <w:vertAlign w:val="superscript"/>
              </w:rPr>
              <w:t>23</w:t>
            </w:r>
          </w:p>
        </w:tc>
        <w:tc>
          <w:tcPr>
            <w:tcW w:w="4253" w:type="dxa"/>
            <w:vAlign w:val="center"/>
            <w:hideMark/>
          </w:tcPr>
          <w:p w:rsidR="007567D9" w:rsidRPr="00F90F1D" w:rsidRDefault="00F90F1D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567D9">
              <w:rPr>
                <w:rFonts w:ascii="Times New Roman" w:eastAsia="Times New Roman" w:hAnsi="Times New Roman" w:cs="Times New Roman"/>
                <w:color w:val="000000"/>
              </w:rPr>
              <w:t>нематериальные блага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11</w:t>
            </w:r>
          </w:p>
        </w:tc>
        <w:tc>
          <w:tcPr>
            <w:tcW w:w="2976" w:type="dxa"/>
            <w:vAlign w:val="center"/>
            <w:hideMark/>
          </w:tcPr>
          <w:p w:rsidR="007567D9" w:rsidRDefault="007567D9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7567D9">
              <w:rPr>
                <w:rFonts w:ascii="Times New Roman" w:eastAsia="Times New Roman" w:hAnsi="Times New Roman" w:cs="Times New Roman"/>
                <w:color w:val="000000"/>
              </w:rPr>
              <w:t>деловая репутация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75741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</w:p>
          <w:p w:rsidR="00777672" w:rsidRPr="00777672" w:rsidRDefault="00777672" w:rsidP="00777672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77672">
              <w:rPr>
                <w:rFonts w:ascii="Times New Roman" w:eastAsia="Times New Roman" w:hAnsi="Times New Roman" w:cs="Times New Roman"/>
                <w:i/>
                <w:color w:val="000000"/>
              </w:rPr>
              <w:t>как иная расчетная величина</w:t>
            </w:r>
          </w:p>
        </w:tc>
        <w:tc>
          <w:tcPr>
            <w:tcW w:w="709" w:type="dxa"/>
            <w:vAlign w:val="center"/>
            <w:hideMark/>
          </w:tcPr>
          <w:p w:rsidR="007567D9" w:rsidRPr="00764548" w:rsidRDefault="007567D9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vAlign w:val="center"/>
            <w:hideMark/>
          </w:tcPr>
          <w:p w:rsidR="007567D9" w:rsidRPr="00764548" w:rsidRDefault="007567D9" w:rsidP="00873A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</w:p>
        </w:tc>
      </w:tr>
    </w:tbl>
    <w:p w:rsidR="006F7D56" w:rsidRPr="006F7D56" w:rsidRDefault="006F7D56" w:rsidP="006F7D56">
      <w:pPr>
        <w:pStyle w:val="a3"/>
        <w:pageBreakBefore/>
        <w:spacing w:after="240"/>
        <w:ind w:left="499"/>
        <w:contextualSpacing w:val="0"/>
        <w:rPr>
          <w:b/>
          <w:bCs/>
        </w:rPr>
      </w:pPr>
      <w:r>
        <w:rPr>
          <w:b/>
          <w:bCs/>
        </w:rPr>
        <w:lastRenderedPageBreak/>
        <w:t>Использованные в анализе термины и их определения в нормативных актах</w:t>
      </w:r>
    </w:p>
    <w:p w:rsidR="00B6798C" w:rsidRDefault="00BC73C3" w:rsidP="006F7D56">
      <w:pPr>
        <w:pStyle w:val="a3"/>
        <w:numPr>
          <w:ilvl w:val="0"/>
          <w:numId w:val="2"/>
        </w:numPr>
        <w:spacing w:before="240"/>
        <w:ind w:left="499" w:hanging="357"/>
        <w:contextualSpacing w:val="0"/>
      </w:pPr>
      <w:r>
        <w:rPr>
          <w:b/>
        </w:rPr>
        <w:t>с</w:t>
      </w:r>
      <w:r w:rsidR="00B6798C" w:rsidRPr="004A6AAB">
        <w:rPr>
          <w:b/>
        </w:rPr>
        <w:t>т</w:t>
      </w:r>
      <w:r>
        <w:rPr>
          <w:b/>
        </w:rPr>
        <w:t>.</w:t>
      </w:r>
      <w:r w:rsidR="00B6798C" w:rsidRPr="004A6AAB">
        <w:rPr>
          <w:b/>
        </w:rPr>
        <w:t xml:space="preserve"> 5. </w:t>
      </w:r>
      <w:r w:rsidR="001D7FAC" w:rsidRPr="009B7881">
        <w:rPr>
          <w:b/>
          <w:bCs/>
        </w:rPr>
        <w:t>Федеральн</w:t>
      </w:r>
      <w:r w:rsidR="001D7FAC">
        <w:rPr>
          <w:b/>
          <w:bCs/>
        </w:rPr>
        <w:t>ого закона «</w:t>
      </w:r>
      <w:r w:rsidR="001D7FAC" w:rsidRPr="009B7881">
        <w:rPr>
          <w:b/>
          <w:bCs/>
        </w:rPr>
        <w:t>Об оценочной деятельности в Российской Федерации</w:t>
      </w:r>
      <w:r w:rsidR="001D7FAC">
        <w:rPr>
          <w:b/>
          <w:bCs/>
        </w:rPr>
        <w:t>»</w:t>
      </w:r>
      <w:r w:rsidR="001D7FAC" w:rsidRPr="009B7881">
        <w:rPr>
          <w:b/>
          <w:bCs/>
        </w:rPr>
        <w:t xml:space="preserve"> от 29.07.1998 </w:t>
      </w:r>
      <w:r w:rsidR="001D7FAC">
        <w:rPr>
          <w:b/>
          <w:bCs/>
        </w:rPr>
        <w:t>№</w:t>
      </w:r>
      <w:r w:rsidR="001D7FAC" w:rsidRPr="009B7881">
        <w:rPr>
          <w:b/>
          <w:bCs/>
        </w:rPr>
        <w:t xml:space="preserve"> 135-ФЗ</w:t>
      </w:r>
    </w:p>
    <w:p w:rsidR="00B6798C" w:rsidRPr="004A6AAB" w:rsidRDefault="00B6798C" w:rsidP="00B6798C">
      <w:pPr>
        <w:pStyle w:val="a3"/>
        <w:rPr>
          <w:i/>
        </w:rPr>
      </w:pPr>
      <w:r w:rsidRPr="004A6AAB">
        <w:rPr>
          <w:i/>
        </w:rPr>
        <w:t>К объектам оценки относятся:</w:t>
      </w:r>
    </w:p>
    <w:p w:rsidR="00B6798C" w:rsidRPr="004A6AAB" w:rsidRDefault="00B6798C" w:rsidP="00B6798C">
      <w:pPr>
        <w:pStyle w:val="a3"/>
        <w:rPr>
          <w:i/>
        </w:rPr>
      </w:pPr>
      <w:r w:rsidRPr="004A6AAB">
        <w:rPr>
          <w:i/>
        </w:rPr>
        <w:t>отдельные материальные объекты (вещи);</w:t>
      </w:r>
    </w:p>
    <w:p w:rsidR="00B6798C" w:rsidRPr="004A6AAB" w:rsidRDefault="00B6798C" w:rsidP="00B6798C">
      <w:pPr>
        <w:pStyle w:val="a3"/>
        <w:rPr>
          <w:i/>
        </w:rPr>
      </w:pPr>
      <w:r w:rsidRPr="004A6AAB">
        <w:rPr>
          <w:i/>
        </w:rPr>
        <w:t>совокупность вещей, составляющих имущество лица, в том числе имущество определенного вида (движимое или недвижимое, в том числе предприятия);</w:t>
      </w:r>
    </w:p>
    <w:p w:rsidR="00B6798C" w:rsidRPr="004A6AAB" w:rsidRDefault="00B6798C" w:rsidP="00B6798C">
      <w:pPr>
        <w:pStyle w:val="a3"/>
        <w:rPr>
          <w:i/>
        </w:rPr>
      </w:pPr>
      <w:r w:rsidRPr="004A6AAB">
        <w:rPr>
          <w:i/>
        </w:rPr>
        <w:t>право собственности и иные вещные права на имущество или отдельные вещи из состава имущества;</w:t>
      </w:r>
    </w:p>
    <w:p w:rsidR="00B6798C" w:rsidRPr="004A6AAB" w:rsidRDefault="00B6798C" w:rsidP="00B6798C">
      <w:pPr>
        <w:pStyle w:val="a3"/>
        <w:rPr>
          <w:i/>
        </w:rPr>
      </w:pPr>
      <w:r w:rsidRPr="004A6AAB">
        <w:rPr>
          <w:i/>
        </w:rPr>
        <w:t>права требования, обязательства (долги);</w:t>
      </w:r>
    </w:p>
    <w:p w:rsidR="00B6798C" w:rsidRPr="004A6AAB" w:rsidRDefault="00B6798C" w:rsidP="00B6798C">
      <w:pPr>
        <w:pStyle w:val="a3"/>
        <w:rPr>
          <w:i/>
        </w:rPr>
      </w:pPr>
      <w:r w:rsidRPr="004A6AAB">
        <w:rPr>
          <w:i/>
        </w:rPr>
        <w:t>работы, услуги, информация;</w:t>
      </w:r>
    </w:p>
    <w:p w:rsidR="000B6F45" w:rsidRDefault="00B6798C" w:rsidP="000B6F45">
      <w:pPr>
        <w:pStyle w:val="a3"/>
        <w:rPr>
          <w:i/>
        </w:rPr>
      </w:pPr>
      <w:r w:rsidRPr="004A6AAB">
        <w:rPr>
          <w:i/>
        </w:rPr>
        <w:t>иные объекты гражданских прав, в отношении которых законодательством Российской Федерации установлена возможность их участия в гражданском обороте.</w:t>
      </w:r>
    </w:p>
    <w:p w:rsidR="001D7FAC" w:rsidRPr="0018408A" w:rsidRDefault="001D7FAC" w:rsidP="001D7FAC">
      <w:pPr>
        <w:pStyle w:val="ConsPlusTitle"/>
        <w:numPr>
          <w:ilvl w:val="0"/>
          <w:numId w:val="2"/>
        </w:numPr>
        <w:jc w:val="both"/>
        <w:outlineLvl w:val="3"/>
        <w:rPr>
          <w:rFonts w:ascii="Times New Roman" w:eastAsia="Times New Roman" w:hAnsi="Times New Roman" w:cs="Times New Roman"/>
          <w:b w:val="0"/>
          <w:i/>
          <w:iCs/>
          <w:color w:val="000000"/>
        </w:rPr>
      </w:pPr>
      <w:r w:rsidRPr="0018408A">
        <w:rPr>
          <w:rFonts w:ascii="Times New Roman" w:eastAsia="Times New Roman" w:hAnsi="Times New Roman" w:cs="Times New Roman"/>
          <w:color w:val="000000"/>
        </w:rPr>
        <w:t xml:space="preserve">ст. 128 </w:t>
      </w:r>
      <w:r w:rsidRPr="004408DA">
        <w:rPr>
          <w:rFonts w:ascii="Times New Roman" w:eastAsia="Times New Roman" w:hAnsi="Times New Roman" w:cs="Times New Roman"/>
          <w:color w:val="000000"/>
        </w:rPr>
        <w:t xml:space="preserve">ГК РФ </w:t>
      </w:r>
      <w:r w:rsidRPr="0018408A">
        <w:rPr>
          <w:rFonts w:ascii="Times New Roman" w:eastAsia="Times New Roman" w:hAnsi="Times New Roman" w:cs="Times New Roman"/>
          <w:b w:val="0"/>
          <w:i/>
          <w:iCs/>
          <w:color w:val="000000"/>
        </w:rPr>
        <w:t>Объекты гражданских прав. К объектам гражданских прав относятся вещи (включая наличные деньги и документарные ценные бумаги), иное имущество, в том числе имущественные права (включая безналичные денежные средства, бездокументарные ценные бумаги, цифровые права); результаты работ и оказание услуг; охраняемые результаты интеллектуальной деятельности и приравненные к ним средства индивидуализации (интеллектуальная собственность); нематериальные блага.</w:t>
      </w:r>
    </w:p>
    <w:p w:rsidR="001D7FAC" w:rsidRPr="001D7FAC" w:rsidRDefault="001D7FAC" w:rsidP="000B6F45">
      <w:pPr>
        <w:pStyle w:val="a3"/>
        <w:numPr>
          <w:ilvl w:val="0"/>
          <w:numId w:val="2"/>
        </w:numPr>
        <w:outlineLvl w:val="0"/>
        <w:rPr>
          <w:b/>
          <w:bCs/>
          <w:color w:val="000000"/>
        </w:rPr>
      </w:pPr>
      <w:r w:rsidRPr="001D7FAC">
        <w:rPr>
          <w:b/>
          <w:color w:val="000000"/>
        </w:rPr>
        <w:t>ст.</w:t>
      </w:r>
      <w:r>
        <w:rPr>
          <w:b/>
          <w:color w:val="000000"/>
        </w:rPr>
        <w:t xml:space="preserve"> </w:t>
      </w:r>
      <w:r w:rsidRPr="001D7FAC">
        <w:rPr>
          <w:b/>
          <w:color w:val="000000"/>
        </w:rPr>
        <w:t>130 ГК РФ</w:t>
      </w:r>
      <w:r>
        <w:rPr>
          <w:b/>
          <w:color w:val="000000"/>
        </w:rPr>
        <w:t xml:space="preserve"> </w:t>
      </w:r>
    </w:p>
    <w:p w:rsidR="000B6F45" w:rsidRPr="000B6F45" w:rsidRDefault="000B6F45" w:rsidP="001D7FAC">
      <w:pPr>
        <w:pStyle w:val="a3"/>
        <w:ind w:left="502"/>
        <w:outlineLvl w:val="0"/>
        <w:rPr>
          <w:bCs/>
          <w:color w:val="000000"/>
        </w:rPr>
      </w:pPr>
      <w:r w:rsidRPr="000B6F45">
        <w:rPr>
          <w:b/>
          <w:bCs/>
          <w:color w:val="000000"/>
        </w:rPr>
        <w:t>недвижимые вещи</w:t>
      </w:r>
      <w:r w:rsidRPr="000B6F45">
        <w:rPr>
          <w:b/>
          <w:color w:val="000000"/>
        </w:rPr>
        <w:t xml:space="preserve"> </w:t>
      </w:r>
      <w:r>
        <w:rPr>
          <w:color w:val="000000"/>
        </w:rPr>
        <w:t>(п. 1, с</w:t>
      </w:r>
      <w:r w:rsidRPr="000B6F45">
        <w:rPr>
          <w:color w:val="000000"/>
        </w:rPr>
        <w:t>т.130</w:t>
      </w:r>
      <w:r>
        <w:rPr>
          <w:color w:val="000000"/>
        </w:rPr>
        <w:t xml:space="preserve"> </w:t>
      </w:r>
      <w:r w:rsidRPr="000B6F45">
        <w:rPr>
          <w:color w:val="000000"/>
        </w:rPr>
        <w:t>ГК РФ</w:t>
      </w:r>
      <w:r>
        <w:rPr>
          <w:color w:val="000000"/>
        </w:rPr>
        <w:t>):</w:t>
      </w:r>
      <w:r w:rsidRPr="000B6F45">
        <w:rPr>
          <w:color w:val="000000"/>
        </w:rPr>
        <w:t xml:space="preserve"> </w:t>
      </w:r>
    </w:p>
    <w:p w:rsidR="000B6F45" w:rsidRPr="000B6F45" w:rsidRDefault="000B6F45" w:rsidP="000B6F45">
      <w:pPr>
        <w:pStyle w:val="a3"/>
        <w:rPr>
          <w:i/>
          <w:iCs/>
          <w:color w:val="000000"/>
        </w:rPr>
      </w:pPr>
      <w:r w:rsidRPr="004408DA">
        <w:rPr>
          <w:i/>
          <w:iCs/>
          <w:color w:val="000000"/>
        </w:rPr>
        <w:t>«земельные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строительства»</w:t>
      </w:r>
      <w:r>
        <w:rPr>
          <w:i/>
          <w:iCs/>
          <w:color w:val="000000"/>
        </w:rPr>
        <w:t xml:space="preserve"> </w:t>
      </w:r>
      <w:r w:rsidRPr="000B6F45">
        <w:rPr>
          <w:i/>
          <w:iCs/>
          <w:color w:val="000000"/>
        </w:rPr>
        <w:t>«также подлежащие государственной регистрации воздушные и морские суда, суда внутреннего плава</w:t>
      </w:r>
      <w:r>
        <w:rPr>
          <w:i/>
          <w:iCs/>
          <w:color w:val="000000"/>
        </w:rPr>
        <w:t>ния</w:t>
      </w:r>
      <w:r w:rsidRPr="000B6F45">
        <w:rPr>
          <w:i/>
          <w:iCs/>
          <w:color w:val="000000"/>
        </w:rPr>
        <w:t>»</w:t>
      </w:r>
      <w:r w:rsidR="00345E63">
        <w:rPr>
          <w:i/>
          <w:iCs/>
          <w:color w:val="000000"/>
        </w:rPr>
        <w:t xml:space="preserve"> </w:t>
      </w:r>
    </w:p>
    <w:p w:rsidR="000B6F45" w:rsidRDefault="000B6F45" w:rsidP="000B6F45">
      <w:pPr>
        <w:pStyle w:val="a3"/>
        <w:outlineLvl w:val="0"/>
        <w:rPr>
          <w:color w:val="000000"/>
        </w:rPr>
      </w:pPr>
      <w:proofErr w:type="gramStart"/>
      <w:r>
        <w:rPr>
          <w:color w:val="000000"/>
        </w:rPr>
        <w:t>(дополнительно:</w:t>
      </w:r>
      <w:proofErr w:type="gramEnd"/>
    </w:p>
    <w:p w:rsidR="000B6F45" w:rsidRPr="000B6F45" w:rsidRDefault="000B6F45" w:rsidP="000B6F45">
      <w:pPr>
        <w:pStyle w:val="a3"/>
        <w:outlineLvl w:val="0"/>
        <w:rPr>
          <w:bCs/>
          <w:color w:val="000000"/>
        </w:rPr>
      </w:pPr>
      <w:r w:rsidRPr="000B6F45">
        <w:rPr>
          <w:b/>
          <w:bCs/>
          <w:color w:val="000000"/>
        </w:rPr>
        <w:t>земельные участки</w:t>
      </w:r>
      <w:r w:rsidRPr="000B6F45">
        <w:rPr>
          <w:b/>
          <w:color w:val="000000"/>
        </w:rPr>
        <w:t xml:space="preserve"> </w:t>
      </w:r>
      <w:r>
        <w:rPr>
          <w:color w:val="000000"/>
        </w:rPr>
        <w:t>(</w:t>
      </w:r>
      <w:r w:rsidRPr="004408DA">
        <w:rPr>
          <w:color w:val="000000"/>
        </w:rPr>
        <w:t>п.3</w:t>
      </w:r>
      <w:r>
        <w:rPr>
          <w:color w:val="000000"/>
        </w:rPr>
        <w:t xml:space="preserve"> </w:t>
      </w:r>
      <w:r w:rsidRPr="004408DA">
        <w:rPr>
          <w:color w:val="000000"/>
        </w:rPr>
        <w:t>ст.6 З</w:t>
      </w:r>
      <w:r>
        <w:rPr>
          <w:color w:val="000000"/>
        </w:rPr>
        <w:t>емельный кодекс Российской Федерации):</w:t>
      </w:r>
    </w:p>
    <w:p w:rsidR="000B6F45" w:rsidRDefault="000B6F45" w:rsidP="000B6F45">
      <w:pPr>
        <w:pStyle w:val="a3"/>
        <w:rPr>
          <w:i/>
          <w:iCs/>
          <w:color w:val="000000"/>
        </w:rPr>
      </w:pPr>
      <w:r w:rsidRPr="004408DA">
        <w:rPr>
          <w:i/>
          <w:iCs/>
          <w:color w:val="000000"/>
        </w:rPr>
        <w:t>«часть земной поверхности и име</w:t>
      </w:r>
      <w:r>
        <w:rPr>
          <w:i/>
          <w:iCs/>
          <w:color w:val="000000"/>
        </w:rPr>
        <w:t>ющая</w:t>
      </w:r>
      <w:r w:rsidRPr="004408DA">
        <w:rPr>
          <w:i/>
          <w:iCs/>
          <w:color w:val="000000"/>
        </w:rPr>
        <w:t xml:space="preserve">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участки»</w:t>
      </w:r>
    </w:p>
    <w:p w:rsidR="000B6F45" w:rsidRDefault="000B6F45" w:rsidP="000B6F45">
      <w:pPr>
        <w:pStyle w:val="a3"/>
        <w:outlineLvl w:val="0"/>
        <w:rPr>
          <w:color w:val="000000"/>
        </w:rPr>
      </w:pPr>
      <w:r w:rsidRPr="000B6F45">
        <w:rPr>
          <w:b/>
          <w:bCs/>
          <w:color w:val="000000"/>
        </w:rPr>
        <w:t>участки недр</w:t>
      </w:r>
      <w:r w:rsidRPr="000B6F45">
        <w:rPr>
          <w:bCs/>
          <w:color w:val="000000"/>
        </w:rPr>
        <w:t xml:space="preserve"> (</w:t>
      </w:r>
      <w:r w:rsidRPr="009058E3">
        <w:rPr>
          <w:color w:val="000000"/>
        </w:rPr>
        <w:t xml:space="preserve">Закон РФ </w:t>
      </w:r>
      <w:r>
        <w:rPr>
          <w:color w:val="000000"/>
        </w:rPr>
        <w:t>«</w:t>
      </w:r>
      <w:r w:rsidRPr="009058E3">
        <w:rPr>
          <w:color w:val="000000"/>
        </w:rPr>
        <w:t>О недрах</w:t>
      </w:r>
      <w:r>
        <w:rPr>
          <w:color w:val="000000"/>
        </w:rPr>
        <w:t>»</w:t>
      </w:r>
      <w:r w:rsidRPr="009058E3">
        <w:rPr>
          <w:color w:val="000000"/>
        </w:rPr>
        <w:t xml:space="preserve"> от 21.02.1992 </w:t>
      </w:r>
      <w:r w:rsidR="00345E63">
        <w:rPr>
          <w:color w:val="000000"/>
        </w:rPr>
        <w:t>№</w:t>
      </w:r>
      <w:r w:rsidRPr="009058E3">
        <w:rPr>
          <w:color w:val="000000"/>
        </w:rPr>
        <w:t xml:space="preserve"> 2395-1</w:t>
      </w:r>
      <w:r w:rsidR="00345E63">
        <w:rPr>
          <w:color w:val="000000"/>
        </w:rPr>
        <w:t>)</w:t>
      </w:r>
    </w:p>
    <w:p w:rsidR="000B6F45" w:rsidRDefault="000B6F45" w:rsidP="000B6F45">
      <w:pPr>
        <w:pStyle w:val="a3"/>
        <w:rPr>
          <w:i/>
          <w:iCs/>
          <w:color w:val="000000"/>
        </w:rPr>
      </w:pPr>
      <w:r w:rsidRPr="009058E3">
        <w:rPr>
          <w:i/>
          <w:iCs/>
          <w:color w:val="000000"/>
        </w:rPr>
        <w:t>«Недра являются частью земной коры,</w:t>
      </w:r>
      <w:r>
        <w:rPr>
          <w:i/>
          <w:iCs/>
          <w:color w:val="000000"/>
        </w:rPr>
        <w:t xml:space="preserve"> </w:t>
      </w:r>
      <w:r w:rsidRPr="009058E3">
        <w:rPr>
          <w:i/>
          <w:iCs/>
          <w:color w:val="000000"/>
        </w:rPr>
        <w:t>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</w:t>
      </w:r>
      <w:r w:rsidRPr="000B6F45">
        <w:rPr>
          <w:i/>
          <w:iCs/>
          <w:color w:val="000000"/>
        </w:rPr>
        <w:t>»</w:t>
      </w:r>
    </w:p>
    <w:p w:rsidR="00345E63" w:rsidRPr="006044E8" w:rsidRDefault="00345E63" w:rsidP="00345E63">
      <w:pPr>
        <w:pStyle w:val="a3"/>
        <w:numPr>
          <w:ilvl w:val="0"/>
          <w:numId w:val="2"/>
        </w:numPr>
        <w:outlineLvl w:val="0"/>
        <w:rPr>
          <w:b/>
          <w:bCs/>
          <w:color w:val="000000"/>
        </w:rPr>
      </w:pPr>
      <w:r w:rsidRPr="00345E63">
        <w:rPr>
          <w:b/>
          <w:bCs/>
          <w:color w:val="000000"/>
        </w:rPr>
        <w:t>Здания</w:t>
      </w:r>
      <w:r>
        <w:rPr>
          <w:b/>
          <w:bCs/>
          <w:color w:val="000000"/>
        </w:rPr>
        <w:t>, с</w:t>
      </w:r>
      <w:r w:rsidRPr="006044E8">
        <w:rPr>
          <w:b/>
          <w:bCs/>
          <w:color w:val="000000"/>
        </w:rPr>
        <w:t>ооружения</w:t>
      </w:r>
    </w:p>
    <w:p w:rsidR="00345E63" w:rsidRPr="00345E63" w:rsidRDefault="00345E63" w:rsidP="00345E63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«</w:t>
      </w:r>
      <w:r w:rsidRPr="00BC73C3">
        <w:rPr>
          <w:iCs/>
          <w:color w:val="000000"/>
        </w:rPr>
        <w:t>Технический регламент о безопасности зданий и сооружений</w:t>
      </w:r>
      <w:proofErr w:type="gramStart"/>
      <w:r w:rsidRPr="00BC73C3">
        <w:rPr>
          <w:iCs/>
          <w:color w:val="000000"/>
        </w:rPr>
        <w:t>»о</w:t>
      </w:r>
      <w:proofErr w:type="gramEnd"/>
      <w:r w:rsidRPr="00BC73C3">
        <w:rPr>
          <w:iCs/>
          <w:color w:val="000000"/>
        </w:rPr>
        <w:t xml:space="preserve">т 30.12.2009 </w:t>
      </w:r>
      <w:r w:rsidR="001E6E3E">
        <w:rPr>
          <w:iCs/>
          <w:color w:val="000000"/>
        </w:rPr>
        <w:t>№</w:t>
      </w:r>
      <w:r w:rsidRPr="00BC73C3">
        <w:rPr>
          <w:iCs/>
          <w:color w:val="000000"/>
        </w:rPr>
        <w:t xml:space="preserve"> 384-ФЗ, ст.2</w:t>
      </w:r>
    </w:p>
    <w:p w:rsidR="00345E63" w:rsidRDefault="00345E63" w:rsidP="00345E63">
      <w:pPr>
        <w:pStyle w:val="a3"/>
        <w:jc w:val="both"/>
        <w:rPr>
          <w:i/>
          <w:iCs/>
          <w:color w:val="000000"/>
        </w:rPr>
      </w:pPr>
      <w:proofErr w:type="gramStart"/>
      <w:r w:rsidRPr="00345E63">
        <w:rPr>
          <w:i/>
          <w:iCs/>
          <w:color w:val="000000"/>
        </w:rPr>
        <w:t>«здание - объемная строительная система, имеющая надземную и (или) подземную части, включающая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животных»</w:t>
      </w:r>
      <w:proofErr w:type="gramEnd"/>
    </w:p>
    <w:p w:rsidR="00345E63" w:rsidRDefault="00345E63" w:rsidP="00345E63">
      <w:pPr>
        <w:pStyle w:val="a3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«</w:t>
      </w:r>
      <w:r w:rsidRPr="006044E8">
        <w:rPr>
          <w:i/>
          <w:iCs/>
          <w:color w:val="000000"/>
        </w:rPr>
        <w:t>сооружение - объемн</w:t>
      </w:r>
      <w:r>
        <w:rPr>
          <w:i/>
          <w:iCs/>
          <w:color w:val="000000"/>
        </w:rPr>
        <w:t>ая</w:t>
      </w:r>
      <w:r w:rsidRPr="006044E8">
        <w:rPr>
          <w:i/>
          <w:iCs/>
          <w:color w:val="000000"/>
        </w:rPr>
        <w:t>, плоскостн</w:t>
      </w:r>
      <w:r>
        <w:rPr>
          <w:i/>
          <w:iCs/>
          <w:color w:val="000000"/>
        </w:rPr>
        <w:t>ая</w:t>
      </w:r>
      <w:r w:rsidRPr="006044E8">
        <w:rPr>
          <w:i/>
          <w:iCs/>
          <w:color w:val="000000"/>
        </w:rPr>
        <w:t xml:space="preserve"> или линейн</w:t>
      </w:r>
      <w:r>
        <w:rPr>
          <w:i/>
          <w:iCs/>
          <w:color w:val="000000"/>
        </w:rPr>
        <w:t>ая</w:t>
      </w:r>
      <w:r w:rsidRPr="006044E8">
        <w:rPr>
          <w:i/>
          <w:iCs/>
          <w:color w:val="000000"/>
        </w:rPr>
        <w:t xml:space="preserve"> строительн</w:t>
      </w:r>
      <w:r>
        <w:rPr>
          <w:i/>
          <w:iCs/>
          <w:color w:val="000000"/>
        </w:rPr>
        <w:t>ая</w:t>
      </w:r>
      <w:r w:rsidRPr="006044E8">
        <w:rPr>
          <w:i/>
          <w:iCs/>
          <w:color w:val="000000"/>
        </w:rPr>
        <w:t xml:space="preserve"> систем</w:t>
      </w:r>
      <w:r>
        <w:rPr>
          <w:i/>
          <w:iCs/>
          <w:color w:val="000000"/>
        </w:rPr>
        <w:t>а</w:t>
      </w:r>
      <w:r w:rsidRPr="006044E8">
        <w:rPr>
          <w:i/>
          <w:iCs/>
          <w:color w:val="000000"/>
        </w:rPr>
        <w:t>, имеющ</w:t>
      </w:r>
      <w:r>
        <w:rPr>
          <w:i/>
          <w:iCs/>
          <w:color w:val="000000"/>
        </w:rPr>
        <w:t>ая</w:t>
      </w:r>
      <w:r w:rsidRPr="006044E8">
        <w:rPr>
          <w:i/>
          <w:iCs/>
          <w:color w:val="000000"/>
        </w:rPr>
        <w:t xml:space="preserve"> наземную, надземную и (или) подземную части, состоящ</w:t>
      </w:r>
      <w:r>
        <w:rPr>
          <w:i/>
          <w:iCs/>
          <w:color w:val="000000"/>
        </w:rPr>
        <w:t>ая</w:t>
      </w:r>
      <w:r w:rsidRPr="006044E8">
        <w:rPr>
          <w:i/>
          <w:iCs/>
          <w:color w:val="000000"/>
        </w:rPr>
        <w:t xml:space="preserve"> из несущих, а в отдельных случаях и ограждающих строительных конструкций и предназначенн</w:t>
      </w:r>
      <w:r>
        <w:rPr>
          <w:i/>
          <w:iCs/>
          <w:color w:val="000000"/>
        </w:rPr>
        <w:t>ая</w:t>
      </w:r>
      <w:r w:rsidRPr="006044E8">
        <w:rPr>
          <w:i/>
          <w:iCs/>
          <w:color w:val="000000"/>
        </w:rPr>
        <w:t xml:space="preserve"> для выполнения производственных процессов различного вида, хранения продукции, временного пребывания людей, перемещения людей и грузов</w:t>
      </w:r>
      <w:r>
        <w:rPr>
          <w:i/>
          <w:iCs/>
          <w:color w:val="000000"/>
        </w:rPr>
        <w:t>»</w:t>
      </w:r>
    </w:p>
    <w:p w:rsidR="00345E63" w:rsidRDefault="00345E63" w:rsidP="00345E63">
      <w:pPr>
        <w:pStyle w:val="a3"/>
        <w:outlineLvl w:val="0"/>
        <w:rPr>
          <w:b/>
          <w:bCs/>
          <w:color w:val="000000"/>
        </w:rPr>
      </w:pPr>
      <w:r w:rsidRPr="006044E8">
        <w:rPr>
          <w:b/>
          <w:bCs/>
          <w:color w:val="000000"/>
        </w:rPr>
        <w:t>объекты незавершенного строительства</w:t>
      </w:r>
    </w:p>
    <w:p w:rsidR="00345E63" w:rsidRDefault="00345E63" w:rsidP="00345E63">
      <w:pPr>
        <w:pStyle w:val="a3"/>
        <w:jc w:val="both"/>
        <w:rPr>
          <w:i/>
          <w:iCs/>
          <w:color w:val="000000"/>
        </w:rPr>
      </w:pPr>
      <w:proofErr w:type="gramStart"/>
      <w:r w:rsidRPr="00BC73C3">
        <w:rPr>
          <w:iCs/>
          <w:color w:val="000000"/>
        </w:rPr>
        <w:t>Градостроительный Кодекс РФ, ст.1, п.10</w:t>
      </w:r>
      <w:r w:rsidRPr="006044E8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 w:rsidRPr="006044E8">
        <w:rPr>
          <w:i/>
          <w:iCs/>
          <w:color w:val="000000"/>
        </w:rPr>
        <w:t>объекты незавершенного строительства - объекты, строительство которых не завершено</w:t>
      </w:r>
      <w:proofErr w:type="gramEnd"/>
    </w:p>
    <w:p w:rsidR="00345E63" w:rsidRPr="00136934" w:rsidRDefault="00345E63" w:rsidP="00345E63">
      <w:pPr>
        <w:pStyle w:val="a3"/>
        <w:outlineLvl w:val="0"/>
        <w:rPr>
          <w:b/>
          <w:bCs/>
          <w:color w:val="000000"/>
        </w:rPr>
      </w:pPr>
      <w:r w:rsidRPr="00136934">
        <w:rPr>
          <w:b/>
          <w:bCs/>
          <w:color w:val="000000"/>
        </w:rPr>
        <w:lastRenderedPageBreak/>
        <w:t>жилые и нежилые помещения</w:t>
      </w:r>
    </w:p>
    <w:p w:rsidR="00345E63" w:rsidRPr="00BC73C3" w:rsidRDefault="00345E63" w:rsidP="00345E63">
      <w:pPr>
        <w:pStyle w:val="a3"/>
        <w:jc w:val="both"/>
        <w:rPr>
          <w:iCs/>
          <w:color w:val="000000"/>
        </w:rPr>
      </w:pPr>
      <w:r w:rsidRPr="00BC73C3">
        <w:rPr>
          <w:iCs/>
          <w:color w:val="000000"/>
        </w:rPr>
        <w:t>Жилищный кодекс РФ от 29.12.2004 № 188-ФЗ, ст.16</w:t>
      </w:r>
    </w:p>
    <w:p w:rsidR="00345E63" w:rsidRPr="006D2DF0" w:rsidRDefault="00345E63" w:rsidP="00345E63">
      <w:pPr>
        <w:pStyle w:val="a3"/>
        <w:jc w:val="both"/>
        <w:rPr>
          <w:i/>
          <w:iCs/>
          <w:color w:val="000000"/>
        </w:rPr>
      </w:pPr>
      <w:r w:rsidRPr="00345E63">
        <w:rPr>
          <w:i/>
          <w:iCs/>
          <w:color w:val="000000"/>
        </w:rPr>
        <w:t>К жилым помещениям относятся</w:t>
      </w:r>
      <w:r w:rsidRPr="006D2DF0">
        <w:rPr>
          <w:i/>
          <w:iCs/>
          <w:color w:val="000000"/>
        </w:rPr>
        <w:t>:</w:t>
      </w:r>
    </w:p>
    <w:p w:rsidR="00345E63" w:rsidRPr="006D2DF0" w:rsidRDefault="00345E63" w:rsidP="00345E63">
      <w:pPr>
        <w:pStyle w:val="a3"/>
        <w:jc w:val="both"/>
        <w:rPr>
          <w:i/>
          <w:iCs/>
          <w:color w:val="000000"/>
        </w:rPr>
      </w:pPr>
      <w:r w:rsidRPr="006D2DF0">
        <w:rPr>
          <w:i/>
          <w:iCs/>
          <w:color w:val="000000"/>
        </w:rPr>
        <w:t xml:space="preserve">1) </w:t>
      </w:r>
      <w:r w:rsidRPr="00345E63">
        <w:rPr>
          <w:i/>
          <w:iCs/>
          <w:color w:val="000000"/>
        </w:rPr>
        <w:t>жилой дом</w:t>
      </w:r>
      <w:r w:rsidRPr="006D2DF0">
        <w:rPr>
          <w:i/>
          <w:iCs/>
          <w:color w:val="000000"/>
        </w:rPr>
        <w:t>, часть жилого дома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345E63" w:rsidRPr="006D2DF0" w:rsidRDefault="00345E63" w:rsidP="00345E63">
      <w:pPr>
        <w:pStyle w:val="a3"/>
        <w:jc w:val="both"/>
        <w:rPr>
          <w:i/>
          <w:iCs/>
          <w:color w:val="000000"/>
        </w:rPr>
      </w:pPr>
      <w:r w:rsidRPr="006D2DF0">
        <w:rPr>
          <w:i/>
          <w:iCs/>
          <w:color w:val="000000"/>
        </w:rPr>
        <w:t xml:space="preserve">2) </w:t>
      </w:r>
      <w:r w:rsidRPr="00345E63">
        <w:rPr>
          <w:i/>
          <w:iCs/>
          <w:color w:val="000000"/>
        </w:rPr>
        <w:t>квартира</w:t>
      </w:r>
      <w:r w:rsidRPr="006D2DF0">
        <w:rPr>
          <w:i/>
          <w:iCs/>
          <w:color w:val="000000"/>
        </w:rPr>
        <w:t>, часть квартиры –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</w:t>
      </w:r>
    </w:p>
    <w:p w:rsidR="00345E63" w:rsidRDefault="00345E63" w:rsidP="00345E63">
      <w:pPr>
        <w:pStyle w:val="a3"/>
        <w:jc w:val="both"/>
        <w:rPr>
          <w:i/>
          <w:iCs/>
          <w:color w:val="000000"/>
        </w:rPr>
      </w:pPr>
      <w:r w:rsidRPr="006D2DF0">
        <w:rPr>
          <w:i/>
          <w:iCs/>
          <w:color w:val="000000"/>
        </w:rPr>
        <w:t xml:space="preserve">3) </w:t>
      </w:r>
      <w:r w:rsidRPr="00345E63">
        <w:rPr>
          <w:i/>
          <w:iCs/>
          <w:color w:val="000000"/>
        </w:rPr>
        <w:t>комната</w:t>
      </w:r>
      <w:r w:rsidRPr="006D2DF0">
        <w:rPr>
          <w:i/>
          <w:iCs/>
          <w:color w:val="000000"/>
        </w:rPr>
        <w:t xml:space="preserve"> – часть жилого дома или квартиры, предназначенная для использования в качестве места непосредственного проживания граждан в жилом доме или квартире</w:t>
      </w:r>
    </w:p>
    <w:p w:rsidR="00345E63" w:rsidRPr="00367D10" w:rsidRDefault="00345E63" w:rsidP="00345E63">
      <w:pPr>
        <w:pStyle w:val="a3"/>
        <w:outlineLvl w:val="0"/>
        <w:rPr>
          <w:b/>
          <w:bCs/>
          <w:color w:val="000000"/>
        </w:rPr>
      </w:pPr>
      <w:r w:rsidRPr="00367D10">
        <w:rPr>
          <w:b/>
          <w:bCs/>
          <w:color w:val="000000"/>
        </w:rPr>
        <w:t>машино-места</w:t>
      </w:r>
    </w:p>
    <w:p w:rsidR="00345E63" w:rsidRPr="006044E8" w:rsidRDefault="00345E63" w:rsidP="00345E63">
      <w:pPr>
        <w:pStyle w:val="a3"/>
        <w:jc w:val="both"/>
        <w:rPr>
          <w:i/>
          <w:iCs/>
          <w:color w:val="000000"/>
        </w:rPr>
      </w:pPr>
      <w:r w:rsidRPr="00BC73C3">
        <w:rPr>
          <w:iCs/>
          <w:color w:val="000000"/>
        </w:rPr>
        <w:t>ГК РФ</w:t>
      </w:r>
      <w:proofErr w:type="gramStart"/>
      <w:r w:rsidRPr="00BC73C3">
        <w:rPr>
          <w:iCs/>
          <w:color w:val="000000"/>
        </w:rPr>
        <w:t xml:space="preserve"> С</w:t>
      </w:r>
      <w:proofErr w:type="gramEnd"/>
      <w:r w:rsidRPr="00BC73C3">
        <w:rPr>
          <w:iCs/>
          <w:color w:val="000000"/>
        </w:rPr>
        <w:t>т.130</w:t>
      </w:r>
      <w:r w:rsidR="00BC73C3">
        <w:rPr>
          <w:i/>
          <w:iCs/>
          <w:color w:val="000000"/>
        </w:rPr>
        <w:t xml:space="preserve">, п.1 </w:t>
      </w:r>
      <w:r w:rsidRPr="00DF350A">
        <w:rPr>
          <w:i/>
          <w:iCs/>
          <w:color w:val="000000"/>
        </w:rPr>
        <w:t>машино-места - предназначенные для размещения транспортных средств части зданий или сооружений</w:t>
      </w:r>
    </w:p>
    <w:p w:rsidR="00345E63" w:rsidRDefault="00345E63" w:rsidP="00345E63">
      <w:pPr>
        <w:pStyle w:val="a3"/>
        <w:numPr>
          <w:ilvl w:val="0"/>
          <w:numId w:val="2"/>
        </w:numPr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345E63">
        <w:rPr>
          <w:b/>
          <w:bCs/>
          <w:color w:val="000000"/>
        </w:rPr>
        <w:t>одлежащие государственной регистрации воздушные и морские суда, суда внутреннего плавания</w:t>
      </w:r>
    </w:p>
    <w:p w:rsidR="00345E63" w:rsidRPr="00BC73C3" w:rsidRDefault="001D7FAC" w:rsidP="00345E63">
      <w:pPr>
        <w:pStyle w:val="a3"/>
        <w:ind w:left="644"/>
        <w:outlineLvl w:val="1"/>
        <w:rPr>
          <w:b/>
          <w:bCs/>
          <w:color w:val="000000"/>
        </w:rPr>
      </w:pPr>
      <w:r w:rsidRPr="001D7FAC">
        <w:rPr>
          <w:b/>
          <w:iCs/>
          <w:color w:val="000000"/>
        </w:rPr>
        <w:t xml:space="preserve">ст.32, </w:t>
      </w:r>
      <w:r w:rsidR="00345E63" w:rsidRPr="001D7FAC">
        <w:rPr>
          <w:b/>
          <w:iCs/>
          <w:color w:val="000000"/>
        </w:rPr>
        <w:t>Воздушный кодекс РФ</w:t>
      </w:r>
      <w:r w:rsidR="00345E63" w:rsidRPr="00BC73C3">
        <w:rPr>
          <w:iCs/>
          <w:color w:val="000000"/>
        </w:rPr>
        <w:t xml:space="preserve">, </w:t>
      </w:r>
    </w:p>
    <w:p w:rsidR="000B6F45" w:rsidRDefault="00345E63" w:rsidP="00345E63">
      <w:pPr>
        <w:pStyle w:val="a3"/>
        <w:ind w:left="644"/>
        <w:rPr>
          <w:i/>
          <w:iCs/>
          <w:color w:val="000000"/>
        </w:rPr>
      </w:pPr>
      <w:r w:rsidRPr="00345E63">
        <w:rPr>
          <w:bCs/>
          <w:i/>
          <w:iCs/>
          <w:color w:val="000000"/>
        </w:rPr>
        <w:t>Воздушное судно</w:t>
      </w:r>
      <w:r w:rsidRPr="00380DD3">
        <w:rPr>
          <w:i/>
          <w:iCs/>
          <w:color w:val="000000"/>
        </w:rPr>
        <w:t xml:space="preserve"> -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</w:t>
      </w:r>
    </w:p>
    <w:p w:rsidR="001E6E3E" w:rsidRDefault="001E6E3E" w:rsidP="001E6E3E">
      <w:pPr>
        <w:pStyle w:val="a3"/>
        <w:ind w:left="644"/>
        <w:jc w:val="both"/>
        <w:rPr>
          <w:i/>
          <w:iCs/>
          <w:color w:val="000000"/>
        </w:rPr>
      </w:pPr>
      <w:r w:rsidRPr="007567D9">
        <w:t>п. 3. ФСО № 7</w:t>
      </w:r>
      <w:r w:rsidRPr="001D7FAC">
        <w:t>.</w:t>
      </w:r>
      <w:r>
        <w:rPr>
          <w:sz w:val="20"/>
          <w:szCs w:val="20"/>
        </w:rPr>
        <w:t xml:space="preserve"> </w:t>
      </w:r>
      <w:r w:rsidRPr="001D7FAC">
        <w:rPr>
          <w:i/>
          <w:iCs/>
          <w:color w:val="000000"/>
        </w:rPr>
        <w:t>Положения настоящего Федерального стандарта оценки не распространяются на оценку подлежащих государственной регистрации воздушных и морских судов, судов внутреннего плавания, космических объектов, участков недр, предприятий как имущественных комплексов, а также на определение кадастровой стоимости объектов недвижимости методами массовой оценки.</w:t>
      </w:r>
    </w:p>
    <w:p w:rsidR="001B00CF" w:rsidRPr="001D7FAC" w:rsidRDefault="001B00CF" w:rsidP="001D7FAC">
      <w:pPr>
        <w:pStyle w:val="a3"/>
        <w:numPr>
          <w:ilvl w:val="0"/>
          <w:numId w:val="2"/>
        </w:numPr>
        <w:jc w:val="both"/>
        <w:outlineLvl w:val="1"/>
        <w:rPr>
          <w:bCs/>
          <w:i/>
          <w:color w:val="000000"/>
        </w:rPr>
      </w:pPr>
      <w:r w:rsidRPr="001D7FAC">
        <w:rPr>
          <w:b/>
          <w:bCs/>
          <w:color w:val="000000"/>
        </w:rPr>
        <w:t xml:space="preserve">ст. 132 ГК РФ </w:t>
      </w:r>
      <w:r w:rsidR="001D7FAC" w:rsidRPr="001D7FAC">
        <w:rPr>
          <w:bCs/>
          <w:i/>
          <w:color w:val="000000"/>
        </w:rPr>
        <w:t xml:space="preserve">1. Предприятием как объектом прав признается имущественный комплекс, используемый для осуществления предпринимательской деятельности. Предприятие в целом как имущественный комплекс признается недвижимостью. 2. Предприятие в целом или его часть могут быть объектом купли-продажи, залога, аренды и других сделок, связанных с установлением, изменением и прекращением вещных прав. </w:t>
      </w:r>
      <w:proofErr w:type="gramStart"/>
      <w:r w:rsidR="001D7FAC" w:rsidRPr="001D7FAC">
        <w:rPr>
          <w:bCs/>
          <w:i/>
          <w:color w:val="000000"/>
        </w:rPr>
        <w:t>В состав предприятия как имущественного комплекса входят 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индивидуализирующие предприятие, его продукцию, работы и услуги (коммерческое обозначение, товарные знаки, знаки обслуживания), и другие исключительные права, если иное не предусмотрено законом или договором.</w:t>
      </w:r>
      <w:proofErr w:type="gramEnd"/>
    </w:p>
    <w:p w:rsidR="00601E37" w:rsidRPr="00757415" w:rsidRDefault="00601E37" w:rsidP="00601E37">
      <w:pPr>
        <w:pStyle w:val="a3"/>
        <w:numPr>
          <w:ilvl w:val="0"/>
          <w:numId w:val="2"/>
        </w:numPr>
        <w:ind w:left="644"/>
        <w:outlineLvl w:val="1"/>
        <w:rPr>
          <w:bCs/>
          <w:i/>
          <w:iCs/>
          <w:color w:val="000000"/>
        </w:rPr>
      </w:pPr>
      <w:r w:rsidRPr="00757415">
        <w:rPr>
          <w:b/>
          <w:bCs/>
          <w:color w:val="000000"/>
        </w:rPr>
        <w:t>ст. 216 ГК РФ </w:t>
      </w:r>
      <w:r w:rsidRPr="00757415">
        <w:rPr>
          <w:bCs/>
          <w:i/>
          <w:iCs/>
          <w:color w:val="000000"/>
        </w:rPr>
        <w:t>Вещными правами наряду с правом собственности, в частности, являются:</w:t>
      </w:r>
      <w:bookmarkStart w:id="0" w:name="dst101159"/>
      <w:bookmarkEnd w:id="0"/>
      <w:r w:rsidRPr="00757415">
        <w:rPr>
          <w:bCs/>
          <w:i/>
          <w:iCs/>
          <w:color w:val="000000"/>
        </w:rPr>
        <w:t xml:space="preserve"> право пожизненного наследуемого владения земельным участком;</w:t>
      </w:r>
      <w:bookmarkStart w:id="1" w:name="dst101160"/>
      <w:bookmarkEnd w:id="1"/>
      <w:r w:rsidRPr="00757415">
        <w:rPr>
          <w:bCs/>
          <w:i/>
          <w:iCs/>
          <w:color w:val="000000"/>
        </w:rPr>
        <w:t xml:space="preserve"> право постоянного (бессрочного) пользования земельным участком;</w:t>
      </w:r>
      <w:bookmarkStart w:id="2" w:name="dst101161"/>
      <w:bookmarkEnd w:id="2"/>
      <w:r w:rsidRPr="00757415">
        <w:rPr>
          <w:bCs/>
          <w:i/>
          <w:iCs/>
          <w:color w:val="000000"/>
        </w:rPr>
        <w:t xml:space="preserve"> сервитуты</w:t>
      </w:r>
      <w:bookmarkStart w:id="3" w:name="dst101162"/>
      <w:bookmarkEnd w:id="3"/>
      <w:r w:rsidRPr="00757415">
        <w:rPr>
          <w:bCs/>
          <w:i/>
          <w:iCs/>
          <w:color w:val="000000"/>
        </w:rPr>
        <w:t>; право хозяйственного ведения имуществом </w:t>
      </w:r>
      <w:hyperlink r:id="rId9" w:anchor="dst101486" w:history="1"/>
      <w:r w:rsidRPr="00757415">
        <w:rPr>
          <w:bCs/>
          <w:i/>
          <w:iCs/>
          <w:color w:val="000000"/>
        </w:rPr>
        <w:t>и право оперативного управления имуществом</w:t>
      </w:r>
      <w:hyperlink r:id="rId10" w:anchor="dst37" w:history="1"/>
      <w:r w:rsidRPr="00757415">
        <w:rPr>
          <w:bCs/>
          <w:i/>
          <w:iCs/>
          <w:color w:val="000000"/>
        </w:rPr>
        <w:t>.</w:t>
      </w:r>
    </w:p>
    <w:p w:rsidR="0018408A" w:rsidRPr="0018408A" w:rsidRDefault="0018408A" w:rsidP="0018408A">
      <w:pPr>
        <w:pStyle w:val="a3"/>
        <w:ind w:left="502"/>
        <w:outlineLvl w:val="1"/>
        <w:rPr>
          <w:b/>
          <w:bCs/>
          <w:color w:val="000000"/>
        </w:rPr>
      </w:pPr>
      <w:r w:rsidRPr="0018408A">
        <w:rPr>
          <w:b/>
          <w:bCs/>
          <w:color w:val="000000"/>
        </w:rPr>
        <w:t xml:space="preserve">ст. 274, п.1. </w:t>
      </w:r>
      <w:r>
        <w:rPr>
          <w:b/>
          <w:bCs/>
          <w:color w:val="000000"/>
        </w:rPr>
        <w:t>ГК РФ</w:t>
      </w:r>
    </w:p>
    <w:p w:rsidR="0018408A" w:rsidRPr="00601E37" w:rsidRDefault="0018408A" w:rsidP="0018408A">
      <w:pPr>
        <w:pStyle w:val="a3"/>
        <w:ind w:left="644"/>
        <w:rPr>
          <w:bCs/>
          <w:i/>
          <w:iCs/>
          <w:color w:val="000000"/>
        </w:rPr>
      </w:pPr>
      <w:r w:rsidRPr="005D0B2D">
        <w:rPr>
          <w:i/>
          <w:iCs/>
          <w:color w:val="000000"/>
        </w:rPr>
        <w:t>Сервитут - право ограниченного пользования соседним участком</w:t>
      </w:r>
    </w:p>
    <w:p w:rsidR="00F70B13" w:rsidRPr="0018408A" w:rsidRDefault="00F70B13" w:rsidP="0018408A">
      <w:pPr>
        <w:pStyle w:val="a3"/>
        <w:numPr>
          <w:ilvl w:val="0"/>
          <w:numId w:val="2"/>
        </w:numPr>
        <w:shd w:val="clear" w:color="auto" w:fill="FFFFFF"/>
        <w:spacing w:line="285" w:lineRule="atLeast"/>
        <w:jc w:val="both"/>
        <w:rPr>
          <w:bCs/>
          <w:i/>
          <w:iCs/>
          <w:color w:val="000000"/>
        </w:rPr>
      </w:pPr>
      <w:proofErr w:type="gramStart"/>
      <w:r w:rsidRPr="0018408A">
        <w:rPr>
          <w:b/>
        </w:rPr>
        <w:t>Ст. 8 ГК РФ</w:t>
      </w:r>
      <w:r w:rsidRPr="0018408A">
        <w:rPr>
          <w:rStyle w:val="hl"/>
          <w:rFonts w:ascii="Arial" w:hAnsi="Arial" w:cs="Arial"/>
          <w:b/>
          <w:bCs/>
          <w:color w:val="000000"/>
          <w:shd w:val="clear" w:color="auto" w:fill="FFFFFF"/>
        </w:rPr>
        <w:t xml:space="preserve">  </w:t>
      </w:r>
      <w:r w:rsidRPr="0018408A">
        <w:rPr>
          <w:i/>
          <w:iCs/>
        </w:rPr>
        <w:t xml:space="preserve">Основания возникновения гражданских прав и обязанностей: </w:t>
      </w:r>
      <w:r w:rsidRPr="0018408A">
        <w:rPr>
          <w:bCs/>
          <w:i/>
          <w:iCs/>
          <w:color w:val="000000"/>
        </w:rPr>
        <w:t>1) из договоров и иных сделок, предусмотренных законом, а также из договоров и иных сделок, хотя и не предусмотренных законом, но не противоречащих ему;</w:t>
      </w:r>
      <w:bookmarkStart w:id="4" w:name="dst240"/>
      <w:bookmarkStart w:id="5" w:name="dst100051"/>
      <w:bookmarkEnd w:id="4"/>
      <w:bookmarkEnd w:id="5"/>
      <w:r w:rsidRPr="0018408A">
        <w:rPr>
          <w:bCs/>
          <w:i/>
          <w:iCs/>
          <w:color w:val="000000"/>
        </w:rPr>
        <w:t xml:space="preserve"> 2)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</w:t>
      </w:r>
      <w:r w:rsidRPr="0018408A">
        <w:rPr>
          <w:bCs/>
          <w:i/>
          <w:iCs/>
          <w:color w:val="000000"/>
        </w:rPr>
        <w:lastRenderedPageBreak/>
        <w:t>и обязанностей;</w:t>
      </w:r>
      <w:bookmarkStart w:id="6" w:name="dst100052"/>
      <w:bookmarkEnd w:id="6"/>
      <w:proofErr w:type="gramEnd"/>
      <w:r w:rsidRPr="0018408A">
        <w:rPr>
          <w:bCs/>
          <w:i/>
          <w:iCs/>
          <w:color w:val="000000"/>
        </w:rPr>
        <w:t xml:space="preserve"> </w:t>
      </w:r>
      <w:proofErr w:type="gramStart"/>
      <w:r w:rsidRPr="0018408A">
        <w:rPr>
          <w:bCs/>
          <w:i/>
          <w:iCs/>
          <w:color w:val="000000"/>
        </w:rPr>
        <w:t>3) из судебного решения, установившего гражданские права и обязанности;</w:t>
      </w:r>
      <w:bookmarkStart w:id="7" w:name="dst100053"/>
      <w:bookmarkEnd w:id="7"/>
      <w:r w:rsidR="0018408A" w:rsidRPr="0018408A">
        <w:rPr>
          <w:bCs/>
          <w:i/>
          <w:iCs/>
          <w:color w:val="000000"/>
        </w:rPr>
        <w:t xml:space="preserve"> </w:t>
      </w:r>
      <w:r w:rsidRPr="0018408A">
        <w:rPr>
          <w:bCs/>
          <w:i/>
          <w:iCs/>
          <w:color w:val="000000"/>
        </w:rPr>
        <w:t>4) в результате приобретения имущества по основаниям, допускаемым законом;</w:t>
      </w:r>
      <w:bookmarkStart w:id="8" w:name="dst100054"/>
      <w:bookmarkEnd w:id="8"/>
      <w:r w:rsidR="0018408A" w:rsidRPr="0018408A">
        <w:rPr>
          <w:bCs/>
          <w:i/>
          <w:iCs/>
          <w:color w:val="000000"/>
        </w:rPr>
        <w:t xml:space="preserve"> </w:t>
      </w:r>
      <w:r w:rsidRPr="0018408A">
        <w:rPr>
          <w:bCs/>
          <w:i/>
          <w:iCs/>
          <w:color w:val="000000"/>
        </w:rPr>
        <w:t>5) в результате создания произведений науки, литературы, искусства, изобретений и иных результатов интеллектуальной деятельности;</w:t>
      </w:r>
      <w:bookmarkStart w:id="9" w:name="dst100055"/>
      <w:bookmarkEnd w:id="9"/>
      <w:r w:rsidR="0018408A" w:rsidRPr="0018408A">
        <w:rPr>
          <w:bCs/>
          <w:i/>
          <w:iCs/>
          <w:color w:val="000000"/>
        </w:rPr>
        <w:t xml:space="preserve"> </w:t>
      </w:r>
      <w:r w:rsidRPr="0018408A">
        <w:rPr>
          <w:bCs/>
          <w:i/>
          <w:iCs/>
          <w:color w:val="000000"/>
        </w:rPr>
        <w:t>6) вследствие причинения вреда другому лицу;</w:t>
      </w:r>
      <w:bookmarkStart w:id="10" w:name="dst100056"/>
      <w:bookmarkEnd w:id="10"/>
      <w:r w:rsidR="0018408A" w:rsidRPr="0018408A">
        <w:rPr>
          <w:bCs/>
          <w:i/>
          <w:iCs/>
          <w:color w:val="000000"/>
        </w:rPr>
        <w:t xml:space="preserve"> </w:t>
      </w:r>
      <w:r w:rsidRPr="0018408A">
        <w:rPr>
          <w:bCs/>
          <w:i/>
          <w:iCs/>
          <w:color w:val="000000"/>
        </w:rPr>
        <w:t>7) вследствие неосновательного обогащения;</w:t>
      </w:r>
      <w:bookmarkStart w:id="11" w:name="dst100057"/>
      <w:bookmarkEnd w:id="11"/>
      <w:r w:rsidR="0018408A" w:rsidRPr="0018408A">
        <w:rPr>
          <w:bCs/>
          <w:i/>
          <w:iCs/>
          <w:color w:val="000000"/>
        </w:rPr>
        <w:t xml:space="preserve"> </w:t>
      </w:r>
      <w:r w:rsidRPr="0018408A">
        <w:rPr>
          <w:bCs/>
          <w:i/>
          <w:iCs/>
          <w:color w:val="000000"/>
        </w:rPr>
        <w:t>8) вследствие иных действий граждан и юридических лиц;</w:t>
      </w:r>
      <w:bookmarkStart w:id="12" w:name="dst100058"/>
      <w:bookmarkEnd w:id="12"/>
      <w:proofErr w:type="gramEnd"/>
      <w:r w:rsidRPr="0018408A">
        <w:rPr>
          <w:bCs/>
          <w:i/>
          <w:iCs/>
          <w:color w:val="000000"/>
        </w:rPr>
        <w:t>9) вследствие событий, с которыми закон или иной правовой акт связывает наступление гражданско-правовых последствий.</w:t>
      </w:r>
    </w:p>
    <w:p w:rsidR="00601E37" w:rsidRPr="0018408A" w:rsidRDefault="0018408A" w:rsidP="0018408A">
      <w:pPr>
        <w:pStyle w:val="a3"/>
        <w:numPr>
          <w:ilvl w:val="0"/>
          <w:numId w:val="2"/>
        </w:numPr>
        <w:outlineLvl w:val="1"/>
        <w:rPr>
          <w:b/>
          <w:bCs/>
          <w:color w:val="000000"/>
        </w:rPr>
      </w:pPr>
      <w:r w:rsidRPr="0018408A">
        <w:rPr>
          <w:b/>
          <w:bCs/>
          <w:color w:val="000000"/>
        </w:rPr>
        <w:t xml:space="preserve">ст. 614 ГК РФ, </w:t>
      </w:r>
      <w:r w:rsidRPr="0018408A">
        <w:rPr>
          <w:bCs/>
          <w:i/>
          <w:iCs/>
          <w:color w:val="000000"/>
        </w:rPr>
        <w:t xml:space="preserve"> арендная плата - плата за пользование имуществом</w:t>
      </w:r>
      <w:r w:rsidR="00B96231">
        <w:rPr>
          <w:bCs/>
          <w:i/>
          <w:iCs/>
          <w:color w:val="000000"/>
        </w:rPr>
        <w:t>.</w:t>
      </w:r>
    </w:p>
    <w:p w:rsidR="0018408A" w:rsidRPr="007567D9" w:rsidRDefault="00540E0E" w:rsidP="0018408A">
      <w:pPr>
        <w:pStyle w:val="a3"/>
        <w:numPr>
          <w:ilvl w:val="0"/>
          <w:numId w:val="2"/>
        </w:numPr>
        <w:outlineLvl w:val="1"/>
        <w:rPr>
          <w:b/>
          <w:bCs/>
          <w:color w:val="000000"/>
        </w:rPr>
      </w:pPr>
      <w:r w:rsidRPr="00540E0E">
        <w:rPr>
          <w:b/>
        </w:rPr>
        <w:t>п. 2. Ст. 130 ГК РФ</w:t>
      </w:r>
      <w:r>
        <w:t xml:space="preserve">, </w:t>
      </w:r>
      <w:r w:rsidRPr="004A6AAB">
        <w:rPr>
          <w:i/>
        </w:rPr>
        <w:t>вещи, не относящиеся к недвижимости, включая деньги и ценные бумаги, признаются движимым имуществом</w:t>
      </w:r>
      <w:r>
        <w:t>.</w:t>
      </w:r>
    </w:p>
    <w:p w:rsidR="007567D9" w:rsidRDefault="007567D9" w:rsidP="007567D9">
      <w:pPr>
        <w:pStyle w:val="a3"/>
        <w:numPr>
          <w:ilvl w:val="0"/>
          <w:numId w:val="2"/>
        </w:numPr>
        <w:jc w:val="both"/>
        <w:outlineLvl w:val="1"/>
        <w:rPr>
          <w:i/>
        </w:rPr>
      </w:pPr>
      <w:proofErr w:type="gramStart"/>
      <w:r>
        <w:rPr>
          <w:b/>
          <w:bCs/>
          <w:color w:val="000000"/>
        </w:rPr>
        <w:t xml:space="preserve">ст. 150 ГК РФ </w:t>
      </w:r>
      <w:r w:rsidRPr="007567D9">
        <w:rPr>
          <w:i/>
        </w:rPr>
        <w:t>жизнь и здоровье, достоинство личности, личная неприкосновенность, честь и доброе имя, деловая репутация, неприкосновенность частной жизни, неприкосновенность жилища, личная и семейная тайна, свобода передвижения, свобода выбора места пребывания и жительства, имя гражданина, авторство, иные нематериальные блага, принадлежащие гражданину от рождения или в силу закона, неотчуждаемы и непередаваемы иным способом</w:t>
      </w:r>
      <w:r w:rsidR="00B96231">
        <w:rPr>
          <w:i/>
        </w:rPr>
        <w:t>.</w:t>
      </w:r>
      <w:proofErr w:type="gramEnd"/>
    </w:p>
    <w:p w:rsidR="00B96231" w:rsidRDefault="00B96231" w:rsidP="007567D9">
      <w:pPr>
        <w:pStyle w:val="a3"/>
        <w:numPr>
          <w:ilvl w:val="0"/>
          <w:numId w:val="2"/>
        </w:numPr>
        <w:jc w:val="both"/>
        <w:outlineLvl w:val="1"/>
        <w:rPr>
          <w:i/>
        </w:rPr>
      </w:pPr>
      <w:proofErr w:type="gramStart"/>
      <w:r>
        <w:rPr>
          <w:b/>
        </w:rPr>
        <w:t>п</w:t>
      </w:r>
      <w:r w:rsidRPr="00B96231">
        <w:rPr>
          <w:b/>
        </w:rPr>
        <w:t>. 4 ФСО № 7</w:t>
      </w:r>
      <w:r>
        <w:rPr>
          <w:i/>
        </w:rPr>
        <w:t xml:space="preserve"> д</w:t>
      </w:r>
      <w:r w:rsidRPr="00B96231">
        <w:rPr>
          <w:i/>
        </w:rPr>
        <w:t>ля целей настоящего Федерального стандарта объектами оценки могут выступать объекты недвижимости - застроенные земельные участки, незастроенные земельные участки, объекты капитального строительства, а также части земельных участков и объектов капитального строительства, жилые и нежилые помещения, вместе или по отдельности, с учетом связанных с ними имущественных прав, если это не противоречит действующему законодательству.</w:t>
      </w:r>
      <w:proofErr w:type="gramEnd"/>
      <w:r w:rsidRPr="00B96231">
        <w:rPr>
          <w:i/>
        </w:rPr>
        <w:t xml:space="preserve"> Для целей настоящего Федерального стандарта объектами оценки могут выступать доли в праве на объект недвижимости.</w:t>
      </w:r>
    </w:p>
    <w:p w:rsidR="00B96231" w:rsidRPr="007567D9" w:rsidRDefault="00B96231" w:rsidP="00B96231">
      <w:pPr>
        <w:pStyle w:val="a3"/>
        <w:numPr>
          <w:ilvl w:val="0"/>
          <w:numId w:val="2"/>
        </w:numPr>
        <w:jc w:val="both"/>
        <w:outlineLvl w:val="1"/>
        <w:rPr>
          <w:i/>
          <w:color w:val="000000"/>
        </w:rPr>
      </w:pPr>
      <w:r w:rsidRPr="007567D9">
        <w:rPr>
          <w:b/>
          <w:i/>
          <w:color w:val="000000"/>
        </w:rPr>
        <w:t>п. 9, ФСО №</w:t>
      </w:r>
      <w:r>
        <w:rPr>
          <w:b/>
          <w:i/>
          <w:color w:val="000000"/>
        </w:rPr>
        <w:t>7</w:t>
      </w:r>
      <w:r w:rsidRPr="007567D9">
        <w:rPr>
          <w:sz w:val="20"/>
          <w:szCs w:val="20"/>
        </w:rPr>
        <w:t xml:space="preserve">. </w:t>
      </w:r>
      <w:r w:rsidRPr="007567D9">
        <w:rPr>
          <w:i/>
          <w:color w:val="000000"/>
        </w:rPr>
        <w:t xml:space="preserve">В задании на оценку могут быть указаны иные расчетные величины, в том числе: </w:t>
      </w:r>
    </w:p>
    <w:p w:rsidR="00B96231" w:rsidRPr="007567D9" w:rsidRDefault="00B96231" w:rsidP="00B96231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 xml:space="preserve">рыночная арендная плата (расчетная денежная сумма, за которую объект недвижимости может быть сдан в аренду на дату оценки при типичных рыночных условиях); </w:t>
      </w:r>
    </w:p>
    <w:p w:rsidR="00B96231" w:rsidRPr="007567D9" w:rsidRDefault="00B96231" w:rsidP="00B96231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 xml:space="preserve">затраты на создание (воспроизводство или замещение) объектов капитального строительства; </w:t>
      </w:r>
    </w:p>
    <w:p w:rsidR="00B96231" w:rsidRPr="007567D9" w:rsidRDefault="00B96231" w:rsidP="00B96231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 xml:space="preserve">убытки (реальный ущерб, упущенная выгода) при отчуждении объекта недвижимости, а также в иных случаях; </w:t>
      </w:r>
    </w:p>
    <w:p w:rsidR="00B96231" w:rsidRPr="007567D9" w:rsidRDefault="00B96231" w:rsidP="00B96231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>затраты на устранение экологического загрязнения и (или) рекультивацию земельного участка.</w:t>
      </w:r>
    </w:p>
    <w:p w:rsidR="00540E0E" w:rsidRPr="00F90F1D" w:rsidRDefault="00540E0E" w:rsidP="00F90F1D">
      <w:pPr>
        <w:pStyle w:val="a3"/>
        <w:numPr>
          <w:ilvl w:val="0"/>
          <w:numId w:val="2"/>
        </w:numPr>
        <w:jc w:val="both"/>
        <w:outlineLvl w:val="1"/>
        <w:rPr>
          <w:i/>
        </w:rPr>
      </w:pPr>
      <w:r w:rsidRPr="00540E0E">
        <w:rPr>
          <w:b/>
        </w:rPr>
        <w:t>п. 4.</w:t>
      </w:r>
      <w:r>
        <w:rPr>
          <w:color w:val="000000"/>
        </w:rPr>
        <w:t xml:space="preserve"> </w:t>
      </w:r>
      <w:r w:rsidRPr="00540E0E">
        <w:rPr>
          <w:b/>
        </w:rPr>
        <w:t xml:space="preserve">ФСО №8 </w:t>
      </w:r>
      <w:r w:rsidR="00F90F1D" w:rsidRPr="00F90F1D">
        <w:rPr>
          <w:i/>
        </w:rPr>
        <w:t xml:space="preserve"> </w:t>
      </w:r>
      <w:r w:rsidR="00F90F1D">
        <w:rPr>
          <w:i/>
        </w:rPr>
        <w:t>д</w:t>
      </w:r>
      <w:r w:rsidR="00F90F1D" w:rsidRPr="00F90F1D">
        <w:rPr>
          <w:i/>
        </w:rPr>
        <w:t>ля целей настоящего Федерального стандарта оценки объектами оценки могут выступать акции, паи в паевых фондах производственных кооперативов, доли в уставном (складочном) капитале.</w:t>
      </w:r>
      <w:r w:rsidR="00F90F1D">
        <w:rPr>
          <w:i/>
        </w:rPr>
        <w:t xml:space="preserve"> </w:t>
      </w:r>
      <w:r w:rsidR="00F90F1D" w:rsidRPr="00F90F1D">
        <w:rPr>
          <w:i/>
        </w:rPr>
        <w:t>Имущественный комплекс организации или его часть как обособленное имущество действующего бизнеса может являться объектом оценки в соответствии с требованиями настоящего Федерального стандарта.</w:t>
      </w:r>
    </w:p>
    <w:p w:rsidR="00AB727F" w:rsidRPr="00F90F1D" w:rsidRDefault="00AB727F" w:rsidP="00F90F1D">
      <w:pPr>
        <w:pStyle w:val="a3"/>
        <w:numPr>
          <w:ilvl w:val="0"/>
          <w:numId w:val="2"/>
        </w:numPr>
        <w:jc w:val="both"/>
        <w:outlineLvl w:val="1"/>
        <w:rPr>
          <w:i/>
          <w:color w:val="000000"/>
        </w:rPr>
      </w:pPr>
      <w:r w:rsidRPr="004A6AAB">
        <w:rPr>
          <w:b/>
          <w:i/>
          <w:color w:val="000000"/>
        </w:rPr>
        <w:t>п. 5, ФСО №10</w:t>
      </w:r>
      <w:r w:rsidRPr="004A6AAB">
        <w:rPr>
          <w:i/>
          <w:color w:val="000000"/>
        </w:rPr>
        <w:t xml:space="preserve">, </w:t>
      </w:r>
      <w:r w:rsidR="00F90F1D" w:rsidRPr="00F90F1D">
        <w:rPr>
          <w:i/>
          <w:color w:val="000000"/>
        </w:rPr>
        <w:t>Для целей настоящего Федерального стандарта оценки к объектам оценки относятся отдельные машины и единицы оборудования, являющиеся изделиями машиностроительного производства или аналогичными им, группы (множества, совокупности) машин и оборудования, части машин и оборудования вместе или по отдельности (далее - машины и оборудование).</w:t>
      </w:r>
      <w:r w:rsidR="00F90F1D">
        <w:rPr>
          <w:i/>
          <w:color w:val="000000"/>
        </w:rPr>
        <w:t xml:space="preserve"> </w:t>
      </w:r>
      <w:r w:rsidR="00F90F1D" w:rsidRPr="00F90F1D">
        <w:rPr>
          <w:i/>
          <w:color w:val="000000"/>
        </w:rPr>
        <w:t>Для целей настоящего Федерального стандарта оценки объектами оценки могут выступать подлежащие государственной регистрации воздушные и морские суда, суда внутреннего плавания, космические объекты.</w:t>
      </w:r>
    </w:p>
    <w:p w:rsidR="00AB727F" w:rsidRPr="00757415" w:rsidRDefault="00AB727F" w:rsidP="00AB727F">
      <w:pPr>
        <w:pStyle w:val="a3"/>
        <w:numPr>
          <w:ilvl w:val="0"/>
          <w:numId w:val="2"/>
        </w:numPr>
        <w:jc w:val="both"/>
        <w:outlineLvl w:val="1"/>
        <w:rPr>
          <w:i/>
          <w:color w:val="000000"/>
        </w:rPr>
      </w:pPr>
      <w:r w:rsidRPr="00757415">
        <w:rPr>
          <w:b/>
          <w:i/>
          <w:color w:val="000000"/>
        </w:rPr>
        <w:t>п. 4, ФСО №11,</w:t>
      </w:r>
      <w:r w:rsidRPr="00757415">
        <w:rPr>
          <w:i/>
          <w:color w:val="000000"/>
        </w:rPr>
        <w:t xml:space="preserve"> </w:t>
      </w:r>
      <w:r w:rsidR="00757415">
        <w:rPr>
          <w:i/>
          <w:color w:val="000000"/>
        </w:rPr>
        <w:t>д</w:t>
      </w:r>
      <w:r w:rsidRPr="00757415">
        <w:rPr>
          <w:i/>
          <w:color w:val="000000"/>
        </w:rPr>
        <w:t>ля целей настоящего Федерального стандарта оценки объектами оценки могут выступать нематериальные активы - активы, которые не имеют материально-вещественной формы, проявляют себя своими экономическими свойствами, дают выгоды их собственнику (правообладателю) и генерируют для него доходы (выгоды), в том числе:</w:t>
      </w:r>
    </w:p>
    <w:p w:rsidR="00AB727F" w:rsidRPr="00AB727F" w:rsidRDefault="00AB727F" w:rsidP="00AB727F">
      <w:pPr>
        <w:pStyle w:val="a3"/>
        <w:ind w:left="502"/>
        <w:jc w:val="both"/>
        <w:outlineLvl w:val="1"/>
        <w:rPr>
          <w:i/>
          <w:color w:val="000000"/>
        </w:rPr>
      </w:pPr>
      <w:proofErr w:type="gramStart"/>
      <w:r w:rsidRPr="00AB727F">
        <w:rPr>
          <w:i/>
          <w:color w:val="000000"/>
        </w:rPr>
        <w:t>1) исключительные права на интеллектуальную собственность, а также иные права (право следования, право доступа и другие), относящиеся к интеллектуальной деятельности в производственной, научной, литературной и художественной областях;</w:t>
      </w:r>
      <w:proofErr w:type="gramEnd"/>
    </w:p>
    <w:p w:rsidR="00AB727F" w:rsidRPr="00AB727F" w:rsidRDefault="00AB727F" w:rsidP="00AB727F">
      <w:pPr>
        <w:pStyle w:val="a3"/>
        <w:ind w:left="502"/>
        <w:jc w:val="both"/>
        <w:outlineLvl w:val="1"/>
        <w:rPr>
          <w:i/>
          <w:color w:val="000000"/>
        </w:rPr>
      </w:pPr>
      <w:r w:rsidRPr="00AB727F">
        <w:rPr>
          <w:i/>
          <w:color w:val="000000"/>
        </w:rPr>
        <w:t>2) права, составляющие содержание договорных обязательств (договоров, соглашений);</w:t>
      </w:r>
    </w:p>
    <w:p w:rsidR="00AB727F" w:rsidRDefault="00AB727F" w:rsidP="00AB727F">
      <w:pPr>
        <w:pStyle w:val="a3"/>
        <w:ind w:left="502"/>
        <w:jc w:val="both"/>
        <w:outlineLvl w:val="1"/>
        <w:rPr>
          <w:b/>
          <w:i/>
          <w:color w:val="000000"/>
        </w:rPr>
      </w:pPr>
      <w:r w:rsidRPr="00AB727F">
        <w:rPr>
          <w:i/>
          <w:color w:val="000000"/>
        </w:rPr>
        <w:t>3) деловая репутация.</w:t>
      </w:r>
    </w:p>
    <w:p w:rsidR="0000528C" w:rsidRPr="00B96231" w:rsidRDefault="007567D9" w:rsidP="004A6AAB">
      <w:pPr>
        <w:pStyle w:val="a3"/>
        <w:numPr>
          <w:ilvl w:val="0"/>
          <w:numId w:val="2"/>
        </w:numPr>
        <w:jc w:val="both"/>
        <w:outlineLvl w:val="1"/>
        <w:rPr>
          <w:i/>
          <w:color w:val="000000"/>
        </w:rPr>
      </w:pPr>
      <w:r w:rsidRPr="00B96231">
        <w:rPr>
          <w:b/>
          <w:i/>
          <w:color w:val="000000"/>
        </w:rPr>
        <w:lastRenderedPageBreak/>
        <w:t xml:space="preserve"> </w:t>
      </w:r>
      <w:r w:rsidR="0000528C" w:rsidRPr="00B96231">
        <w:rPr>
          <w:b/>
          <w:color w:val="000000"/>
        </w:rPr>
        <w:t xml:space="preserve">Квалификация по направлениям оценочной деятельности в соответствии с Приказом Минэкономразвития России от 29.05.2017 </w:t>
      </w:r>
      <w:r w:rsidR="004A6AAB" w:rsidRPr="00B96231">
        <w:rPr>
          <w:b/>
          <w:color w:val="000000"/>
        </w:rPr>
        <w:t>№</w:t>
      </w:r>
      <w:r w:rsidR="0000528C" w:rsidRPr="00B96231">
        <w:rPr>
          <w:b/>
          <w:color w:val="000000"/>
        </w:rPr>
        <w:t xml:space="preserve"> 257.</w:t>
      </w:r>
      <w:r w:rsidR="0000528C" w:rsidRPr="00B96231">
        <w:rPr>
          <w:i/>
          <w:color w:val="000000"/>
        </w:rPr>
        <w:t xml:space="preserve"> </w:t>
      </w:r>
      <w:r w:rsidR="004A6AAB" w:rsidRPr="00B96231">
        <w:rPr>
          <w:i/>
          <w:color w:val="000000"/>
        </w:rPr>
        <w:t xml:space="preserve">Оценка недвижимости. </w:t>
      </w:r>
      <w:proofErr w:type="gramStart"/>
      <w:r w:rsidR="0000528C" w:rsidRPr="00B96231">
        <w:rPr>
          <w:i/>
          <w:color w:val="000000"/>
        </w:rPr>
        <w:t>К указанному направлению относится оценка объектов недвижимости: застроенных земельных участков, незастроенных земельных участков, объектов капитального строительства, частей земельных участков и объектов капитального строительства, жилых и нежилых помещений, вместе или по отдельности, с учетом связанных с ними имущественных прав, оценка прав собственности и иных вещных прав в отношении указанных объектов недвижимости, определение стоимости прав требования, обязательств (долгов), работ и услуг, связанных</w:t>
      </w:r>
      <w:proofErr w:type="gramEnd"/>
      <w:r w:rsidR="0000528C" w:rsidRPr="00B96231">
        <w:rPr>
          <w:i/>
          <w:color w:val="000000"/>
        </w:rPr>
        <w:t xml:space="preserve"> с указанными объектами недвижимости. К указанному направлению не относится оценка объектов недвижимости: подлежащих государственной регистрации воздушных и морских судов, судов внутреннего плавания</w:t>
      </w:r>
    </w:p>
    <w:p w:rsidR="004A6AAB" w:rsidRDefault="004A6AAB" w:rsidP="004A6AAB">
      <w:pPr>
        <w:pStyle w:val="a3"/>
        <w:numPr>
          <w:ilvl w:val="0"/>
          <w:numId w:val="2"/>
        </w:numPr>
        <w:jc w:val="both"/>
        <w:outlineLvl w:val="1"/>
        <w:rPr>
          <w:i/>
          <w:color w:val="000000"/>
        </w:rPr>
      </w:pPr>
      <w:r w:rsidRPr="004A6AAB">
        <w:rPr>
          <w:b/>
          <w:color w:val="000000"/>
        </w:rPr>
        <w:t xml:space="preserve">Квалификация по направлениям оценочной деятельности в соответствии с Приказом Минэкономразвития России от 29.05.2017 </w:t>
      </w:r>
      <w:r>
        <w:rPr>
          <w:b/>
          <w:color w:val="000000"/>
        </w:rPr>
        <w:t>№</w:t>
      </w:r>
      <w:r w:rsidRPr="004A6AAB">
        <w:rPr>
          <w:b/>
          <w:color w:val="000000"/>
        </w:rPr>
        <w:t xml:space="preserve"> 257.</w:t>
      </w:r>
      <w:r>
        <w:rPr>
          <w:i/>
          <w:color w:val="000000"/>
        </w:rPr>
        <w:t xml:space="preserve"> </w:t>
      </w:r>
      <w:r w:rsidRPr="004A6AAB">
        <w:rPr>
          <w:i/>
          <w:color w:val="000000"/>
        </w:rPr>
        <w:t>оценка движимого имущества</w:t>
      </w:r>
      <w:r>
        <w:rPr>
          <w:i/>
          <w:color w:val="000000"/>
        </w:rPr>
        <w:t xml:space="preserve">. </w:t>
      </w:r>
      <w:proofErr w:type="gramStart"/>
      <w:r w:rsidRPr="004A6AAB">
        <w:rPr>
          <w:i/>
          <w:color w:val="000000"/>
        </w:rPr>
        <w:t>К указанному направлению относится оценка движимого имущества: машин и оборудования (отдельных машин и единиц оборудования, являющихся изделиями машиностроительного производства или аналогичными им, групп (множества, совокупности) машин и оборудования, частей машин и оборудования вместе или по отдельности, космических объектов), оценка прав собственности и иных вещных прав в отношении движимого имущества, а также определение стоимости прав требования, обязательств (долгов), работ и услуг</w:t>
      </w:r>
      <w:proofErr w:type="gramEnd"/>
      <w:r w:rsidRPr="004A6AAB">
        <w:rPr>
          <w:i/>
          <w:color w:val="000000"/>
        </w:rPr>
        <w:t xml:space="preserve">, </w:t>
      </w:r>
      <w:proofErr w:type="gramStart"/>
      <w:r w:rsidRPr="004A6AAB">
        <w:rPr>
          <w:i/>
          <w:color w:val="000000"/>
        </w:rPr>
        <w:t>связанных</w:t>
      </w:r>
      <w:proofErr w:type="gramEnd"/>
      <w:r w:rsidRPr="004A6AAB">
        <w:rPr>
          <w:i/>
          <w:color w:val="000000"/>
        </w:rPr>
        <w:t xml:space="preserve"> с машинами, оборудованием, иным движимым имуществом. К указанному направлению также относится оценка подлежащих государственной регистрации воздушных и морских судов, судов внутреннего плавания, а также определение стоимости связанных с ними прав требования, обязательств (долгов), работ и услуг</w:t>
      </w:r>
    </w:p>
    <w:p w:rsidR="004A6AAB" w:rsidRPr="000C49E3" w:rsidRDefault="004A6AAB" w:rsidP="004A6AAB">
      <w:pPr>
        <w:pStyle w:val="a3"/>
        <w:numPr>
          <w:ilvl w:val="0"/>
          <w:numId w:val="2"/>
        </w:numPr>
        <w:jc w:val="both"/>
        <w:outlineLvl w:val="1"/>
        <w:rPr>
          <w:i/>
          <w:color w:val="000000"/>
        </w:rPr>
      </w:pPr>
      <w:r w:rsidRPr="004A6AAB">
        <w:rPr>
          <w:b/>
          <w:color w:val="000000"/>
        </w:rPr>
        <w:t xml:space="preserve">Квалификация по направлениям оценочной деятельности в соответствии с Приказом Минэкономразвития России от 29.05.2017 </w:t>
      </w:r>
      <w:r>
        <w:rPr>
          <w:b/>
          <w:color w:val="000000"/>
        </w:rPr>
        <w:t>№</w:t>
      </w:r>
      <w:r w:rsidRPr="004A6AAB">
        <w:rPr>
          <w:b/>
          <w:color w:val="000000"/>
        </w:rPr>
        <w:t xml:space="preserve"> 257</w:t>
      </w:r>
      <w:r w:rsidR="00757415">
        <w:rPr>
          <w:b/>
          <w:color w:val="000000"/>
        </w:rPr>
        <w:t>.</w:t>
      </w:r>
      <w:r w:rsidRPr="004A6AAB">
        <w:rPr>
          <w:i/>
          <w:color w:val="000000"/>
        </w:rPr>
        <w:t xml:space="preserve"> оценка бизнеса</w:t>
      </w:r>
      <w:r>
        <w:rPr>
          <w:i/>
          <w:color w:val="000000"/>
        </w:rPr>
        <w:t xml:space="preserve">. </w:t>
      </w:r>
      <w:proofErr w:type="gramStart"/>
      <w:r w:rsidRPr="004A6AAB">
        <w:rPr>
          <w:i/>
          <w:color w:val="000000"/>
        </w:rPr>
        <w:t>К указанному направлению относится оценка бизнеса: акций, иных ценных бумаг, паев в паевых фондах производственных кооперативов, долей в уставном (складочном) капитале, имущественных комплексов организации или их частей как обособленного имущества действующего бизнеса, нематериальных активов (активы, которые не имеют</w:t>
      </w:r>
      <w:r>
        <w:rPr>
          <w:i/>
          <w:color w:val="000000"/>
        </w:rPr>
        <w:t xml:space="preserve"> </w:t>
      </w:r>
      <w:r w:rsidRPr="004A6AAB">
        <w:rPr>
          <w:i/>
          <w:color w:val="000000"/>
        </w:rPr>
        <w:t>материально-вещественной формы, проявляют себя своими экономическими свойствами, дают выгоды их собственнику (правообладателю) и генерируют для него доходы (выгоды), в том числе исключительные</w:t>
      </w:r>
      <w:proofErr w:type="gramEnd"/>
      <w:r w:rsidRPr="004A6AAB">
        <w:rPr>
          <w:i/>
          <w:color w:val="000000"/>
        </w:rPr>
        <w:t xml:space="preserve"> права на интеллектуальную собственность, а также иные права, относящиеся к интеллектуальной деятельности в производственной, научной, литературной и художественной </w:t>
      </w:r>
      <w:proofErr w:type="gramStart"/>
      <w:r w:rsidRPr="004A6AAB">
        <w:rPr>
          <w:i/>
          <w:color w:val="000000"/>
        </w:rPr>
        <w:t>областях</w:t>
      </w:r>
      <w:proofErr w:type="gramEnd"/>
      <w:r w:rsidRPr="004A6AAB">
        <w:rPr>
          <w:i/>
          <w:color w:val="000000"/>
        </w:rPr>
        <w:t>, права, составляющие содержание договорных обязательств)</w:t>
      </w:r>
    </w:p>
    <w:p w:rsidR="000C49E3" w:rsidRPr="000C49E3" w:rsidRDefault="000C49E3" w:rsidP="00DF5133">
      <w:pPr>
        <w:pStyle w:val="a3"/>
        <w:numPr>
          <w:ilvl w:val="0"/>
          <w:numId w:val="2"/>
        </w:numPr>
        <w:jc w:val="both"/>
        <w:outlineLvl w:val="1"/>
        <w:rPr>
          <w:i/>
          <w:color w:val="000000"/>
        </w:rPr>
      </w:pPr>
      <w:r>
        <w:rPr>
          <w:color w:val="000000"/>
        </w:rPr>
        <w:t>Для объекта оценки - работы, услуги, специализированны</w:t>
      </w:r>
      <w:r w:rsidR="003A1527">
        <w:rPr>
          <w:color w:val="000000"/>
        </w:rPr>
        <w:t>е</w:t>
      </w:r>
      <w:r>
        <w:rPr>
          <w:color w:val="000000"/>
        </w:rPr>
        <w:t xml:space="preserve"> ФСО отсутству</w:t>
      </w:r>
      <w:r w:rsidR="003A1527">
        <w:rPr>
          <w:color w:val="000000"/>
        </w:rPr>
        <w:t>ю</w:t>
      </w:r>
      <w:r>
        <w:rPr>
          <w:color w:val="000000"/>
        </w:rPr>
        <w:t>т, применяются основные ФСО № 1, 2, 3.</w:t>
      </w:r>
      <w:r w:rsidR="00DF5133" w:rsidRPr="00DF5133">
        <w:t xml:space="preserve"> </w:t>
      </w:r>
      <w:r w:rsidR="00DF5133" w:rsidRPr="00DF5133">
        <w:rPr>
          <w:color w:val="000000"/>
        </w:rPr>
        <w:t>Направление квалификационного аттестата зависит от вида объекта</w:t>
      </w:r>
      <w:r w:rsidR="00DF5133">
        <w:rPr>
          <w:color w:val="000000"/>
        </w:rPr>
        <w:t>, связанного с работами и услугами.</w:t>
      </w:r>
    </w:p>
    <w:p w:rsidR="000C49E3" w:rsidRPr="000C49E3" w:rsidRDefault="000C49E3" w:rsidP="000C49E3">
      <w:pPr>
        <w:pStyle w:val="a3"/>
        <w:numPr>
          <w:ilvl w:val="0"/>
          <w:numId w:val="2"/>
        </w:numPr>
        <w:jc w:val="both"/>
        <w:outlineLvl w:val="1"/>
        <w:rPr>
          <w:color w:val="000000"/>
        </w:rPr>
      </w:pPr>
      <w:r w:rsidRPr="000C49E3">
        <w:rPr>
          <w:color w:val="000000"/>
        </w:rPr>
        <w:t xml:space="preserve">Иные имущественные права </w:t>
      </w:r>
    </w:p>
    <w:p w:rsidR="000C49E3" w:rsidRPr="007567D9" w:rsidRDefault="000C49E3" w:rsidP="000C49E3">
      <w:pPr>
        <w:pStyle w:val="a3"/>
        <w:ind w:left="502"/>
        <w:jc w:val="both"/>
        <w:outlineLvl w:val="1"/>
        <w:rPr>
          <w:i/>
          <w:color w:val="000000"/>
        </w:rPr>
      </w:pPr>
      <w:proofErr w:type="gramStart"/>
      <w:r>
        <w:rPr>
          <w:i/>
          <w:color w:val="000000"/>
        </w:rPr>
        <w:t>(</w:t>
      </w:r>
      <w:r w:rsidRPr="007567D9">
        <w:rPr>
          <w:i/>
          <w:color w:val="000000"/>
        </w:rPr>
        <w:t xml:space="preserve">в том числе: </w:t>
      </w:r>
      <w:proofErr w:type="gramEnd"/>
    </w:p>
    <w:p w:rsidR="000C49E3" w:rsidRPr="007567D9" w:rsidRDefault="000C49E3" w:rsidP="000C49E3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 xml:space="preserve">рыночная арендная плата (расчетная денежная сумма, за которую объект недвижимости может быть сдан в аренду на дату оценки при типичных рыночных условиях); </w:t>
      </w:r>
    </w:p>
    <w:p w:rsidR="000C49E3" w:rsidRPr="007567D9" w:rsidRDefault="000C49E3" w:rsidP="000C49E3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 xml:space="preserve">затраты на создание (воспроизводство или замещение) объектов капитального строительства; </w:t>
      </w:r>
    </w:p>
    <w:p w:rsidR="000C49E3" w:rsidRPr="007567D9" w:rsidRDefault="000C49E3" w:rsidP="000C49E3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 xml:space="preserve">убытки (реальный ущерб, упущенная выгода) при отчуждении объекта недвижимости, а также в иных случаях; </w:t>
      </w:r>
    </w:p>
    <w:p w:rsidR="000C49E3" w:rsidRPr="007567D9" w:rsidRDefault="000C49E3" w:rsidP="000C49E3">
      <w:pPr>
        <w:pStyle w:val="a3"/>
        <w:ind w:left="1560"/>
        <w:jc w:val="both"/>
        <w:outlineLvl w:val="1"/>
        <w:rPr>
          <w:i/>
          <w:color w:val="000000"/>
        </w:rPr>
      </w:pPr>
      <w:r w:rsidRPr="007567D9">
        <w:rPr>
          <w:i/>
          <w:color w:val="000000"/>
        </w:rPr>
        <w:t>затраты на устранение экологического загрязнения и (или) рекультивацию земельного участка</w:t>
      </w:r>
      <w:r>
        <w:rPr>
          <w:i/>
          <w:color w:val="000000"/>
        </w:rPr>
        <w:t>)</w:t>
      </w:r>
      <w:r w:rsidRPr="007567D9">
        <w:rPr>
          <w:i/>
          <w:color w:val="000000"/>
        </w:rPr>
        <w:t>.</w:t>
      </w:r>
    </w:p>
    <w:p w:rsidR="000C49E3" w:rsidRPr="000C49E3" w:rsidRDefault="000C49E3" w:rsidP="000C49E3">
      <w:pPr>
        <w:pStyle w:val="a3"/>
        <w:ind w:left="502"/>
        <w:jc w:val="both"/>
        <w:outlineLvl w:val="1"/>
        <w:rPr>
          <w:color w:val="000000"/>
        </w:rPr>
      </w:pPr>
      <w:r w:rsidRPr="000C49E3">
        <w:rPr>
          <w:color w:val="000000"/>
        </w:rPr>
        <w:t>не могут являть объектом оценки, а только могут быть дополнительной в Отчете расчетной величиной (</w:t>
      </w:r>
      <w:r w:rsidRPr="00AE0190">
        <w:rPr>
          <w:color w:val="000000"/>
        </w:rPr>
        <w:t>п. 9, ФСО №7</w:t>
      </w:r>
      <w:r w:rsidR="00AE0190">
        <w:rPr>
          <w:sz w:val="20"/>
          <w:szCs w:val="20"/>
        </w:rPr>
        <w:t xml:space="preserve"> -</w:t>
      </w:r>
      <w:r w:rsidRPr="000C49E3">
        <w:rPr>
          <w:sz w:val="20"/>
          <w:szCs w:val="20"/>
        </w:rPr>
        <w:t xml:space="preserve"> </w:t>
      </w:r>
      <w:r w:rsidR="00AE0190">
        <w:rPr>
          <w:color w:val="000000"/>
        </w:rPr>
        <w:t>в</w:t>
      </w:r>
      <w:r w:rsidRPr="000C49E3">
        <w:rPr>
          <w:color w:val="000000"/>
        </w:rPr>
        <w:t xml:space="preserve"> задании на оценку могут быть указаны иные расчетные величины).</w:t>
      </w:r>
    </w:p>
    <w:p w:rsidR="000C49E3" w:rsidRDefault="003A1527" w:rsidP="003A1527">
      <w:pPr>
        <w:pStyle w:val="a3"/>
        <w:numPr>
          <w:ilvl w:val="0"/>
          <w:numId w:val="2"/>
        </w:numPr>
        <w:jc w:val="both"/>
        <w:outlineLvl w:val="1"/>
        <w:rPr>
          <w:color w:val="000000"/>
        </w:rPr>
      </w:pPr>
      <w:r>
        <w:rPr>
          <w:color w:val="000000"/>
        </w:rPr>
        <w:t>Для объекта оценки – права требования, обязательства (долги), специализированные ФСО отсутствуют, применяются основные ФСО № 1, 2, 3. Направление квалификационного аттестата зависит от вида объекта, в отношении, которого возникают права требования, обязательства (долги) – недвижимость, движимое имущество, бизнес.</w:t>
      </w:r>
    </w:p>
    <w:p w:rsidR="003A1527" w:rsidRDefault="006F07DC" w:rsidP="003A1527">
      <w:pPr>
        <w:pStyle w:val="a3"/>
        <w:numPr>
          <w:ilvl w:val="0"/>
          <w:numId w:val="2"/>
        </w:numPr>
        <w:jc w:val="both"/>
        <w:outlineLvl w:val="1"/>
        <w:rPr>
          <w:color w:val="000000"/>
        </w:rPr>
      </w:pPr>
      <w:r>
        <w:rPr>
          <w:color w:val="000000"/>
        </w:rPr>
        <w:lastRenderedPageBreak/>
        <w:t xml:space="preserve">Деловая репутация </w:t>
      </w:r>
      <w:r w:rsidRPr="006F07DC">
        <w:rPr>
          <w:color w:val="000000"/>
        </w:rPr>
        <w:t xml:space="preserve">не соответствуют критерию </w:t>
      </w:r>
      <w:r w:rsidR="00DF5133">
        <w:rPr>
          <w:color w:val="000000"/>
        </w:rPr>
        <w:t xml:space="preserve">самостоятельная </w:t>
      </w:r>
      <w:r w:rsidRPr="006F07DC">
        <w:rPr>
          <w:color w:val="000000"/>
        </w:rPr>
        <w:t>«</w:t>
      </w:r>
      <w:proofErr w:type="spellStart"/>
      <w:r w:rsidRPr="006F07DC">
        <w:rPr>
          <w:color w:val="000000"/>
        </w:rPr>
        <w:t>оборотоспособность</w:t>
      </w:r>
      <w:proofErr w:type="spellEnd"/>
      <w:r w:rsidRPr="006F07DC">
        <w:rPr>
          <w:color w:val="000000"/>
        </w:rPr>
        <w:t>»</w:t>
      </w:r>
      <w:r>
        <w:rPr>
          <w:color w:val="000000"/>
        </w:rPr>
        <w:t xml:space="preserve">, поэтому </w:t>
      </w:r>
      <w:r w:rsidR="00DF5133">
        <w:rPr>
          <w:color w:val="000000"/>
        </w:rPr>
        <w:t xml:space="preserve">стоимость </w:t>
      </w:r>
      <w:r>
        <w:rPr>
          <w:color w:val="000000"/>
        </w:rPr>
        <w:t>может б</w:t>
      </w:r>
      <w:r w:rsidR="00851ED8">
        <w:rPr>
          <w:color w:val="000000"/>
        </w:rPr>
        <w:t xml:space="preserve">ыть определена, как дополнительная </w:t>
      </w:r>
      <w:r w:rsidR="00DF5133">
        <w:rPr>
          <w:color w:val="000000"/>
        </w:rPr>
        <w:t xml:space="preserve">величина </w:t>
      </w:r>
      <w:r w:rsidR="00851ED8">
        <w:rPr>
          <w:color w:val="000000"/>
        </w:rPr>
        <w:t>в отчете об оценке</w:t>
      </w:r>
      <w:r w:rsidR="00DF5133">
        <w:rPr>
          <w:color w:val="000000"/>
        </w:rPr>
        <w:t xml:space="preserve"> бизнеса или иная расчетная величина в случае причинения ущерба деловой репутации.</w:t>
      </w:r>
      <w:r w:rsidR="00851ED8">
        <w:rPr>
          <w:color w:val="000000"/>
        </w:rPr>
        <w:t xml:space="preserve">  </w:t>
      </w:r>
    </w:p>
    <w:p w:rsidR="001C58A3" w:rsidRDefault="001C58A3" w:rsidP="003A1527">
      <w:pPr>
        <w:pStyle w:val="a3"/>
        <w:numPr>
          <w:ilvl w:val="0"/>
          <w:numId w:val="2"/>
        </w:numPr>
        <w:jc w:val="both"/>
        <w:outlineLvl w:val="1"/>
        <w:rPr>
          <w:color w:val="000000"/>
        </w:rPr>
      </w:pPr>
      <w:r>
        <w:rPr>
          <w:color w:val="000000"/>
        </w:rPr>
        <w:t>И</w:t>
      </w:r>
      <w:r w:rsidRPr="00764548">
        <w:rPr>
          <w:color w:val="000000"/>
        </w:rPr>
        <w:t xml:space="preserve">ные объекты гражданских прав, </w:t>
      </w:r>
      <w:r w:rsidRPr="00AB727F">
        <w:rPr>
          <w:color w:val="000000"/>
        </w:rPr>
        <w:t>в отношении которых законодательством Российской Федерации установлена возможность их участия в гражданском обороте</w:t>
      </w:r>
      <w:r>
        <w:rPr>
          <w:color w:val="000000"/>
        </w:rPr>
        <w:t xml:space="preserve">. </w:t>
      </w:r>
      <w:r w:rsidR="00890413">
        <w:rPr>
          <w:color w:val="000000"/>
        </w:rPr>
        <w:t>Выбор н</w:t>
      </w:r>
      <w:r>
        <w:rPr>
          <w:color w:val="000000"/>
        </w:rPr>
        <w:t>аправлени</w:t>
      </w:r>
      <w:r w:rsidR="00890413">
        <w:rPr>
          <w:color w:val="000000"/>
        </w:rPr>
        <w:t>я</w:t>
      </w:r>
      <w:r>
        <w:rPr>
          <w:color w:val="000000"/>
        </w:rPr>
        <w:t xml:space="preserve"> </w:t>
      </w:r>
      <w:r w:rsidR="00890413">
        <w:rPr>
          <w:color w:val="000000"/>
        </w:rPr>
        <w:t xml:space="preserve">квалификационного аттестата в </w:t>
      </w:r>
      <w:r w:rsidR="00890413" w:rsidRPr="00890413">
        <w:rPr>
          <w:color w:val="000000"/>
        </w:rPr>
        <w:t xml:space="preserve">области </w:t>
      </w:r>
      <w:r w:rsidRPr="00890413">
        <w:rPr>
          <w:color w:val="000000"/>
        </w:rPr>
        <w:t>оценочной деятельности</w:t>
      </w:r>
      <w:r w:rsidR="00DF5133">
        <w:rPr>
          <w:color w:val="000000"/>
        </w:rPr>
        <w:t xml:space="preserve"> и</w:t>
      </w:r>
      <w:r w:rsidR="00890413" w:rsidRPr="00890413">
        <w:rPr>
          <w:color w:val="000000"/>
        </w:rPr>
        <w:t xml:space="preserve"> ф</w:t>
      </w:r>
      <w:r w:rsidRPr="00890413">
        <w:rPr>
          <w:color w:val="000000"/>
        </w:rPr>
        <w:t>едеральны</w:t>
      </w:r>
      <w:r w:rsidR="00890413" w:rsidRPr="00890413">
        <w:rPr>
          <w:color w:val="000000"/>
        </w:rPr>
        <w:t>х</w:t>
      </w:r>
      <w:r>
        <w:rPr>
          <w:color w:val="000000"/>
        </w:rPr>
        <w:t xml:space="preserve"> стандарт</w:t>
      </w:r>
      <w:r w:rsidR="00890413">
        <w:rPr>
          <w:color w:val="000000"/>
        </w:rPr>
        <w:t>ов</w:t>
      </w:r>
      <w:r>
        <w:rPr>
          <w:color w:val="000000"/>
        </w:rPr>
        <w:t xml:space="preserve"> </w:t>
      </w:r>
      <w:r w:rsidR="00890413">
        <w:rPr>
          <w:color w:val="000000"/>
        </w:rPr>
        <w:t>оценки будет зависеть от вида объекта оценк</w:t>
      </w:r>
      <w:bookmarkStart w:id="13" w:name="_GoBack"/>
      <w:bookmarkEnd w:id="13"/>
      <w:r w:rsidR="00890413">
        <w:rPr>
          <w:color w:val="000000"/>
        </w:rPr>
        <w:t>и (недвижимость, движимое имущество, бизнес).</w:t>
      </w:r>
    </w:p>
    <w:p w:rsidR="00890413" w:rsidRPr="00890413" w:rsidRDefault="00890413" w:rsidP="00890413">
      <w:pPr>
        <w:ind w:left="142"/>
        <w:jc w:val="both"/>
        <w:outlineLvl w:val="1"/>
        <w:rPr>
          <w:color w:val="000000"/>
        </w:rPr>
      </w:pPr>
    </w:p>
    <w:p w:rsidR="004A6AAB" w:rsidRPr="004A6AAB" w:rsidRDefault="004A6AAB" w:rsidP="004A6AAB">
      <w:pPr>
        <w:pStyle w:val="a3"/>
        <w:ind w:left="502"/>
        <w:outlineLvl w:val="1"/>
        <w:rPr>
          <w:i/>
          <w:color w:val="000000"/>
        </w:rPr>
      </w:pPr>
    </w:p>
    <w:sectPr w:rsidR="004A6AAB" w:rsidRPr="004A6AAB" w:rsidSect="00BC4A7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A3" w:rsidRDefault="001C58A3" w:rsidP="00B6798C">
      <w:pPr>
        <w:spacing w:after="0" w:line="240" w:lineRule="auto"/>
      </w:pPr>
      <w:r>
        <w:separator/>
      </w:r>
    </w:p>
  </w:endnote>
  <w:endnote w:type="continuationSeparator" w:id="0">
    <w:p w:rsidR="001C58A3" w:rsidRDefault="001C58A3" w:rsidP="00B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A3" w:rsidRDefault="001C58A3" w:rsidP="00B6798C">
      <w:pPr>
        <w:spacing w:after="0" w:line="240" w:lineRule="auto"/>
      </w:pPr>
      <w:r>
        <w:separator/>
      </w:r>
    </w:p>
  </w:footnote>
  <w:footnote w:type="continuationSeparator" w:id="0">
    <w:p w:rsidR="001C58A3" w:rsidRDefault="001C58A3" w:rsidP="00B6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5D"/>
    <w:multiLevelType w:val="hybridMultilevel"/>
    <w:tmpl w:val="FDB00FF4"/>
    <w:lvl w:ilvl="0" w:tplc="436A8E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C63"/>
    <w:multiLevelType w:val="hybridMultilevel"/>
    <w:tmpl w:val="BC14C138"/>
    <w:lvl w:ilvl="0" w:tplc="097413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7923"/>
    <w:multiLevelType w:val="hybridMultilevel"/>
    <w:tmpl w:val="FDB00FF4"/>
    <w:lvl w:ilvl="0" w:tplc="436A8E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1304"/>
    <w:multiLevelType w:val="hybridMultilevel"/>
    <w:tmpl w:val="FDB00FF4"/>
    <w:lvl w:ilvl="0" w:tplc="436A8E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10BF9"/>
    <w:multiLevelType w:val="hybridMultilevel"/>
    <w:tmpl w:val="E5F0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2053"/>
    <w:multiLevelType w:val="hybridMultilevel"/>
    <w:tmpl w:val="6C7AE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786FC3"/>
    <w:multiLevelType w:val="hybridMultilevel"/>
    <w:tmpl w:val="FDB00FF4"/>
    <w:lvl w:ilvl="0" w:tplc="436A8E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B0BC2"/>
    <w:multiLevelType w:val="hybridMultilevel"/>
    <w:tmpl w:val="FDB00FF4"/>
    <w:lvl w:ilvl="0" w:tplc="436A8E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11FC9"/>
    <w:multiLevelType w:val="hybridMultilevel"/>
    <w:tmpl w:val="FDB00FF4"/>
    <w:lvl w:ilvl="0" w:tplc="436A8E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5257B"/>
    <w:multiLevelType w:val="hybridMultilevel"/>
    <w:tmpl w:val="FDB00FF4"/>
    <w:lvl w:ilvl="0" w:tplc="436A8E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48"/>
    <w:rsid w:val="0000093B"/>
    <w:rsid w:val="00000CFA"/>
    <w:rsid w:val="00002763"/>
    <w:rsid w:val="000028A5"/>
    <w:rsid w:val="00002C8C"/>
    <w:rsid w:val="00003940"/>
    <w:rsid w:val="00003A32"/>
    <w:rsid w:val="0000485F"/>
    <w:rsid w:val="0000528C"/>
    <w:rsid w:val="000052C9"/>
    <w:rsid w:val="000065EE"/>
    <w:rsid w:val="0000755F"/>
    <w:rsid w:val="000077ED"/>
    <w:rsid w:val="0001034F"/>
    <w:rsid w:val="00010533"/>
    <w:rsid w:val="000105BA"/>
    <w:rsid w:val="00010797"/>
    <w:rsid w:val="00010CCD"/>
    <w:rsid w:val="00011379"/>
    <w:rsid w:val="0001159D"/>
    <w:rsid w:val="00011F27"/>
    <w:rsid w:val="00013341"/>
    <w:rsid w:val="0001372A"/>
    <w:rsid w:val="000139A6"/>
    <w:rsid w:val="00013C20"/>
    <w:rsid w:val="000142F3"/>
    <w:rsid w:val="00014754"/>
    <w:rsid w:val="00014B6E"/>
    <w:rsid w:val="000152CF"/>
    <w:rsid w:val="00015ECF"/>
    <w:rsid w:val="0001677E"/>
    <w:rsid w:val="000210B6"/>
    <w:rsid w:val="000216E8"/>
    <w:rsid w:val="000229A7"/>
    <w:rsid w:val="00023633"/>
    <w:rsid w:val="0002486B"/>
    <w:rsid w:val="00024FE8"/>
    <w:rsid w:val="0002520F"/>
    <w:rsid w:val="00025464"/>
    <w:rsid w:val="00025633"/>
    <w:rsid w:val="000277E0"/>
    <w:rsid w:val="00027DAA"/>
    <w:rsid w:val="00027EB4"/>
    <w:rsid w:val="0003040E"/>
    <w:rsid w:val="000305BF"/>
    <w:rsid w:val="00030C11"/>
    <w:rsid w:val="000310E7"/>
    <w:rsid w:val="000310ED"/>
    <w:rsid w:val="00031C56"/>
    <w:rsid w:val="00033098"/>
    <w:rsid w:val="000334F5"/>
    <w:rsid w:val="000336D9"/>
    <w:rsid w:val="000343AB"/>
    <w:rsid w:val="00034818"/>
    <w:rsid w:val="00034BBA"/>
    <w:rsid w:val="00034D00"/>
    <w:rsid w:val="00036345"/>
    <w:rsid w:val="00036C22"/>
    <w:rsid w:val="00037E20"/>
    <w:rsid w:val="000407A2"/>
    <w:rsid w:val="00041ABC"/>
    <w:rsid w:val="00042139"/>
    <w:rsid w:val="0004281C"/>
    <w:rsid w:val="00042FC1"/>
    <w:rsid w:val="000433CC"/>
    <w:rsid w:val="00043843"/>
    <w:rsid w:val="00043E22"/>
    <w:rsid w:val="000441D8"/>
    <w:rsid w:val="00044F61"/>
    <w:rsid w:val="00045BCE"/>
    <w:rsid w:val="00045F3B"/>
    <w:rsid w:val="0004620B"/>
    <w:rsid w:val="00046306"/>
    <w:rsid w:val="00050672"/>
    <w:rsid w:val="00051123"/>
    <w:rsid w:val="00051904"/>
    <w:rsid w:val="00051962"/>
    <w:rsid w:val="00052013"/>
    <w:rsid w:val="0005317F"/>
    <w:rsid w:val="000532D5"/>
    <w:rsid w:val="000539BD"/>
    <w:rsid w:val="00054976"/>
    <w:rsid w:val="00054A53"/>
    <w:rsid w:val="00054E52"/>
    <w:rsid w:val="00054F4C"/>
    <w:rsid w:val="00055148"/>
    <w:rsid w:val="00055878"/>
    <w:rsid w:val="0005592B"/>
    <w:rsid w:val="00055D3F"/>
    <w:rsid w:val="0005684C"/>
    <w:rsid w:val="00056B84"/>
    <w:rsid w:val="00056E0B"/>
    <w:rsid w:val="000606E3"/>
    <w:rsid w:val="00060B05"/>
    <w:rsid w:val="00060DD7"/>
    <w:rsid w:val="0006192E"/>
    <w:rsid w:val="00061B13"/>
    <w:rsid w:val="000626E8"/>
    <w:rsid w:val="00062B59"/>
    <w:rsid w:val="00063639"/>
    <w:rsid w:val="00064687"/>
    <w:rsid w:val="00064D9E"/>
    <w:rsid w:val="00064DBC"/>
    <w:rsid w:val="00065794"/>
    <w:rsid w:val="00065887"/>
    <w:rsid w:val="00065CDB"/>
    <w:rsid w:val="00065F68"/>
    <w:rsid w:val="00066888"/>
    <w:rsid w:val="00066E8C"/>
    <w:rsid w:val="00067904"/>
    <w:rsid w:val="00070009"/>
    <w:rsid w:val="0007135F"/>
    <w:rsid w:val="00071832"/>
    <w:rsid w:val="00071A1B"/>
    <w:rsid w:val="00071CB3"/>
    <w:rsid w:val="00071ECF"/>
    <w:rsid w:val="00072A85"/>
    <w:rsid w:val="00072EC0"/>
    <w:rsid w:val="00073643"/>
    <w:rsid w:val="00073BFA"/>
    <w:rsid w:val="00074EDC"/>
    <w:rsid w:val="00075198"/>
    <w:rsid w:val="00075220"/>
    <w:rsid w:val="000757F4"/>
    <w:rsid w:val="000763DD"/>
    <w:rsid w:val="00076601"/>
    <w:rsid w:val="00076616"/>
    <w:rsid w:val="000769F5"/>
    <w:rsid w:val="00077790"/>
    <w:rsid w:val="00077C9C"/>
    <w:rsid w:val="00077F9A"/>
    <w:rsid w:val="00080897"/>
    <w:rsid w:val="000812FC"/>
    <w:rsid w:val="00081790"/>
    <w:rsid w:val="000817B4"/>
    <w:rsid w:val="00081C34"/>
    <w:rsid w:val="00081C38"/>
    <w:rsid w:val="00082BDF"/>
    <w:rsid w:val="00083A18"/>
    <w:rsid w:val="00083D52"/>
    <w:rsid w:val="00084653"/>
    <w:rsid w:val="000855BE"/>
    <w:rsid w:val="00085F97"/>
    <w:rsid w:val="00086E28"/>
    <w:rsid w:val="0008785B"/>
    <w:rsid w:val="00087B7D"/>
    <w:rsid w:val="00090589"/>
    <w:rsid w:val="000913D8"/>
    <w:rsid w:val="00091A45"/>
    <w:rsid w:val="00092360"/>
    <w:rsid w:val="000923DA"/>
    <w:rsid w:val="000924EA"/>
    <w:rsid w:val="000928CF"/>
    <w:rsid w:val="00092F13"/>
    <w:rsid w:val="00092FE6"/>
    <w:rsid w:val="00094891"/>
    <w:rsid w:val="00094E1F"/>
    <w:rsid w:val="00096AC4"/>
    <w:rsid w:val="00097EB2"/>
    <w:rsid w:val="000A0580"/>
    <w:rsid w:val="000A139C"/>
    <w:rsid w:val="000A22EE"/>
    <w:rsid w:val="000A3225"/>
    <w:rsid w:val="000A32DD"/>
    <w:rsid w:val="000A375C"/>
    <w:rsid w:val="000A3FCA"/>
    <w:rsid w:val="000A4271"/>
    <w:rsid w:val="000A5B4A"/>
    <w:rsid w:val="000A5C13"/>
    <w:rsid w:val="000A6D0E"/>
    <w:rsid w:val="000A7E30"/>
    <w:rsid w:val="000B0795"/>
    <w:rsid w:val="000B0987"/>
    <w:rsid w:val="000B1571"/>
    <w:rsid w:val="000B1D54"/>
    <w:rsid w:val="000B2910"/>
    <w:rsid w:val="000B4316"/>
    <w:rsid w:val="000B4448"/>
    <w:rsid w:val="000B4610"/>
    <w:rsid w:val="000B48A0"/>
    <w:rsid w:val="000B5671"/>
    <w:rsid w:val="000B5BA8"/>
    <w:rsid w:val="000B6A40"/>
    <w:rsid w:val="000B6F45"/>
    <w:rsid w:val="000B6F6D"/>
    <w:rsid w:val="000B75D0"/>
    <w:rsid w:val="000B7FF4"/>
    <w:rsid w:val="000C03F5"/>
    <w:rsid w:val="000C08C6"/>
    <w:rsid w:val="000C0E9F"/>
    <w:rsid w:val="000C1EC5"/>
    <w:rsid w:val="000C1FD1"/>
    <w:rsid w:val="000C20AF"/>
    <w:rsid w:val="000C2733"/>
    <w:rsid w:val="000C2C68"/>
    <w:rsid w:val="000C39B2"/>
    <w:rsid w:val="000C39EC"/>
    <w:rsid w:val="000C3AC2"/>
    <w:rsid w:val="000C42FD"/>
    <w:rsid w:val="000C4426"/>
    <w:rsid w:val="000C4894"/>
    <w:rsid w:val="000C49E3"/>
    <w:rsid w:val="000C5042"/>
    <w:rsid w:val="000C5761"/>
    <w:rsid w:val="000C6F87"/>
    <w:rsid w:val="000C74B4"/>
    <w:rsid w:val="000C7F3C"/>
    <w:rsid w:val="000D02B3"/>
    <w:rsid w:val="000D06ED"/>
    <w:rsid w:val="000D12EC"/>
    <w:rsid w:val="000D1A53"/>
    <w:rsid w:val="000D1EC9"/>
    <w:rsid w:val="000D1ECC"/>
    <w:rsid w:val="000D1F42"/>
    <w:rsid w:val="000D1F73"/>
    <w:rsid w:val="000D26F9"/>
    <w:rsid w:val="000D28C6"/>
    <w:rsid w:val="000D3A2E"/>
    <w:rsid w:val="000D3C41"/>
    <w:rsid w:val="000D3F80"/>
    <w:rsid w:val="000D41A5"/>
    <w:rsid w:val="000D4DEA"/>
    <w:rsid w:val="000D52D3"/>
    <w:rsid w:val="000D5301"/>
    <w:rsid w:val="000D57FF"/>
    <w:rsid w:val="000D5D2C"/>
    <w:rsid w:val="000D5E99"/>
    <w:rsid w:val="000D6072"/>
    <w:rsid w:val="000D719B"/>
    <w:rsid w:val="000E1706"/>
    <w:rsid w:val="000E2DA8"/>
    <w:rsid w:val="000E3EE5"/>
    <w:rsid w:val="000E44B6"/>
    <w:rsid w:val="000E4B88"/>
    <w:rsid w:val="000E4C3A"/>
    <w:rsid w:val="000E51BC"/>
    <w:rsid w:val="000E558D"/>
    <w:rsid w:val="000E5877"/>
    <w:rsid w:val="000E5AEA"/>
    <w:rsid w:val="000E6791"/>
    <w:rsid w:val="000E7ABF"/>
    <w:rsid w:val="000F02F5"/>
    <w:rsid w:val="000F05FF"/>
    <w:rsid w:val="000F0C7D"/>
    <w:rsid w:val="000F1C4B"/>
    <w:rsid w:val="000F249B"/>
    <w:rsid w:val="000F289C"/>
    <w:rsid w:val="000F39B3"/>
    <w:rsid w:val="000F3E0A"/>
    <w:rsid w:val="000F45E8"/>
    <w:rsid w:val="000F47DB"/>
    <w:rsid w:val="000F50B3"/>
    <w:rsid w:val="000F692D"/>
    <w:rsid w:val="000F6A80"/>
    <w:rsid w:val="000F6F54"/>
    <w:rsid w:val="000F734B"/>
    <w:rsid w:val="000F7DDF"/>
    <w:rsid w:val="001000BD"/>
    <w:rsid w:val="00100ADC"/>
    <w:rsid w:val="0010104F"/>
    <w:rsid w:val="00101FA1"/>
    <w:rsid w:val="0010221E"/>
    <w:rsid w:val="0010223E"/>
    <w:rsid w:val="0010307C"/>
    <w:rsid w:val="00103217"/>
    <w:rsid w:val="00103955"/>
    <w:rsid w:val="00104233"/>
    <w:rsid w:val="001044F0"/>
    <w:rsid w:val="001047B3"/>
    <w:rsid w:val="0010512A"/>
    <w:rsid w:val="00105D7B"/>
    <w:rsid w:val="00105F8A"/>
    <w:rsid w:val="00106267"/>
    <w:rsid w:val="0010629F"/>
    <w:rsid w:val="001062E4"/>
    <w:rsid w:val="0010720A"/>
    <w:rsid w:val="001073F6"/>
    <w:rsid w:val="0011024B"/>
    <w:rsid w:val="00110EAF"/>
    <w:rsid w:val="00111F36"/>
    <w:rsid w:val="00112767"/>
    <w:rsid w:val="0011323C"/>
    <w:rsid w:val="00113CA8"/>
    <w:rsid w:val="00113E0A"/>
    <w:rsid w:val="00114356"/>
    <w:rsid w:val="00114B3C"/>
    <w:rsid w:val="00114BDE"/>
    <w:rsid w:val="001151A9"/>
    <w:rsid w:val="001157B2"/>
    <w:rsid w:val="001158C2"/>
    <w:rsid w:val="00115B60"/>
    <w:rsid w:val="0011620C"/>
    <w:rsid w:val="001163B3"/>
    <w:rsid w:val="00116402"/>
    <w:rsid w:val="0011666B"/>
    <w:rsid w:val="001166F0"/>
    <w:rsid w:val="0011753E"/>
    <w:rsid w:val="00117FC8"/>
    <w:rsid w:val="00120EB6"/>
    <w:rsid w:val="001217FB"/>
    <w:rsid w:val="00121D63"/>
    <w:rsid w:val="00122C2A"/>
    <w:rsid w:val="00123904"/>
    <w:rsid w:val="00124262"/>
    <w:rsid w:val="0012489A"/>
    <w:rsid w:val="00124E68"/>
    <w:rsid w:val="001250AB"/>
    <w:rsid w:val="0012521E"/>
    <w:rsid w:val="00125B9D"/>
    <w:rsid w:val="00127CF1"/>
    <w:rsid w:val="001305C7"/>
    <w:rsid w:val="001306E1"/>
    <w:rsid w:val="0013077D"/>
    <w:rsid w:val="00131153"/>
    <w:rsid w:val="0013119F"/>
    <w:rsid w:val="00131568"/>
    <w:rsid w:val="00132841"/>
    <w:rsid w:val="00132C0B"/>
    <w:rsid w:val="00132C9A"/>
    <w:rsid w:val="0013333D"/>
    <w:rsid w:val="0013369C"/>
    <w:rsid w:val="00133C73"/>
    <w:rsid w:val="00134C7C"/>
    <w:rsid w:val="00134D3A"/>
    <w:rsid w:val="0013528C"/>
    <w:rsid w:val="00135946"/>
    <w:rsid w:val="0013653C"/>
    <w:rsid w:val="001371CE"/>
    <w:rsid w:val="00137614"/>
    <w:rsid w:val="00137C45"/>
    <w:rsid w:val="00140018"/>
    <w:rsid w:val="0014053D"/>
    <w:rsid w:val="001406D1"/>
    <w:rsid w:val="00140E17"/>
    <w:rsid w:val="0014134A"/>
    <w:rsid w:val="00141697"/>
    <w:rsid w:val="001417D9"/>
    <w:rsid w:val="00142566"/>
    <w:rsid w:val="0014297D"/>
    <w:rsid w:val="00142B9B"/>
    <w:rsid w:val="00142BC5"/>
    <w:rsid w:val="00143216"/>
    <w:rsid w:val="001433A5"/>
    <w:rsid w:val="0014359A"/>
    <w:rsid w:val="00144595"/>
    <w:rsid w:val="00144A87"/>
    <w:rsid w:val="00144CDC"/>
    <w:rsid w:val="00145583"/>
    <w:rsid w:val="00145C11"/>
    <w:rsid w:val="00145FE4"/>
    <w:rsid w:val="00146317"/>
    <w:rsid w:val="001472A5"/>
    <w:rsid w:val="0014783E"/>
    <w:rsid w:val="00150009"/>
    <w:rsid w:val="0015103D"/>
    <w:rsid w:val="001519E0"/>
    <w:rsid w:val="00152277"/>
    <w:rsid w:val="00152CEF"/>
    <w:rsid w:val="00152F67"/>
    <w:rsid w:val="001531A5"/>
    <w:rsid w:val="00153568"/>
    <w:rsid w:val="001541F1"/>
    <w:rsid w:val="00154725"/>
    <w:rsid w:val="00154D1D"/>
    <w:rsid w:val="00154DA9"/>
    <w:rsid w:val="0015519E"/>
    <w:rsid w:val="00155778"/>
    <w:rsid w:val="001557F1"/>
    <w:rsid w:val="00156378"/>
    <w:rsid w:val="0016099C"/>
    <w:rsid w:val="0016139E"/>
    <w:rsid w:val="001614D2"/>
    <w:rsid w:val="00161ED8"/>
    <w:rsid w:val="001638EB"/>
    <w:rsid w:val="001650A7"/>
    <w:rsid w:val="001663F2"/>
    <w:rsid w:val="001679EC"/>
    <w:rsid w:val="00167D83"/>
    <w:rsid w:val="001708DC"/>
    <w:rsid w:val="001709BD"/>
    <w:rsid w:val="001710B5"/>
    <w:rsid w:val="001713B0"/>
    <w:rsid w:val="001721FF"/>
    <w:rsid w:val="00172927"/>
    <w:rsid w:val="001747D6"/>
    <w:rsid w:val="001754C4"/>
    <w:rsid w:val="001757D2"/>
    <w:rsid w:val="00176184"/>
    <w:rsid w:val="00176828"/>
    <w:rsid w:val="00176CC4"/>
    <w:rsid w:val="00176D12"/>
    <w:rsid w:val="00176FFB"/>
    <w:rsid w:val="00177378"/>
    <w:rsid w:val="00177D1C"/>
    <w:rsid w:val="00180D29"/>
    <w:rsid w:val="00181040"/>
    <w:rsid w:val="001813B9"/>
    <w:rsid w:val="0018148C"/>
    <w:rsid w:val="00181715"/>
    <w:rsid w:val="001819C1"/>
    <w:rsid w:val="00182AC7"/>
    <w:rsid w:val="00183074"/>
    <w:rsid w:val="0018318F"/>
    <w:rsid w:val="0018385F"/>
    <w:rsid w:val="00183C94"/>
    <w:rsid w:val="0018408A"/>
    <w:rsid w:val="0018477B"/>
    <w:rsid w:val="0018502B"/>
    <w:rsid w:val="00185D47"/>
    <w:rsid w:val="00185DFE"/>
    <w:rsid w:val="001872F0"/>
    <w:rsid w:val="0018799E"/>
    <w:rsid w:val="00190633"/>
    <w:rsid w:val="00190BBB"/>
    <w:rsid w:val="00190DFA"/>
    <w:rsid w:val="00190F59"/>
    <w:rsid w:val="00191993"/>
    <w:rsid w:val="00191E50"/>
    <w:rsid w:val="00192122"/>
    <w:rsid w:val="0019313F"/>
    <w:rsid w:val="0019321C"/>
    <w:rsid w:val="00194928"/>
    <w:rsid w:val="001949D1"/>
    <w:rsid w:val="0019671E"/>
    <w:rsid w:val="0019722C"/>
    <w:rsid w:val="001976CB"/>
    <w:rsid w:val="001A0CD4"/>
    <w:rsid w:val="001A1CC2"/>
    <w:rsid w:val="001A2496"/>
    <w:rsid w:val="001A26EC"/>
    <w:rsid w:val="001A2EC5"/>
    <w:rsid w:val="001A3597"/>
    <w:rsid w:val="001A4E6D"/>
    <w:rsid w:val="001A4F60"/>
    <w:rsid w:val="001A5248"/>
    <w:rsid w:val="001A6E7F"/>
    <w:rsid w:val="001A74E3"/>
    <w:rsid w:val="001A7D63"/>
    <w:rsid w:val="001B00CF"/>
    <w:rsid w:val="001B026B"/>
    <w:rsid w:val="001B064D"/>
    <w:rsid w:val="001B0710"/>
    <w:rsid w:val="001B073E"/>
    <w:rsid w:val="001B1BFB"/>
    <w:rsid w:val="001B2147"/>
    <w:rsid w:val="001B2FCE"/>
    <w:rsid w:val="001B30BD"/>
    <w:rsid w:val="001B3351"/>
    <w:rsid w:val="001B3666"/>
    <w:rsid w:val="001B4996"/>
    <w:rsid w:val="001B5D69"/>
    <w:rsid w:val="001B61B4"/>
    <w:rsid w:val="001B7E4B"/>
    <w:rsid w:val="001B7E7C"/>
    <w:rsid w:val="001C01F4"/>
    <w:rsid w:val="001C0349"/>
    <w:rsid w:val="001C0A0F"/>
    <w:rsid w:val="001C1100"/>
    <w:rsid w:val="001C16B7"/>
    <w:rsid w:val="001C16E2"/>
    <w:rsid w:val="001C2A24"/>
    <w:rsid w:val="001C2DF7"/>
    <w:rsid w:val="001C33F6"/>
    <w:rsid w:val="001C3830"/>
    <w:rsid w:val="001C3A88"/>
    <w:rsid w:val="001C3AA4"/>
    <w:rsid w:val="001C42BD"/>
    <w:rsid w:val="001C43BC"/>
    <w:rsid w:val="001C455E"/>
    <w:rsid w:val="001C47BF"/>
    <w:rsid w:val="001C58A3"/>
    <w:rsid w:val="001C69EB"/>
    <w:rsid w:val="001C6A54"/>
    <w:rsid w:val="001C7991"/>
    <w:rsid w:val="001D0880"/>
    <w:rsid w:val="001D0E14"/>
    <w:rsid w:val="001D0E72"/>
    <w:rsid w:val="001D10B0"/>
    <w:rsid w:val="001D1254"/>
    <w:rsid w:val="001D1C1B"/>
    <w:rsid w:val="001D1E9E"/>
    <w:rsid w:val="001D1F05"/>
    <w:rsid w:val="001D28BD"/>
    <w:rsid w:val="001D2E30"/>
    <w:rsid w:val="001D2ED7"/>
    <w:rsid w:val="001D2F1E"/>
    <w:rsid w:val="001D33ED"/>
    <w:rsid w:val="001D3970"/>
    <w:rsid w:val="001D3D32"/>
    <w:rsid w:val="001D3E8A"/>
    <w:rsid w:val="001D4353"/>
    <w:rsid w:val="001D46FB"/>
    <w:rsid w:val="001D48CD"/>
    <w:rsid w:val="001D4A50"/>
    <w:rsid w:val="001D5025"/>
    <w:rsid w:val="001D51D0"/>
    <w:rsid w:val="001D534F"/>
    <w:rsid w:val="001D5698"/>
    <w:rsid w:val="001D74DB"/>
    <w:rsid w:val="001D7ECD"/>
    <w:rsid w:val="001D7FAC"/>
    <w:rsid w:val="001E02E6"/>
    <w:rsid w:val="001E11CB"/>
    <w:rsid w:val="001E2410"/>
    <w:rsid w:val="001E507F"/>
    <w:rsid w:val="001E50CA"/>
    <w:rsid w:val="001E5153"/>
    <w:rsid w:val="001E574B"/>
    <w:rsid w:val="001E6E3E"/>
    <w:rsid w:val="001F0420"/>
    <w:rsid w:val="001F0C9B"/>
    <w:rsid w:val="001F173D"/>
    <w:rsid w:val="001F2207"/>
    <w:rsid w:val="001F22D2"/>
    <w:rsid w:val="001F2F9B"/>
    <w:rsid w:val="001F3053"/>
    <w:rsid w:val="001F3D79"/>
    <w:rsid w:val="001F3EAE"/>
    <w:rsid w:val="001F5135"/>
    <w:rsid w:val="001F519C"/>
    <w:rsid w:val="001F535F"/>
    <w:rsid w:val="001F7134"/>
    <w:rsid w:val="001F74E5"/>
    <w:rsid w:val="002002A5"/>
    <w:rsid w:val="00200471"/>
    <w:rsid w:val="00200579"/>
    <w:rsid w:val="00202537"/>
    <w:rsid w:val="00203178"/>
    <w:rsid w:val="002038FB"/>
    <w:rsid w:val="002041CA"/>
    <w:rsid w:val="00205124"/>
    <w:rsid w:val="002054C4"/>
    <w:rsid w:val="002054DD"/>
    <w:rsid w:val="00210237"/>
    <w:rsid w:val="00211108"/>
    <w:rsid w:val="002124ED"/>
    <w:rsid w:val="00212685"/>
    <w:rsid w:val="00212860"/>
    <w:rsid w:val="00212A7D"/>
    <w:rsid w:val="00212F40"/>
    <w:rsid w:val="00213877"/>
    <w:rsid w:val="00213A3D"/>
    <w:rsid w:val="002142A0"/>
    <w:rsid w:val="00214535"/>
    <w:rsid w:val="00216629"/>
    <w:rsid w:val="00216AEC"/>
    <w:rsid w:val="00216C7F"/>
    <w:rsid w:val="00216FE9"/>
    <w:rsid w:val="00217445"/>
    <w:rsid w:val="00217FD0"/>
    <w:rsid w:val="002200E7"/>
    <w:rsid w:val="002208CA"/>
    <w:rsid w:val="00221BE4"/>
    <w:rsid w:val="00222764"/>
    <w:rsid w:val="00222E29"/>
    <w:rsid w:val="00224697"/>
    <w:rsid w:val="00224747"/>
    <w:rsid w:val="00224886"/>
    <w:rsid w:val="00225173"/>
    <w:rsid w:val="00225A48"/>
    <w:rsid w:val="00225B45"/>
    <w:rsid w:val="00226556"/>
    <w:rsid w:val="00226C03"/>
    <w:rsid w:val="00226D76"/>
    <w:rsid w:val="00226E1F"/>
    <w:rsid w:val="00227A35"/>
    <w:rsid w:val="00227E3B"/>
    <w:rsid w:val="002307BF"/>
    <w:rsid w:val="002316B5"/>
    <w:rsid w:val="002317AD"/>
    <w:rsid w:val="00231F57"/>
    <w:rsid w:val="00232838"/>
    <w:rsid w:val="00232BFF"/>
    <w:rsid w:val="0023366E"/>
    <w:rsid w:val="002337E9"/>
    <w:rsid w:val="00234BCE"/>
    <w:rsid w:val="00234E63"/>
    <w:rsid w:val="0023591E"/>
    <w:rsid w:val="002369F5"/>
    <w:rsid w:val="00236E0C"/>
    <w:rsid w:val="00237F8C"/>
    <w:rsid w:val="00237FF9"/>
    <w:rsid w:val="002400B7"/>
    <w:rsid w:val="0024024F"/>
    <w:rsid w:val="0024043D"/>
    <w:rsid w:val="002409D3"/>
    <w:rsid w:val="00240D4F"/>
    <w:rsid w:val="00240DA2"/>
    <w:rsid w:val="0024157B"/>
    <w:rsid w:val="0024340E"/>
    <w:rsid w:val="002437F6"/>
    <w:rsid w:val="00243C07"/>
    <w:rsid w:val="00244BF3"/>
    <w:rsid w:val="00245325"/>
    <w:rsid w:val="00245B69"/>
    <w:rsid w:val="00246225"/>
    <w:rsid w:val="00246C0A"/>
    <w:rsid w:val="00246CFC"/>
    <w:rsid w:val="00247201"/>
    <w:rsid w:val="00247216"/>
    <w:rsid w:val="00247C6F"/>
    <w:rsid w:val="0025006A"/>
    <w:rsid w:val="00251F8C"/>
    <w:rsid w:val="002526A8"/>
    <w:rsid w:val="00254C1B"/>
    <w:rsid w:val="00254E4B"/>
    <w:rsid w:val="00255220"/>
    <w:rsid w:val="00255706"/>
    <w:rsid w:val="00256D37"/>
    <w:rsid w:val="00257EAF"/>
    <w:rsid w:val="00260068"/>
    <w:rsid w:val="00260675"/>
    <w:rsid w:val="00260EA5"/>
    <w:rsid w:val="00261107"/>
    <w:rsid w:val="0026116F"/>
    <w:rsid w:val="00261DF2"/>
    <w:rsid w:val="002624D7"/>
    <w:rsid w:val="0026278E"/>
    <w:rsid w:val="0026346E"/>
    <w:rsid w:val="00263C16"/>
    <w:rsid w:val="00263C6C"/>
    <w:rsid w:val="00263DA7"/>
    <w:rsid w:val="00263E6B"/>
    <w:rsid w:val="002642E6"/>
    <w:rsid w:val="00265F60"/>
    <w:rsid w:val="00265F8A"/>
    <w:rsid w:val="002667E0"/>
    <w:rsid w:val="00266A3A"/>
    <w:rsid w:val="00266A51"/>
    <w:rsid w:val="00266F47"/>
    <w:rsid w:val="0026718B"/>
    <w:rsid w:val="002671FC"/>
    <w:rsid w:val="00267596"/>
    <w:rsid w:val="00267CCA"/>
    <w:rsid w:val="00270AA0"/>
    <w:rsid w:val="00270EB0"/>
    <w:rsid w:val="00271048"/>
    <w:rsid w:val="00271363"/>
    <w:rsid w:val="00271EED"/>
    <w:rsid w:val="0027283F"/>
    <w:rsid w:val="00272C9F"/>
    <w:rsid w:val="00274F40"/>
    <w:rsid w:val="00274F8A"/>
    <w:rsid w:val="0027530D"/>
    <w:rsid w:val="00275668"/>
    <w:rsid w:val="00275877"/>
    <w:rsid w:val="00275CB2"/>
    <w:rsid w:val="0027654D"/>
    <w:rsid w:val="0027723C"/>
    <w:rsid w:val="0027728E"/>
    <w:rsid w:val="00277C49"/>
    <w:rsid w:val="00280083"/>
    <w:rsid w:val="0028022B"/>
    <w:rsid w:val="002808FD"/>
    <w:rsid w:val="00281A76"/>
    <w:rsid w:val="00282957"/>
    <w:rsid w:val="00282B84"/>
    <w:rsid w:val="00282C59"/>
    <w:rsid w:val="0028333E"/>
    <w:rsid w:val="00283B51"/>
    <w:rsid w:val="00283B6A"/>
    <w:rsid w:val="00283F6A"/>
    <w:rsid w:val="00284CE9"/>
    <w:rsid w:val="0028515A"/>
    <w:rsid w:val="002877F9"/>
    <w:rsid w:val="00287C0A"/>
    <w:rsid w:val="00290C17"/>
    <w:rsid w:val="0029102D"/>
    <w:rsid w:val="0029155F"/>
    <w:rsid w:val="00292290"/>
    <w:rsid w:val="00292FE7"/>
    <w:rsid w:val="0029334A"/>
    <w:rsid w:val="0029479C"/>
    <w:rsid w:val="0029480F"/>
    <w:rsid w:val="00294E2A"/>
    <w:rsid w:val="00295668"/>
    <w:rsid w:val="00295B1F"/>
    <w:rsid w:val="0029738A"/>
    <w:rsid w:val="002A01FA"/>
    <w:rsid w:val="002A0A77"/>
    <w:rsid w:val="002A12D3"/>
    <w:rsid w:val="002A1775"/>
    <w:rsid w:val="002A3343"/>
    <w:rsid w:val="002A3614"/>
    <w:rsid w:val="002A3802"/>
    <w:rsid w:val="002A39E3"/>
    <w:rsid w:val="002A3A70"/>
    <w:rsid w:val="002A4C53"/>
    <w:rsid w:val="002A67EE"/>
    <w:rsid w:val="002A70CE"/>
    <w:rsid w:val="002A7D68"/>
    <w:rsid w:val="002A7D69"/>
    <w:rsid w:val="002A7E16"/>
    <w:rsid w:val="002B15F7"/>
    <w:rsid w:val="002B19BF"/>
    <w:rsid w:val="002B1C05"/>
    <w:rsid w:val="002B314B"/>
    <w:rsid w:val="002B3A6B"/>
    <w:rsid w:val="002B4EDD"/>
    <w:rsid w:val="002B4F44"/>
    <w:rsid w:val="002B5343"/>
    <w:rsid w:val="002B53B4"/>
    <w:rsid w:val="002B5B72"/>
    <w:rsid w:val="002B759E"/>
    <w:rsid w:val="002B7A9E"/>
    <w:rsid w:val="002B7D47"/>
    <w:rsid w:val="002C02EC"/>
    <w:rsid w:val="002C0933"/>
    <w:rsid w:val="002C0D83"/>
    <w:rsid w:val="002C1632"/>
    <w:rsid w:val="002C1C59"/>
    <w:rsid w:val="002C1E3C"/>
    <w:rsid w:val="002C269A"/>
    <w:rsid w:val="002C2A98"/>
    <w:rsid w:val="002C32FF"/>
    <w:rsid w:val="002C3D32"/>
    <w:rsid w:val="002C3D35"/>
    <w:rsid w:val="002C5078"/>
    <w:rsid w:val="002C510F"/>
    <w:rsid w:val="002C526A"/>
    <w:rsid w:val="002C5CF4"/>
    <w:rsid w:val="002C5D63"/>
    <w:rsid w:val="002C5D6B"/>
    <w:rsid w:val="002C5E68"/>
    <w:rsid w:val="002C79DA"/>
    <w:rsid w:val="002C7DC9"/>
    <w:rsid w:val="002D02AC"/>
    <w:rsid w:val="002D075F"/>
    <w:rsid w:val="002D080C"/>
    <w:rsid w:val="002D0D7A"/>
    <w:rsid w:val="002D1144"/>
    <w:rsid w:val="002D3361"/>
    <w:rsid w:val="002D3371"/>
    <w:rsid w:val="002D377C"/>
    <w:rsid w:val="002D37A2"/>
    <w:rsid w:val="002D4E99"/>
    <w:rsid w:val="002D7954"/>
    <w:rsid w:val="002E074D"/>
    <w:rsid w:val="002E09A9"/>
    <w:rsid w:val="002E0A3D"/>
    <w:rsid w:val="002E13AA"/>
    <w:rsid w:val="002E16A7"/>
    <w:rsid w:val="002E1F9E"/>
    <w:rsid w:val="002E2216"/>
    <w:rsid w:val="002E24D9"/>
    <w:rsid w:val="002E32BF"/>
    <w:rsid w:val="002E4D2E"/>
    <w:rsid w:val="002E5225"/>
    <w:rsid w:val="002E56FE"/>
    <w:rsid w:val="002E685A"/>
    <w:rsid w:val="002E71B7"/>
    <w:rsid w:val="002E78A5"/>
    <w:rsid w:val="002F01E0"/>
    <w:rsid w:val="002F1B43"/>
    <w:rsid w:val="002F1F24"/>
    <w:rsid w:val="002F30B6"/>
    <w:rsid w:val="002F406F"/>
    <w:rsid w:val="002F41DF"/>
    <w:rsid w:val="002F44D6"/>
    <w:rsid w:val="002F4787"/>
    <w:rsid w:val="002F47F9"/>
    <w:rsid w:val="002F4C9A"/>
    <w:rsid w:val="002F6B1D"/>
    <w:rsid w:val="002F7094"/>
    <w:rsid w:val="002F7158"/>
    <w:rsid w:val="002F7F4C"/>
    <w:rsid w:val="00300482"/>
    <w:rsid w:val="003009A3"/>
    <w:rsid w:val="00300B46"/>
    <w:rsid w:val="00300CDB"/>
    <w:rsid w:val="003013D1"/>
    <w:rsid w:val="00301488"/>
    <w:rsid w:val="003020DE"/>
    <w:rsid w:val="003028BA"/>
    <w:rsid w:val="003034B5"/>
    <w:rsid w:val="00303C93"/>
    <w:rsid w:val="003043AB"/>
    <w:rsid w:val="00304B41"/>
    <w:rsid w:val="003050B1"/>
    <w:rsid w:val="00305FA1"/>
    <w:rsid w:val="003064AF"/>
    <w:rsid w:val="00307058"/>
    <w:rsid w:val="0030742E"/>
    <w:rsid w:val="00307C5F"/>
    <w:rsid w:val="0031068D"/>
    <w:rsid w:val="00310889"/>
    <w:rsid w:val="0031101E"/>
    <w:rsid w:val="0031147C"/>
    <w:rsid w:val="00312B0A"/>
    <w:rsid w:val="0031451D"/>
    <w:rsid w:val="003146EA"/>
    <w:rsid w:val="0031515B"/>
    <w:rsid w:val="00315209"/>
    <w:rsid w:val="0031677A"/>
    <w:rsid w:val="0032046D"/>
    <w:rsid w:val="003210C1"/>
    <w:rsid w:val="0032134A"/>
    <w:rsid w:val="00321CEE"/>
    <w:rsid w:val="00322A56"/>
    <w:rsid w:val="00323499"/>
    <w:rsid w:val="0032353F"/>
    <w:rsid w:val="0032377B"/>
    <w:rsid w:val="00323946"/>
    <w:rsid w:val="00323955"/>
    <w:rsid w:val="00324052"/>
    <w:rsid w:val="00324455"/>
    <w:rsid w:val="0032592F"/>
    <w:rsid w:val="00325F8B"/>
    <w:rsid w:val="00327058"/>
    <w:rsid w:val="00331817"/>
    <w:rsid w:val="00331E29"/>
    <w:rsid w:val="00333AE0"/>
    <w:rsid w:val="00333B18"/>
    <w:rsid w:val="003345F2"/>
    <w:rsid w:val="003346CE"/>
    <w:rsid w:val="00334B17"/>
    <w:rsid w:val="003366B6"/>
    <w:rsid w:val="003373F7"/>
    <w:rsid w:val="00337F52"/>
    <w:rsid w:val="003407DF"/>
    <w:rsid w:val="003426B5"/>
    <w:rsid w:val="00342C4F"/>
    <w:rsid w:val="00342D5F"/>
    <w:rsid w:val="003431EE"/>
    <w:rsid w:val="00343E2F"/>
    <w:rsid w:val="00344B42"/>
    <w:rsid w:val="00345945"/>
    <w:rsid w:val="00345E63"/>
    <w:rsid w:val="0034661D"/>
    <w:rsid w:val="00347CD2"/>
    <w:rsid w:val="00347DF9"/>
    <w:rsid w:val="00350CAA"/>
    <w:rsid w:val="0035141B"/>
    <w:rsid w:val="003515EB"/>
    <w:rsid w:val="00351A09"/>
    <w:rsid w:val="00351F57"/>
    <w:rsid w:val="00352517"/>
    <w:rsid w:val="00352FEE"/>
    <w:rsid w:val="00353EC5"/>
    <w:rsid w:val="00353FA8"/>
    <w:rsid w:val="00354386"/>
    <w:rsid w:val="0035494E"/>
    <w:rsid w:val="00354ACE"/>
    <w:rsid w:val="00355E91"/>
    <w:rsid w:val="003574A2"/>
    <w:rsid w:val="00361ACC"/>
    <w:rsid w:val="00362D88"/>
    <w:rsid w:val="0036377E"/>
    <w:rsid w:val="0036458A"/>
    <w:rsid w:val="003646A1"/>
    <w:rsid w:val="00365630"/>
    <w:rsid w:val="00365B3C"/>
    <w:rsid w:val="00365B99"/>
    <w:rsid w:val="00365EA9"/>
    <w:rsid w:val="00366675"/>
    <w:rsid w:val="003666A7"/>
    <w:rsid w:val="00367287"/>
    <w:rsid w:val="003675B6"/>
    <w:rsid w:val="0036769B"/>
    <w:rsid w:val="00367DAD"/>
    <w:rsid w:val="00370501"/>
    <w:rsid w:val="003711D6"/>
    <w:rsid w:val="00371ACD"/>
    <w:rsid w:val="00371CC6"/>
    <w:rsid w:val="00372442"/>
    <w:rsid w:val="0037409C"/>
    <w:rsid w:val="00375519"/>
    <w:rsid w:val="00375C68"/>
    <w:rsid w:val="0037642B"/>
    <w:rsid w:val="00376997"/>
    <w:rsid w:val="00376DBC"/>
    <w:rsid w:val="00377CE9"/>
    <w:rsid w:val="003801D5"/>
    <w:rsid w:val="003802C5"/>
    <w:rsid w:val="003807B4"/>
    <w:rsid w:val="00381DB9"/>
    <w:rsid w:val="00382600"/>
    <w:rsid w:val="00382D8E"/>
    <w:rsid w:val="00382F4F"/>
    <w:rsid w:val="0038304B"/>
    <w:rsid w:val="0038406D"/>
    <w:rsid w:val="003842FF"/>
    <w:rsid w:val="00384367"/>
    <w:rsid w:val="0038443A"/>
    <w:rsid w:val="00384824"/>
    <w:rsid w:val="0038487C"/>
    <w:rsid w:val="00384BE3"/>
    <w:rsid w:val="00385683"/>
    <w:rsid w:val="0039126C"/>
    <w:rsid w:val="00391B20"/>
    <w:rsid w:val="00391E2B"/>
    <w:rsid w:val="00392268"/>
    <w:rsid w:val="003925CC"/>
    <w:rsid w:val="0039422F"/>
    <w:rsid w:val="00394927"/>
    <w:rsid w:val="00396261"/>
    <w:rsid w:val="0039685E"/>
    <w:rsid w:val="0039708C"/>
    <w:rsid w:val="003A041C"/>
    <w:rsid w:val="003A04FE"/>
    <w:rsid w:val="003A059B"/>
    <w:rsid w:val="003A0C12"/>
    <w:rsid w:val="003A1527"/>
    <w:rsid w:val="003A1B29"/>
    <w:rsid w:val="003A1DFB"/>
    <w:rsid w:val="003A2183"/>
    <w:rsid w:val="003A2337"/>
    <w:rsid w:val="003A2846"/>
    <w:rsid w:val="003A2C44"/>
    <w:rsid w:val="003A39D5"/>
    <w:rsid w:val="003A3D18"/>
    <w:rsid w:val="003A4ABD"/>
    <w:rsid w:val="003A4DA2"/>
    <w:rsid w:val="003A4EFE"/>
    <w:rsid w:val="003A4FA9"/>
    <w:rsid w:val="003A6570"/>
    <w:rsid w:val="003A6A84"/>
    <w:rsid w:val="003B069A"/>
    <w:rsid w:val="003B06D7"/>
    <w:rsid w:val="003B0C15"/>
    <w:rsid w:val="003B0CC1"/>
    <w:rsid w:val="003B124B"/>
    <w:rsid w:val="003B13D2"/>
    <w:rsid w:val="003B2249"/>
    <w:rsid w:val="003B2B23"/>
    <w:rsid w:val="003B2C5A"/>
    <w:rsid w:val="003B2D27"/>
    <w:rsid w:val="003B3069"/>
    <w:rsid w:val="003B31C7"/>
    <w:rsid w:val="003B35E1"/>
    <w:rsid w:val="003B374B"/>
    <w:rsid w:val="003B470B"/>
    <w:rsid w:val="003B47DC"/>
    <w:rsid w:val="003B5E33"/>
    <w:rsid w:val="003B5F8B"/>
    <w:rsid w:val="003B68E8"/>
    <w:rsid w:val="003B74F4"/>
    <w:rsid w:val="003B7AF6"/>
    <w:rsid w:val="003B7B2C"/>
    <w:rsid w:val="003C0284"/>
    <w:rsid w:val="003C0EDC"/>
    <w:rsid w:val="003C14B2"/>
    <w:rsid w:val="003C14C5"/>
    <w:rsid w:val="003C1562"/>
    <w:rsid w:val="003C2329"/>
    <w:rsid w:val="003C2A61"/>
    <w:rsid w:val="003C3981"/>
    <w:rsid w:val="003C44AB"/>
    <w:rsid w:val="003C4585"/>
    <w:rsid w:val="003C47A3"/>
    <w:rsid w:val="003C5126"/>
    <w:rsid w:val="003C5DCE"/>
    <w:rsid w:val="003C5ED9"/>
    <w:rsid w:val="003C6096"/>
    <w:rsid w:val="003C6EA7"/>
    <w:rsid w:val="003C72E5"/>
    <w:rsid w:val="003C737E"/>
    <w:rsid w:val="003C7E27"/>
    <w:rsid w:val="003D029A"/>
    <w:rsid w:val="003D0813"/>
    <w:rsid w:val="003D0909"/>
    <w:rsid w:val="003D0A4E"/>
    <w:rsid w:val="003D1ED7"/>
    <w:rsid w:val="003D256A"/>
    <w:rsid w:val="003D2B29"/>
    <w:rsid w:val="003D358B"/>
    <w:rsid w:val="003D38CA"/>
    <w:rsid w:val="003D38CD"/>
    <w:rsid w:val="003D46A8"/>
    <w:rsid w:val="003D56DC"/>
    <w:rsid w:val="003D5F35"/>
    <w:rsid w:val="003D60A1"/>
    <w:rsid w:val="003D6582"/>
    <w:rsid w:val="003D6D12"/>
    <w:rsid w:val="003D7A8A"/>
    <w:rsid w:val="003E18C1"/>
    <w:rsid w:val="003E1D0D"/>
    <w:rsid w:val="003E1DAD"/>
    <w:rsid w:val="003E2AEA"/>
    <w:rsid w:val="003E30C3"/>
    <w:rsid w:val="003E3B28"/>
    <w:rsid w:val="003E41A3"/>
    <w:rsid w:val="003E4E4E"/>
    <w:rsid w:val="003E5BB5"/>
    <w:rsid w:val="003E5E01"/>
    <w:rsid w:val="003E6587"/>
    <w:rsid w:val="003E666E"/>
    <w:rsid w:val="003E79EF"/>
    <w:rsid w:val="003E7A98"/>
    <w:rsid w:val="003E7F38"/>
    <w:rsid w:val="003F18B5"/>
    <w:rsid w:val="003F353E"/>
    <w:rsid w:val="003F421C"/>
    <w:rsid w:val="003F43A7"/>
    <w:rsid w:val="003F4A4F"/>
    <w:rsid w:val="003F4ACA"/>
    <w:rsid w:val="003F59A6"/>
    <w:rsid w:val="003F6F3E"/>
    <w:rsid w:val="003F7895"/>
    <w:rsid w:val="00400D9B"/>
    <w:rsid w:val="00402656"/>
    <w:rsid w:val="004027BF"/>
    <w:rsid w:val="0040311A"/>
    <w:rsid w:val="00403C31"/>
    <w:rsid w:val="00404326"/>
    <w:rsid w:val="00404BFB"/>
    <w:rsid w:val="00404CE0"/>
    <w:rsid w:val="004058C5"/>
    <w:rsid w:val="00405BCD"/>
    <w:rsid w:val="00406473"/>
    <w:rsid w:val="00406535"/>
    <w:rsid w:val="00407DF7"/>
    <w:rsid w:val="00410501"/>
    <w:rsid w:val="00410D4C"/>
    <w:rsid w:val="004112B2"/>
    <w:rsid w:val="0041147A"/>
    <w:rsid w:val="00411AF0"/>
    <w:rsid w:val="00412B43"/>
    <w:rsid w:val="00413278"/>
    <w:rsid w:val="00413B3D"/>
    <w:rsid w:val="00413C6F"/>
    <w:rsid w:val="00413F7A"/>
    <w:rsid w:val="004141E2"/>
    <w:rsid w:val="0041457E"/>
    <w:rsid w:val="00414945"/>
    <w:rsid w:val="00414FCD"/>
    <w:rsid w:val="004151F4"/>
    <w:rsid w:val="004157A2"/>
    <w:rsid w:val="00415C8E"/>
    <w:rsid w:val="004162B1"/>
    <w:rsid w:val="0041690A"/>
    <w:rsid w:val="00416BF7"/>
    <w:rsid w:val="004177F2"/>
    <w:rsid w:val="00417D7D"/>
    <w:rsid w:val="00420E72"/>
    <w:rsid w:val="00420F3E"/>
    <w:rsid w:val="004210FD"/>
    <w:rsid w:val="0042193E"/>
    <w:rsid w:val="0042460B"/>
    <w:rsid w:val="004246AE"/>
    <w:rsid w:val="004247F8"/>
    <w:rsid w:val="00424A44"/>
    <w:rsid w:val="00425F4F"/>
    <w:rsid w:val="004264E9"/>
    <w:rsid w:val="00426FB1"/>
    <w:rsid w:val="004271B2"/>
    <w:rsid w:val="00427594"/>
    <w:rsid w:val="004275C6"/>
    <w:rsid w:val="00427EC4"/>
    <w:rsid w:val="004307B4"/>
    <w:rsid w:val="00430C8B"/>
    <w:rsid w:val="00430CD4"/>
    <w:rsid w:val="00431237"/>
    <w:rsid w:val="004312F0"/>
    <w:rsid w:val="00431E13"/>
    <w:rsid w:val="00431F52"/>
    <w:rsid w:val="004338BC"/>
    <w:rsid w:val="004339A4"/>
    <w:rsid w:val="00433CAF"/>
    <w:rsid w:val="004354F1"/>
    <w:rsid w:val="00435935"/>
    <w:rsid w:val="00435FEB"/>
    <w:rsid w:val="00436433"/>
    <w:rsid w:val="00436F84"/>
    <w:rsid w:val="00437723"/>
    <w:rsid w:val="00437A4A"/>
    <w:rsid w:val="004407B1"/>
    <w:rsid w:val="00440941"/>
    <w:rsid w:val="004413CF"/>
    <w:rsid w:val="00441C8F"/>
    <w:rsid w:val="00441E5D"/>
    <w:rsid w:val="00442932"/>
    <w:rsid w:val="00442C69"/>
    <w:rsid w:val="00442F42"/>
    <w:rsid w:val="00444228"/>
    <w:rsid w:val="0044427C"/>
    <w:rsid w:val="0044592B"/>
    <w:rsid w:val="004460EF"/>
    <w:rsid w:val="00446BA5"/>
    <w:rsid w:val="00447DA9"/>
    <w:rsid w:val="00450B03"/>
    <w:rsid w:val="00451803"/>
    <w:rsid w:val="004518BF"/>
    <w:rsid w:val="00451A25"/>
    <w:rsid w:val="004521C7"/>
    <w:rsid w:val="00452744"/>
    <w:rsid w:val="0045291E"/>
    <w:rsid w:val="00452F8F"/>
    <w:rsid w:val="004536CB"/>
    <w:rsid w:val="00453763"/>
    <w:rsid w:val="004548A0"/>
    <w:rsid w:val="00456BAF"/>
    <w:rsid w:val="00457190"/>
    <w:rsid w:val="004573C2"/>
    <w:rsid w:val="0046032C"/>
    <w:rsid w:val="00460C65"/>
    <w:rsid w:val="00460E41"/>
    <w:rsid w:val="0046116D"/>
    <w:rsid w:val="00461575"/>
    <w:rsid w:val="004615EA"/>
    <w:rsid w:val="00462872"/>
    <w:rsid w:val="00462E49"/>
    <w:rsid w:val="004630FF"/>
    <w:rsid w:val="00463E35"/>
    <w:rsid w:val="0046481B"/>
    <w:rsid w:val="00464955"/>
    <w:rsid w:val="004661F6"/>
    <w:rsid w:val="00466982"/>
    <w:rsid w:val="00466BF4"/>
    <w:rsid w:val="00467525"/>
    <w:rsid w:val="00470295"/>
    <w:rsid w:val="004714D3"/>
    <w:rsid w:val="00471614"/>
    <w:rsid w:val="00472929"/>
    <w:rsid w:val="0047347F"/>
    <w:rsid w:val="004737B6"/>
    <w:rsid w:val="0047408D"/>
    <w:rsid w:val="00474261"/>
    <w:rsid w:val="00475388"/>
    <w:rsid w:val="004754F5"/>
    <w:rsid w:val="004758D4"/>
    <w:rsid w:val="00476104"/>
    <w:rsid w:val="0047662E"/>
    <w:rsid w:val="00476933"/>
    <w:rsid w:val="00476BAD"/>
    <w:rsid w:val="004773E8"/>
    <w:rsid w:val="00477C0D"/>
    <w:rsid w:val="004803F9"/>
    <w:rsid w:val="00480C26"/>
    <w:rsid w:val="00480D02"/>
    <w:rsid w:val="00482E55"/>
    <w:rsid w:val="00482FC4"/>
    <w:rsid w:val="004834A6"/>
    <w:rsid w:val="00483A41"/>
    <w:rsid w:val="0048426A"/>
    <w:rsid w:val="00485578"/>
    <w:rsid w:val="0048578A"/>
    <w:rsid w:val="00485CFA"/>
    <w:rsid w:val="0048630C"/>
    <w:rsid w:val="00487E1B"/>
    <w:rsid w:val="00490A38"/>
    <w:rsid w:val="00490CF4"/>
    <w:rsid w:val="00491882"/>
    <w:rsid w:val="00491FF1"/>
    <w:rsid w:val="00492287"/>
    <w:rsid w:val="00492B13"/>
    <w:rsid w:val="00492CC7"/>
    <w:rsid w:val="00492E17"/>
    <w:rsid w:val="00493A2B"/>
    <w:rsid w:val="00493D30"/>
    <w:rsid w:val="00494364"/>
    <w:rsid w:val="0049445A"/>
    <w:rsid w:val="00495358"/>
    <w:rsid w:val="0049542F"/>
    <w:rsid w:val="004955A1"/>
    <w:rsid w:val="0049589C"/>
    <w:rsid w:val="004958EB"/>
    <w:rsid w:val="00495FCA"/>
    <w:rsid w:val="004972D2"/>
    <w:rsid w:val="00497B32"/>
    <w:rsid w:val="004A00D1"/>
    <w:rsid w:val="004A150F"/>
    <w:rsid w:val="004A190E"/>
    <w:rsid w:val="004A1F60"/>
    <w:rsid w:val="004A2035"/>
    <w:rsid w:val="004A32D4"/>
    <w:rsid w:val="004A3E85"/>
    <w:rsid w:val="004A4756"/>
    <w:rsid w:val="004A47DF"/>
    <w:rsid w:val="004A4C8C"/>
    <w:rsid w:val="004A5AC1"/>
    <w:rsid w:val="004A6297"/>
    <w:rsid w:val="004A6501"/>
    <w:rsid w:val="004A66E2"/>
    <w:rsid w:val="004A6AAB"/>
    <w:rsid w:val="004A7965"/>
    <w:rsid w:val="004B1060"/>
    <w:rsid w:val="004B13E5"/>
    <w:rsid w:val="004B1ED1"/>
    <w:rsid w:val="004B2185"/>
    <w:rsid w:val="004B27EA"/>
    <w:rsid w:val="004B2B95"/>
    <w:rsid w:val="004B427A"/>
    <w:rsid w:val="004B4B98"/>
    <w:rsid w:val="004B5FAC"/>
    <w:rsid w:val="004B6778"/>
    <w:rsid w:val="004B7BF3"/>
    <w:rsid w:val="004C0CA6"/>
    <w:rsid w:val="004C2023"/>
    <w:rsid w:val="004C2852"/>
    <w:rsid w:val="004C29E5"/>
    <w:rsid w:val="004C2DAC"/>
    <w:rsid w:val="004C46DA"/>
    <w:rsid w:val="004C47F6"/>
    <w:rsid w:val="004C4C13"/>
    <w:rsid w:val="004C4DA1"/>
    <w:rsid w:val="004C5C45"/>
    <w:rsid w:val="004C5F62"/>
    <w:rsid w:val="004C5F90"/>
    <w:rsid w:val="004C6816"/>
    <w:rsid w:val="004C744C"/>
    <w:rsid w:val="004D05FF"/>
    <w:rsid w:val="004D0660"/>
    <w:rsid w:val="004D07AB"/>
    <w:rsid w:val="004D13BD"/>
    <w:rsid w:val="004D20BB"/>
    <w:rsid w:val="004D2796"/>
    <w:rsid w:val="004D292F"/>
    <w:rsid w:val="004D2CF3"/>
    <w:rsid w:val="004D36B9"/>
    <w:rsid w:val="004D389E"/>
    <w:rsid w:val="004D4398"/>
    <w:rsid w:val="004D48E1"/>
    <w:rsid w:val="004D6312"/>
    <w:rsid w:val="004D663A"/>
    <w:rsid w:val="004D6852"/>
    <w:rsid w:val="004D6C54"/>
    <w:rsid w:val="004D7753"/>
    <w:rsid w:val="004D7A3C"/>
    <w:rsid w:val="004E013B"/>
    <w:rsid w:val="004E0161"/>
    <w:rsid w:val="004E0DE4"/>
    <w:rsid w:val="004E10DA"/>
    <w:rsid w:val="004E17CA"/>
    <w:rsid w:val="004E1B1C"/>
    <w:rsid w:val="004E3770"/>
    <w:rsid w:val="004E4B89"/>
    <w:rsid w:val="004E4D78"/>
    <w:rsid w:val="004E570F"/>
    <w:rsid w:val="004E5F7E"/>
    <w:rsid w:val="004E60D9"/>
    <w:rsid w:val="004E67D8"/>
    <w:rsid w:val="004E6AD0"/>
    <w:rsid w:val="004E6CB8"/>
    <w:rsid w:val="004E6E86"/>
    <w:rsid w:val="004E6E91"/>
    <w:rsid w:val="004E7009"/>
    <w:rsid w:val="004E70BA"/>
    <w:rsid w:val="004E7608"/>
    <w:rsid w:val="004E7A5B"/>
    <w:rsid w:val="004E7F33"/>
    <w:rsid w:val="004F0C3D"/>
    <w:rsid w:val="004F0D87"/>
    <w:rsid w:val="004F1086"/>
    <w:rsid w:val="004F27A2"/>
    <w:rsid w:val="004F3758"/>
    <w:rsid w:val="004F4D73"/>
    <w:rsid w:val="004F4EDD"/>
    <w:rsid w:val="004F4F3F"/>
    <w:rsid w:val="004F525D"/>
    <w:rsid w:val="004F5391"/>
    <w:rsid w:val="004F5BA4"/>
    <w:rsid w:val="005004FE"/>
    <w:rsid w:val="005005C0"/>
    <w:rsid w:val="00500734"/>
    <w:rsid w:val="00502302"/>
    <w:rsid w:val="00502327"/>
    <w:rsid w:val="0050315A"/>
    <w:rsid w:val="00504DC7"/>
    <w:rsid w:val="0050521B"/>
    <w:rsid w:val="005053D5"/>
    <w:rsid w:val="0050541F"/>
    <w:rsid w:val="005055FE"/>
    <w:rsid w:val="005060AC"/>
    <w:rsid w:val="005064B9"/>
    <w:rsid w:val="00506572"/>
    <w:rsid w:val="005066D5"/>
    <w:rsid w:val="00506EEC"/>
    <w:rsid w:val="00507918"/>
    <w:rsid w:val="00507A30"/>
    <w:rsid w:val="00510ECE"/>
    <w:rsid w:val="005113E1"/>
    <w:rsid w:val="00511AD3"/>
    <w:rsid w:val="005123C0"/>
    <w:rsid w:val="00512A9D"/>
    <w:rsid w:val="00513997"/>
    <w:rsid w:val="005140C5"/>
    <w:rsid w:val="005144FE"/>
    <w:rsid w:val="00516B43"/>
    <w:rsid w:val="00516BB6"/>
    <w:rsid w:val="00517018"/>
    <w:rsid w:val="00517184"/>
    <w:rsid w:val="00517240"/>
    <w:rsid w:val="005175F8"/>
    <w:rsid w:val="00517890"/>
    <w:rsid w:val="00517DD0"/>
    <w:rsid w:val="00517FD5"/>
    <w:rsid w:val="005205AF"/>
    <w:rsid w:val="005206A6"/>
    <w:rsid w:val="00520989"/>
    <w:rsid w:val="0052172C"/>
    <w:rsid w:val="00521EAE"/>
    <w:rsid w:val="00521EEB"/>
    <w:rsid w:val="00523BB7"/>
    <w:rsid w:val="005245C9"/>
    <w:rsid w:val="00524691"/>
    <w:rsid w:val="00524D3C"/>
    <w:rsid w:val="00525189"/>
    <w:rsid w:val="00525F83"/>
    <w:rsid w:val="00526070"/>
    <w:rsid w:val="00526677"/>
    <w:rsid w:val="00526F04"/>
    <w:rsid w:val="00527F06"/>
    <w:rsid w:val="005301F3"/>
    <w:rsid w:val="00530E01"/>
    <w:rsid w:val="005312E1"/>
    <w:rsid w:val="00532A23"/>
    <w:rsid w:val="005331A8"/>
    <w:rsid w:val="00533558"/>
    <w:rsid w:val="0053383B"/>
    <w:rsid w:val="00535537"/>
    <w:rsid w:val="005356CB"/>
    <w:rsid w:val="0053584B"/>
    <w:rsid w:val="00536609"/>
    <w:rsid w:val="00536870"/>
    <w:rsid w:val="00537D0A"/>
    <w:rsid w:val="00540E0E"/>
    <w:rsid w:val="00541819"/>
    <w:rsid w:val="00541DE8"/>
    <w:rsid w:val="00542B32"/>
    <w:rsid w:val="00542BCE"/>
    <w:rsid w:val="0054310C"/>
    <w:rsid w:val="005435C0"/>
    <w:rsid w:val="00543B36"/>
    <w:rsid w:val="00543CCC"/>
    <w:rsid w:val="00544411"/>
    <w:rsid w:val="00544880"/>
    <w:rsid w:val="005452A6"/>
    <w:rsid w:val="005456A4"/>
    <w:rsid w:val="0054656D"/>
    <w:rsid w:val="0054688B"/>
    <w:rsid w:val="0054722B"/>
    <w:rsid w:val="005475AD"/>
    <w:rsid w:val="00547743"/>
    <w:rsid w:val="00547749"/>
    <w:rsid w:val="00547F49"/>
    <w:rsid w:val="00550592"/>
    <w:rsid w:val="0055066B"/>
    <w:rsid w:val="00550914"/>
    <w:rsid w:val="00550C41"/>
    <w:rsid w:val="00550D0A"/>
    <w:rsid w:val="00550D47"/>
    <w:rsid w:val="0055252D"/>
    <w:rsid w:val="0055437C"/>
    <w:rsid w:val="00554983"/>
    <w:rsid w:val="00554BFC"/>
    <w:rsid w:val="00554D9F"/>
    <w:rsid w:val="00555116"/>
    <w:rsid w:val="00555390"/>
    <w:rsid w:val="00555B5B"/>
    <w:rsid w:val="005567DA"/>
    <w:rsid w:val="00556A0A"/>
    <w:rsid w:val="00557478"/>
    <w:rsid w:val="005574C3"/>
    <w:rsid w:val="00557664"/>
    <w:rsid w:val="00557ABC"/>
    <w:rsid w:val="00557C0B"/>
    <w:rsid w:val="00557DC7"/>
    <w:rsid w:val="0056030C"/>
    <w:rsid w:val="00560736"/>
    <w:rsid w:val="00561D49"/>
    <w:rsid w:val="00562141"/>
    <w:rsid w:val="00562717"/>
    <w:rsid w:val="00563067"/>
    <w:rsid w:val="005637FB"/>
    <w:rsid w:val="0056405C"/>
    <w:rsid w:val="0056482B"/>
    <w:rsid w:val="0056509F"/>
    <w:rsid w:val="00565681"/>
    <w:rsid w:val="00565DA4"/>
    <w:rsid w:val="00565F7E"/>
    <w:rsid w:val="00566186"/>
    <w:rsid w:val="0056646F"/>
    <w:rsid w:val="005674A9"/>
    <w:rsid w:val="00570EA9"/>
    <w:rsid w:val="005713BC"/>
    <w:rsid w:val="00571F55"/>
    <w:rsid w:val="0057300F"/>
    <w:rsid w:val="0057321A"/>
    <w:rsid w:val="005736C8"/>
    <w:rsid w:val="00574A28"/>
    <w:rsid w:val="00575037"/>
    <w:rsid w:val="005753C1"/>
    <w:rsid w:val="0057651C"/>
    <w:rsid w:val="00576BD8"/>
    <w:rsid w:val="00580202"/>
    <w:rsid w:val="0058039C"/>
    <w:rsid w:val="00581514"/>
    <w:rsid w:val="00581B04"/>
    <w:rsid w:val="00581EB8"/>
    <w:rsid w:val="00581F31"/>
    <w:rsid w:val="0058259F"/>
    <w:rsid w:val="0058298D"/>
    <w:rsid w:val="00582CCE"/>
    <w:rsid w:val="00583991"/>
    <w:rsid w:val="005839D8"/>
    <w:rsid w:val="00583BED"/>
    <w:rsid w:val="00583F78"/>
    <w:rsid w:val="00583FE4"/>
    <w:rsid w:val="00584111"/>
    <w:rsid w:val="005844DC"/>
    <w:rsid w:val="00584951"/>
    <w:rsid w:val="00584AC2"/>
    <w:rsid w:val="00585439"/>
    <w:rsid w:val="005863E4"/>
    <w:rsid w:val="00586D05"/>
    <w:rsid w:val="00587749"/>
    <w:rsid w:val="00590BC2"/>
    <w:rsid w:val="005911F5"/>
    <w:rsid w:val="00592770"/>
    <w:rsid w:val="005928F6"/>
    <w:rsid w:val="00593144"/>
    <w:rsid w:val="00594269"/>
    <w:rsid w:val="00594774"/>
    <w:rsid w:val="00596152"/>
    <w:rsid w:val="005970DA"/>
    <w:rsid w:val="005971FA"/>
    <w:rsid w:val="0059725A"/>
    <w:rsid w:val="005A0120"/>
    <w:rsid w:val="005A06D2"/>
    <w:rsid w:val="005A0A84"/>
    <w:rsid w:val="005A0EDC"/>
    <w:rsid w:val="005A2E72"/>
    <w:rsid w:val="005A2EB8"/>
    <w:rsid w:val="005A2F94"/>
    <w:rsid w:val="005A3108"/>
    <w:rsid w:val="005A3AB6"/>
    <w:rsid w:val="005A4058"/>
    <w:rsid w:val="005A4585"/>
    <w:rsid w:val="005B018F"/>
    <w:rsid w:val="005B0923"/>
    <w:rsid w:val="005B0E3F"/>
    <w:rsid w:val="005B2461"/>
    <w:rsid w:val="005B3311"/>
    <w:rsid w:val="005B41AB"/>
    <w:rsid w:val="005B4666"/>
    <w:rsid w:val="005B46E8"/>
    <w:rsid w:val="005B481C"/>
    <w:rsid w:val="005B55DF"/>
    <w:rsid w:val="005B692E"/>
    <w:rsid w:val="005B7560"/>
    <w:rsid w:val="005B7909"/>
    <w:rsid w:val="005B7D22"/>
    <w:rsid w:val="005B7FFA"/>
    <w:rsid w:val="005C0CCB"/>
    <w:rsid w:val="005C25C8"/>
    <w:rsid w:val="005C3489"/>
    <w:rsid w:val="005C38F6"/>
    <w:rsid w:val="005C473D"/>
    <w:rsid w:val="005C490F"/>
    <w:rsid w:val="005C5606"/>
    <w:rsid w:val="005C5D02"/>
    <w:rsid w:val="005C61B3"/>
    <w:rsid w:val="005C707D"/>
    <w:rsid w:val="005C74A8"/>
    <w:rsid w:val="005C75CE"/>
    <w:rsid w:val="005C7860"/>
    <w:rsid w:val="005D068B"/>
    <w:rsid w:val="005D0F6B"/>
    <w:rsid w:val="005D109F"/>
    <w:rsid w:val="005D129D"/>
    <w:rsid w:val="005D12FC"/>
    <w:rsid w:val="005D169F"/>
    <w:rsid w:val="005D203A"/>
    <w:rsid w:val="005D26A9"/>
    <w:rsid w:val="005D2734"/>
    <w:rsid w:val="005D34A2"/>
    <w:rsid w:val="005D38BC"/>
    <w:rsid w:val="005D4416"/>
    <w:rsid w:val="005D4521"/>
    <w:rsid w:val="005D48A2"/>
    <w:rsid w:val="005D5381"/>
    <w:rsid w:val="005D53C5"/>
    <w:rsid w:val="005D5EE1"/>
    <w:rsid w:val="005D620E"/>
    <w:rsid w:val="005D64B4"/>
    <w:rsid w:val="005D696B"/>
    <w:rsid w:val="005D7999"/>
    <w:rsid w:val="005D7C8F"/>
    <w:rsid w:val="005D7D98"/>
    <w:rsid w:val="005E0036"/>
    <w:rsid w:val="005E02D6"/>
    <w:rsid w:val="005E143A"/>
    <w:rsid w:val="005E1520"/>
    <w:rsid w:val="005E16EF"/>
    <w:rsid w:val="005E1B64"/>
    <w:rsid w:val="005E1C17"/>
    <w:rsid w:val="005E3200"/>
    <w:rsid w:val="005E4850"/>
    <w:rsid w:val="005E4A5C"/>
    <w:rsid w:val="005E5265"/>
    <w:rsid w:val="005E5523"/>
    <w:rsid w:val="005E6704"/>
    <w:rsid w:val="005E6C20"/>
    <w:rsid w:val="005F084C"/>
    <w:rsid w:val="005F09CD"/>
    <w:rsid w:val="005F172E"/>
    <w:rsid w:val="005F18FA"/>
    <w:rsid w:val="005F1E1D"/>
    <w:rsid w:val="005F1E31"/>
    <w:rsid w:val="005F2BFF"/>
    <w:rsid w:val="005F2E63"/>
    <w:rsid w:val="005F3026"/>
    <w:rsid w:val="005F3702"/>
    <w:rsid w:val="005F4122"/>
    <w:rsid w:val="005F42C4"/>
    <w:rsid w:val="005F47E7"/>
    <w:rsid w:val="005F49EC"/>
    <w:rsid w:val="005F4D35"/>
    <w:rsid w:val="005F4D47"/>
    <w:rsid w:val="005F4F26"/>
    <w:rsid w:val="005F57B7"/>
    <w:rsid w:val="005F5945"/>
    <w:rsid w:val="005F59C6"/>
    <w:rsid w:val="005F5A4F"/>
    <w:rsid w:val="005F612B"/>
    <w:rsid w:val="005F6640"/>
    <w:rsid w:val="005F689E"/>
    <w:rsid w:val="005F6D14"/>
    <w:rsid w:val="005F6F27"/>
    <w:rsid w:val="006010E0"/>
    <w:rsid w:val="00601AC4"/>
    <w:rsid w:val="00601B8B"/>
    <w:rsid w:val="00601E37"/>
    <w:rsid w:val="00602CB9"/>
    <w:rsid w:val="0060306F"/>
    <w:rsid w:val="00603787"/>
    <w:rsid w:val="006039C0"/>
    <w:rsid w:val="00603E95"/>
    <w:rsid w:val="0060438B"/>
    <w:rsid w:val="00604BBE"/>
    <w:rsid w:val="006051B0"/>
    <w:rsid w:val="006059A7"/>
    <w:rsid w:val="006067D1"/>
    <w:rsid w:val="00606824"/>
    <w:rsid w:val="00606DEA"/>
    <w:rsid w:val="006103BC"/>
    <w:rsid w:val="00610E2C"/>
    <w:rsid w:val="00611611"/>
    <w:rsid w:val="0061177A"/>
    <w:rsid w:val="00611844"/>
    <w:rsid w:val="006131B2"/>
    <w:rsid w:val="006146B9"/>
    <w:rsid w:val="00614B4E"/>
    <w:rsid w:val="0061543C"/>
    <w:rsid w:val="006157E6"/>
    <w:rsid w:val="00615B1E"/>
    <w:rsid w:val="00615FE4"/>
    <w:rsid w:val="00616417"/>
    <w:rsid w:val="00616974"/>
    <w:rsid w:val="00616991"/>
    <w:rsid w:val="00616AE1"/>
    <w:rsid w:val="00616FFD"/>
    <w:rsid w:val="00617618"/>
    <w:rsid w:val="0061794A"/>
    <w:rsid w:val="00620352"/>
    <w:rsid w:val="006210D0"/>
    <w:rsid w:val="006212BE"/>
    <w:rsid w:val="0062133D"/>
    <w:rsid w:val="00621C07"/>
    <w:rsid w:val="00622865"/>
    <w:rsid w:val="00622AD4"/>
    <w:rsid w:val="00622D5F"/>
    <w:rsid w:val="00622ECC"/>
    <w:rsid w:val="00623095"/>
    <w:rsid w:val="00623202"/>
    <w:rsid w:val="006232F0"/>
    <w:rsid w:val="006232F9"/>
    <w:rsid w:val="006242F9"/>
    <w:rsid w:val="006249A7"/>
    <w:rsid w:val="006249EC"/>
    <w:rsid w:val="00625CCF"/>
    <w:rsid w:val="00625EEC"/>
    <w:rsid w:val="006260B2"/>
    <w:rsid w:val="00626B01"/>
    <w:rsid w:val="00626D07"/>
    <w:rsid w:val="006270A6"/>
    <w:rsid w:val="006270CC"/>
    <w:rsid w:val="006279E8"/>
    <w:rsid w:val="00630724"/>
    <w:rsid w:val="00630832"/>
    <w:rsid w:val="00630973"/>
    <w:rsid w:val="006312F1"/>
    <w:rsid w:val="00631E42"/>
    <w:rsid w:val="0063236F"/>
    <w:rsid w:val="00632AC8"/>
    <w:rsid w:val="006334DA"/>
    <w:rsid w:val="0063357A"/>
    <w:rsid w:val="0063422D"/>
    <w:rsid w:val="006346AA"/>
    <w:rsid w:val="00634819"/>
    <w:rsid w:val="00634C8E"/>
    <w:rsid w:val="00635113"/>
    <w:rsid w:val="00635289"/>
    <w:rsid w:val="0063600C"/>
    <w:rsid w:val="006366BF"/>
    <w:rsid w:val="0063735B"/>
    <w:rsid w:val="00640DBF"/>
    <w:rsid w:val="00641E0D"/>
    <w:rsid w:val="0064226D"/>
    <w:rsid w:val="00642D5A"/>
    <w:rsid w:val="00643659"/>
    <w:rsid w:val="0064397E"/>
    <w:rsid w:val="00643E8A"/>
    <w:rsid w:val="00643F7F"/>
    <w:rsid w:val="00644911"/>
    <w:rsid w:val="006449D0"/>
    <w:rsid w:val="00645267"/>
    <w:rsid w:val="006453A2"/>
    <w:rsid w:val="0064560F"/>
    <w:rsid w:val="00645678"/>
    <w:rsid w:val="006457FB"/>
    <w:rsid w:val="00645827"/>
    <w:rsid w:val="00645FB4"/>
    <w:rsid w:val="0065006F"/>
    <w:rsid w:val="00650D5E"/>
    <w:rsid w:val="0065106A"/>
    <w:rsid w:val="0065125D"/>
    <w:rsid w:val="006512FD"/>
    <w:rsid w:val="00651B5B"/>
    <w:rsid w:val="006527E9"/>
    <w:rsid w:val="00653E0E"/>
    <w:rsid w:val="00653FED"/>
    <w:rsid w:val="00655445"/>
    <w:rsid w:val="00655A65"/>
    <w:rsid w:val="0065676C"/>
    <w:rsid w:val="0065692F"/>
    <w:rsid w:val="0065773B"/>
    <w:rsid w:val="00661F2B"/>
    <w:rsid w:val="00662530"/>
    <w:rsid w:val="00662AD0"/>
    <w:rsid w:val="00663098"/>
    <w:rsid w:val="006633C3"/>
    <w:rsid w:val="00663E38"/>
    <w:rsid w:val="00664200"/>
    <w:rsid w:val="0066520C"/>
    <w:rsid w:val="0066522C"/>
    <w:rsid w:val="006655C1"/>
    <w:rsid w:val="00665BA2"/>
    <w:rsid w:val="0066695B"/>
    <w:rsid w:val="006702D2"/>
    <w:rsid w:val="006716BE"/>
    <w:rsid w:val="00671A33"/>
    <w:rsid w:val="00671A87"/>
    <w:rsid w:val="006728C5"/>
    <w:rsid w:val="00672A0F"/>
    <w:rsid w:val="00672D76"/>
    <w:rsid w:val="00673D53"/>
    <w:rsid w:val="0067427C"/>
    <w:rsid w:val="006744B2"/>
    <w:rsid w:val="00675B3D"/>
    <w:rsid w:val="006774E9"/>
    <w:rsid w:val="00677546"/>
    <w:rsid w:val="00677879"/>
    <w:rsid w:val="0068207F"/>
    <w:rsid w:val="006834C0"/>
    <w:rsid w:val="006837E4"/>
    <w:rsid w:val="006847DB"/>
    <w:rsid w:val="00684EC9"/>
    <w:rsid w:val="006851D9"/>
    <w:rsid w:val="0068573F"/>
    <w:rsid w:val="00685751"/>
    <w:rsid w:val="00685B47"/>
    <w:rsid w:val="006862D5"/>
    <w:rsid w:val="0068650B"/>
    <w:rsid w:val="006866E7"/>
    <w:rsid w:val="006875F1"/>
    <w:rsid w:val="00687EEE"/>
    <w:rsid w:val="00690081"/>
    <w:rsid w:val="00690A42"/>
    <w:rsid w:val="00691B41"/>
    <w:rsid w:val="00694270"/>
    <w:rsid w:val="006945DD"/>
    <w:rsid w:val="00694624"/>
    <w:rsid w:val="006948CD"/>
    <w:rsid w:val="00696F7E"/>
    <w:rsid w:val="0069789E"/>
    <w:rsid w:val="006A050F"/>
    <w:rsid w:val="006A072A"/>
    <w:rsid w:val="006A0748"/>
    <w:rsid w:val="006A0B91"/>
    <w:rsid w:val="006A1060"/>
    <w:rsid w:val="006A153E"/>
    <w:rsid w:val="006A1C05"/>
    <w:rsid w:val="006A2221"/>
    <w:rsid w:val="006A3234"/>
    <w:rsid w:val="006A327B"/>
    <w:rsid w:val="006A3406"/>
    <w:rsid w:val="006A39CE"/>
    <w:rsid w:val="006A3B94"/>
    <w:rsid w:val="006A3E0F"/>
    <w:rsid w:val="006A42B9"/>
    <w:rsid w:val="006A44C9"/>
    <w:rsid w:val="006A4989"/>
    <w:rsid w:val="006A5DC3"/>
    <w:rsid w:val="006A6434"/>
    <w:rsid w:val="006A6673"/>
    <w:rsid w:val="006A730E"/>
    <w:rsid w:val="006A7938"/>
    <w:rsid w:val="006B06AB"/>
    <w:rsid w:val="006B09D2"/>
    <w:rsid w:val="006B0EBC"/>
    <w:rsid w:val="006B0F1C"/>
    <w:rsid w:val="006B3310"/>
    <w:rsid w:val="006B38B9"/>
    <w:rsid w:val="006B394D"/>
    <w:rsid w:val="006B3BAA"/>
    <w:rsid w:val="006B4436"/>
    <w:rsid w:val="006B46B9"/>
    <w:rsid w:val="006B4A1D"/>
    <w:rsid w:val="006B4C76"/>
    <w:rsid w:val="006B53E6"/>
    <w:rsid w:val="006B55BF"/>
    <w:rsid w:val="006B6745"/>
    <w:rsid w:val="006B6B43"/>
    <w:rsid w:val="006B6FFD"/>
    <w:rsid w:val="006C00AE"/>
    <w:rsid w:val="006C0CFB"/>
    <w:rsid w:val="006C1424"/>
    <w:rsid w:val="006C1E20"/>
    <w:rsid w:val="006C1EA3"/>
    <w:rsid w:val="006C1FD8"/>
    <w:rsid w:val="006C24D0"/>
    <w:rsid w:val="006C26A6"/>
    <w:rsid w:val="006C27CA"/>
    <w:rsid w:val="006C35D6"/>
    <w:rsid w:val="006C3F40"/>
    <w:rsid w:val="006C47C5"/>
    <w:rsid w:val="006C502D"/>
    <w:rsid w:val="006C6631"/>
    <w:rsid w:val="006C68DB"/>
    <w:rsid w:val="006C720C"/>
    <w:rsid w:val="006D0CA9"/>
    <w:rsid w:val="006D13A0"/>
    <w:rsid w:val="006D189E"/>
    <w:rsid w:val="006D1E13"/>
    <w:rsid w:val="006D237C"/>
    <w:rsid w:val="006D3287"/>
    <w:rsid w:val="006D4744"/>
    <w:rsid w:val="006D4C4B"/>
    <w:rsid w:val="006D5204"/>
    <w:rsid w:val="006D53FD"/>
    <w:rsid w:val="006D5BBC"/>
    <w:rsid w:val="006D608B"/>
    <w:rsid w:val="006D6620"/>
    <w:rsid w:val="006D6720"/>
    <w:rsid w:val="006D6A9A"/>
    <w:rsid w:val="006D6ECB"/>
    <w:rsid w:val="006D7181"/>
    <w:rsid w:val="006D71E9"/>
    <w:rsid w:val="006D71ED"/>
    <w:rsid w:val="006D742F"/>
    <w:rsid w:val="006D769B"/>
    <w:rsid w:val="006D77EE"/>
    <w:rsid w:val="006E012C"/>
    <w:rsid w:val="006E01D6"/>
    <w:rsid w:val="006E0227"/>
    <w:rsid w:val="006E0303"/>
    <w:rsid w:val="006E1F62"/>
    <w:rsid w:val="006E330B"/>
    <w:rsid w:val="006E48F6"/>
    <w:rsid w:val="006E5D7C"/>
    <w:rsid w:val="006E5E19"/>
    <w:rsid w:val="006E63B1"/>
    <w:rsid w:val="006E6537"/>
    <w:rsid w:val="006E6B8B"/>
    <w:rsid w:val="006E7691"/>
    <w:rsid w:val="006E7912"/>
    <w:rsid w:val="006E7B71"/>
    <w:rsid w:val="006F0443"/>
    <w:rsid w:val="006F07DC"/>
    <w:rsid w:val="006F220B"/>
    <w:rsid w:val="006F3865"/>
    <w:rsid w:val="006F59D7"/>
    <w:rsid w:val="006F6333"/>
    <w:rsid w:val="006F67A2"/>
    <w:rsid w:val="006F72CD"/>
    <w:rsid w:val="006F7D56"/>
    <w:rsid w:val="00700101"/>
    <w:rsid w:val="00700982"/>
    <w:rsid w:val="007013AB"/>
    <w:rsid w:val="00701C2E"/>
    <w:rsid w:val="00702AB6"/>
    <w:rsid w:val="007033C8"/>
    <w:rsid w:val="00703D07"/>
    <w:rsid w:val="0070438A"/>
    <w:rsid w:val="00704C27"/>
    <w:rsid w:val="00704E83"/>
    <w:rsid w:val="0070538E"/>
    <w:rsid w:val="007058D8"/>
    <w:rsid w:val="00707256"/>
    <w:rsid w:val="00707544"/>
    <w:rsid w:val="00710494"/>
    <w:rsid w:val="00710821"/>
    <w:rsid w:val="00710A8B"/>
    <w:rsid w:val="0071134E"/>
    <w:rsid w:val="0071169D"/>
    <w:rsid w:val="0071178E"/>
    <w:rsid w:val="007117BD"/>
    <w:rsid w:val="0071248D"/>
    <w:rsid w:val="00712D5C"/>
    <w:rsid w:val="00712E3A"/>
    <w:rsid w:val="007130EE"/>
    <w:rsid w:val="0071347E"/>
    <w:rsid w:val="00713587"/>
    <w:rsid w:val="00713D4B"/>
    <w:rsid w:val="0071505F"/>
    <w:rsid w:val="00715076"/>
    <w:rsid w:val="007154DD"/>
    <w:rsid w:val="007156B0"/>
    <w:rsid w:val="00715AA1"/>
    <w:rsid w:val="00716080"/>
    <w:rsid w:val="00716686"/>
    <w:rsid w:val="007167EF"/>
    <w:rsid w:val="007168E0"/>
    <w:rsid w:val="00716A40"/>
    <w:rsid w:val="00716F29"/>
    <w:rsid w:val="00716F93"/>
    <w:rsid w:val="00717970"/>
    <w:rsid w:val="00717FC3"/>
    <w:rsid w:val="007219C7"/>
    <w:rsid w:val="007228F1"/>
    <w:rsid w:val="00722EC9"/>
    <w:rsid w:val="00724AE7"/>
    <w:rsid w:val="00724DD6"/>
    <w:rsid w:val="00725467"/>
    <w:rsid w:val="007258A2"/>
    <w:rsid w:val="00725EF8"/>
    <w:rsid w:val="00726004"/>
    <w:rsid w:val="007262FB"/>
    <w:rsid w:val="00726684"/>
    <w:rsid w:val="007267D9"/>
    <w:rsid w:val="00730337"/>
    <w:rsid w:val="00730A6E"/>
    <w:rsid w:val="00730A93"/>
    <w:rsid w:val="00730D14"/>
    <w:rsid w:val="00730E39"/>
    <w:rsid w:val="00730E5E"/>
    <w:rsid w:val="007310C4"/>
    <w:rsid w:val="00732A7B"/>
    <w:rsid w:val="00733A95"/>
    <w:rsid w:val="00733E4C"/>
    <w:rsid w:val="007347B3"/>
    <w:rsid w:val="00734BCE"/>
    <w:rsid w:val="007359B2"/>
    <w:rsid w:val="00735B07"/>
    <w:rsid w:val="00740BE7"/>
    <w:rsid w:val="00741BD0"/>
    <w:rsid w:val="00742D62"/>
    <w:rsid w:val="00742FD0"/>
    <w:rsid w:val="0074382D"/>
    <w:rsid w:val="00744A3B"/>
    <w:rsid w:val="00744A75"/>
    <w:rsid w:val="00746565"/>
    <w:rsid w:val="007465CA"/>
    <w:rsid w:val="00746728"/>
    <w:rsid w:val="00746C02"/>
    <w:rsid w:val="00747376"/>
    <w:rsid w:val="00747DF8"/>
    <w:rsid w:val="00747EA0"/>
    <w:rsid w:val="00751944"/>
    <w:rsid w:val="007521F5"/>
    <w:rsid w:val="00752938"/>
    <w:rsid w:val="00752E3B"/>
    <w:rsid w:val="007538F6"/>
    <w:rsid w:val="007538F7"/>
    <w:rsid w:val="00753DC0"/>
    <w:rsid w:val="007540F9"/>
    <w:rsid w:val="007552DA"/>
    <w:rsid w:val="0075656D"/>
    <w:rsid w:val="007567D9"/>
    <w:rsid w:val="00756D97"/>
    <w:rsid w:val="00757415"/>
    <w:rsid w:val="00760B1F"/>
    <w:rsid w:val="0076143D"/>
    <w:rsid w:val="0076163C"/>
    <w:rsid w:val="00762926"/>
    <w:rsid w:val="00762F1E"/>
    <w:rsid w:val="00763DBA"/>
    <w:rsid w:val="00764548"/>
    <w:rsid w:val="00764ED0"/>
    <w:rsid w:val="00764FEC"/>
    <w:rsid w:val="007655F7"/>
    <w:rsid w:val="00765A05"/>
    <w:rsid w:val="00765A9E"/>
    <w:rsid w:val="00765B60"/>
    <w:rsid w:val="00765CA3"/>
    <w:rsid w:val="007660A0"/>
    <w:rsid w:val="007669BF"/>
    <w:rsid w:val="00767285"/>
    <w:rsid w:val="007672A8"/>
    <w:rsid w:val="00767731"/>
    <w:rsid w:val="0077081B"/>
    <w:rsid w:val="00771632"/>
    <w:rsid w:val="00773F26"/>
    <w:rsid w:val="00773F7F"/>
    <w:rsid w:val="00774ABE"/>
    <w:rsid w:val="00774E9F"/>
    <w:rsid w:val="007753CC"/>
    <w:rsid w:val="0077686D"/>
    <w:rsid w:val="00776AC5"/>
    <w:rsid w:val="00776AF1"/>
    <w:rsid w:val="00777672"/>
    <w:rsid w:val="007779F5"/>
    <w:rsid w:val="007802CE"/>
    <w:rsid w:val="00780E9F"/>
    <w:rsid w:val="00781436"/>
    <w:rsid w:val="00781789"/>
    <w:rsid w:val="00782277"/>
    <w:rsid w:val="00782B42"/>
    <w:rsid w:val="007831AE"/>
    <w:rsid w:val="007839DA"/>
    <w:rsid w:val="00783CEC"/>
    <w:rsid w:val="00784033"/>
    <w:rsid w:val="0078405A"/>
    <w:rsid w:val="007846A1"/>
    <w:rsid w:val="00784C86"/>
    <w:rsid w:val="007851EA"/>
    <w:rsid w:val="007852C4"/>
    <w:rsid w:val="00786EEE"/>
    <w:rsid w:val="007870F3"/>
    <w:rsid w:val="00790D9D"/>
    <w:rsid w:val="007910C7"/>
    <w:rsid w:val="007912AB"/>
    <w:rsid w:val="00791380"/>
    <w:rsid w:val="00791D52"/>
    <w:rsid w:val="00792E33"/>
    <w:rsid w:val="0079318B"/>
    <w:rsid w:val="0079353A"/>
    <w:rsid w:val="0079354A"/>
    <w:rsid w:val="00793B99"/>
    <w:rsid w:val="00793D27"/>
    <w:rsid w:val="007942C3"/>
    <w:rsid w:val="0079454E"/>
    <w:rsid w:val="00794A74"/>
    <w:rsid w:val="00795347"/>
    <w:rsid w:val="007957BB"/>
    <w:rsid w:val="007958F1"/>
    <w:rsid w:val="00797288"/>
    <w:rsid w:val="007974CD"/>
    <w:rsid w:val="007A0537"/>
    <w:rsid w:val="007A12F0"/>
    <w:rsid w:val="007A19BD"/>
    <w:rsid w:val="007A1F73"/>
    <w:rsid w:val="007A2CAD"/>
    <w:rsid w:val="007A3218"/>
    <w:rsid w:val="007A3ACD"/>
    <w:rsid w:val="007A470A"/>
    <w:rsid w:val="007A4DDD"/>
    <w:rsid w:val="007A5243"/>
    <w:rsid w:val="007A531C"/>
    <w:rsid w:val="007A5D6C"/>
    <w:rsid w:val="007A6AEE"/>
    <w:rsid w:val="007A700F"/>
    <w:rsid w:val="007A703D"/>
    <w:rsid w:val="007A737B"/>
    <w:rsid w:val="007A746A"/>
    <w:rsid w:val="007A7BF2"/>
    <w:rsid w:val="007B0A73"/>
    <w:rsid w:val="007B1591"/>
    <w:rsid w:val="007B195C"/>
    <w:rsid w:val="007B1E98"/>
    <w:rsid w:val="007B2F2A"/>
    <w:rsid w:val="007B4D78"/>
    <w:rsid w:val="007B4E72"/>
    <w:rsid w:val="007B5126"/>
    <w:rsid w:val="007B5440"/>
    <w:rsid w:val="007B5B09"/>
    <w:rsid w:val="007B635F"/>
    <w:rsid w:val="007B692E"/>
    <w:rsid w:val="007B7172"/>
    <w:rsid w:val="007B73C3"/>
    <w:rsid w:val="007B75F2"/>
    <w:rsid w:val="007B76F5"/>
    <w:rsid w:val="007B78EB"/>
    <w:rsid w:val="007B7B02"/>
    <w:rsid w:val="007B7BA1"/>
    <w:rsid w:val="007C10FC"/>
    <w:rsid w:val="007C1B4A"/>
    <w:rsid w:val="007C1C4C"/>
    <w:rsid w:val="007C24D3"/>
    <w:rsid w:val="007C2ACD"/>
    <w:rsid w:val="007C41C1"/>
    <w:rsid w:val="007C4214"/>
    <w:rsid w:val="007C45B2"/>
    <w:rsid w:val="007C4FED"/>
    <w:rsid w:val="007C5555"/>
    <w:rsid w:val="007C6402"/>
    <w:rsid w:val="007C6C49"/>
    <w:rsid w:val="007C7B62"/>
    <w:rsid w:val="007D09BC"/>
    <w:rsid w:val="007D0AB5"/>
    <w:rsid w:val="007D1435"/>
    <w:rsid w:val="007D217B"/>
    <w:rsid w:val="007D26BF"/>
    <w:rsid w:val="007D2AE7"/>
    <w:rsid w:val="007D3004"/>
    <w:rsid w:val="007D30FC"/>
    <w:rsid w:val="007D3634"/>
    <w:rsid w:val="007D365D"/>
    <w:rsid w:val="007D55A5"/>
    <w:rsid w:val="007D6D28"/>
    <w:rsid w:val="007D6D86"/>
    <w:rsid w:val="007D72D1"/>
    <w:rsid w:val="007D7F82"/>
    <w:rsid w:val="007E0365"/>
    <w:rsid w:val="007E09AF"/>
    <w:rsid w:val="007E11ED"/>
    <w:rsid w:val="007E19CB"/>
    <w:rsid w:val="007E2E6E"/>
    <w:rsid w:val="007E31C9"/>
    <w:rsid w:val="007E3DE3"/>
    <w:rsid w:val="007E3F40"/>
    <w:rsid w:val="007E3F7B"/>
    <w:rsid w:val="007E4209"/>
    <w:rsid w:val="007E4E45"/>
    <w:rsid w:val="007E5412"/>
    <w:rsid w:val="007E5653"/>
    <w:rsid w:val="007E5F05"/>
    <w:rsid w:val="007E647B"/>
    <w:rsid w:val="007E7F5A"/>
    <w:rsid w:val="007F038C"/>
    <w:rsid w:val="007F0462"/>
    <w:rsid w:val="007F1091"/>
    <w:rsid w:val="007F13E1"/>
    <w:rsid w:val="007F1A6B"/>
    <w:rsid w:val="007F2548"/>
    <w:rsid w:val="007F26DB"/>
    <w:rsid w:val="007F2B99"/>
    <w:rsid w:val="007F30FB"/>
    <w:rsid w:val="007F36B5"/>
    <w:rsid w:val="007F388F"/>
    <w:rsid w:val="007F3E8E"/>
    <w:rsid w:val="007F4044"/>
    <w:rsid w:val="007F465A"/>
    <w:rsid w:val="007F71EB"/>
    <w:rsid w:val="007F7286"/>
    <w:rsid w:val="007F74C7"/>
    <w:rsid w:val="007F7A6C"/>
    <w:rsid w:val="00800C9C"/>
    <w:rsid w:val="00801CFE"/>
    <w:rsid w:val="00802DDE"/>
    <w:rsid w:val="00802DEA"/>
    <w:rsid w:val="0080327A"/>
    <w:rsid w:val="00803C1D"/>
    <w:rsid w:val="00803F95"/>
    <w:rsid w:val="00804D3B"/>
    <w:rsid w:val="0080594C"/>
    <w:rsid w:val="008059B7"/>
    <w:rsid w:val="00805A86"/>
    <w:rsid w:val="00805CDE"/>
    <w:rsid w:val="00805D4D"/>
    <w:rsid w:val="008064F2"/>
    <w:rsid w:val="00807148"/>
    <w:rsid w:val="008077D7"/>
    <w:rsid w:val="00807D3F"/>
    <w:rsid w:val="00807F3C"/>
    <w:rsid w:val="00810461"/>
    <w:rsid w:val="00811205"/>
    <w:rsid w:val="0081144D"/>
    <w:rsid w:val="0081183A"/>
    <w:rsid w:val="00811CFF"/>
    <w:rsid w:val="00812B44"/>
    <w:rsid w:val="0081311D"/>
    <w:rsid w:val="00813C15"/>
    <w:rsid w:val="008142E3"/>
    <w:rsid w:val="008146EA"/>
    <w:rsid w:val="00814738"/>
    <w:rsid w:val="00814D6C"/>
    <w:rsid w:val="0081507E"/>
    <w:rsid w:val="00815294"/>
    <w:rsid w:val="00815A52"/>
    <w:rsid w:val="008161B3"/>
    <w:rsid w:val="00816626"/>
    <w:rsid w:val="008167C5"/>
    <w:rsid w:val="008177C1"/>
    <w:rsid w:val="00817E69"/>
    <w:rsid w:val="00820547"/>
    <w:rsid w:val="008211A8"/>
    <w:rsid w:val="008216CE"/>
    <w:rsid w:val="00822500"/>
    <w:rsid w:val="00822626"/>
    <w:rsid w:val="00822AF6"/>
    <w:rsid w:val="00822F27"/>
    <w:rsid w:val="008237A0"/>
    <w:rsid w:val="00824235"/>
    <w:rsid w:val="00824566"/>
    <w:rsid w:val="008248A8"/>
    <w:rsid w:val="00824FCB"/>
    <w:rsid w:val="00825061"/>
    <w:rsid w:val="008250E1"/>
    <w:rsid w:val="00826A16"/>
    <w:rsid w:val="0083091D"/>
    <w:rsid w:val="00830BE4"/>
    <w:rsid w:val="00832E71"/>
    <w:rsid w:val="0083322B"/>
    <w:rsid w:val="008340B0"/>
    <w:rsid w:val="0083475F"/>
    <w:rsid w:val="00834BA4"/>
    <w:rsid w:val="00835AEC"/>
    <w:rsid w:val="00836010"/>
    <w:rsid w:val="0083643E"/>
    <w:rsid w:val="00836B3D"/>
    <w:rsid w:val="00836B6B"/>
    <w:rsid w:val="00836CDA"/>
    <w:rsid w:val="008407A5"/>
    <w:rsid w:val="00840DD4"/>
    <w:rsid w:val="0084205A"/>
    <w:rsid w:val="00842118"/>
    <w:rsid w:val="00842914"/>
    <w:rsid w:val="00843034"/>
    <w:rsid w:val="00843165"/>
    <w:rsid w:val="00843809"/>
    <w:rsid w:val="00843DCE"/>
    <w:rsid w:val="00843EAC"/>
    <w:rsid w:val="008441C2"/>
    <w:rsid w:val="00844DF9"/>
    <w:rsid w:val="00844F7E"/>
    <w:rsid w:val="0084554C"/>
    <w:rsid w:val="00846981"/>
    <w:rsid w:val="00846ED0"/>
    <w:rsid w:val="0084772C"/>
    <w:rsid w:val="00847A23"/>
    <w:rsid w:val="00847B6A"/>
    <w:rsid w:val="0085047D"/>
    <w:rsid w:val="008509E0"/>
    <w:rsid w:val="00850DDD"/>
    <w:rsid w:val="00851094"/>
    <w:rsid w:val="00851143"/>
    <w:rsid w:val="00851310"/>
    <w:rsid w:val="00851946"/>
    <w:rsid w:val="00851C2F"/>
    <w:rsid w:val="00851CD1"/>
    <w:rsid w:val="00851ED8"/>
    <w:rsid w:val="00851FF7"/>
    <w:rsid w:val="008522A5"/>
    <w:rsid w:val="008524D2"/>
    <w:rsid w:val="00852976"/>
    <w:rsid w:val="00853A5E"/>
    <w:rsid w:val="00854543"/>
    <w:rsid w:val="00854602"/>
    <w:rsid w:val="008557FF"/>
    <w:rsid w:val="0085618E"/>
    <w:rsid w:val="00856392"/>
    <w:rsid w:val="0085670E"/>
    <w:rsid w:val="00856BED"/>
    <w:rsid w:val="00856CBE"/>
    <w:rsid w:val="00856E2C"/>
    <w:rsid w:val="008578FE"/>
    <w:rsid w:val="00857ACA"/>
    <w:rsid w:val="00857BBD"/>
    <w:rsid w:val="00860BAA"/>
    <w:rsid w:val="0086173E"/>
    <w:rsid w:val="00861924"/>
    <w:rsid w:val="0086244A"/>
    <w:rsid w:val="00862452"/>
    <w:rsid w:val="00862D09"/>
    <w:rsid w:val="0086468B"/>
    <w:rsid w:val="00864825"/>
    <w:rsid w:val="00865657"/>
    <w:rsid w:val="00865706"/>
    <w:rsid w:val="00866410"/>
    <w:rsid w:val="00867655"/>
    <w:rsid w:val="00867E47"/>
    <w:rsid w:val="00867F29"/>
    <w:rsid w:val="00867F96"/>
    <w:rsid w:val="00870B00"/>
    <w:rsid w:val="00870D9C"/>
    <w:rsid w:val="00871875"/>
    <w:rsid w:val="008726E3"/>
    <w:rsid w:val="00872AD8"/>
    <w:rsid w:val="008730FF"/>
    <w:rsid w:val="008731B8"/>
    <w:rsid w:val="00873AB5"/>
    <w:rsid w:val="0087432E"/>
    <w:rsid w:val="0087472C"/>
    <w:rsid w:val="00874C23"/>
    <w:rsid w:val="00875995"/>
    <w:rsid w:val="0087602E"/>
    <w:rsid w:val="008761BA"/>
    <w:rsid w:val="00876AE3"/>
    <w:rsid w:val="00876FD4"/>
    <w:rsid w:val="008771FB"/>
    <w:rsid w:val="008773EE"/>
    <w:rsid w:val="00877944"/>
    <w:rsid w:val="008809FF"/>
    <w:rsid w:val="0088139E"/>
    <w:rsid w:val="00882CDC"/>
    <w:rsid w:val="0088380D"/>
    <w:rsid w:val="00883914"/>
    <w:rsid w:val="008839CC"/>
    <w:rsid w:val="008842BC"/>
    <w:rsid w:val="008845F0"/>
    <w:rsid w:val="008848C8"/>
    <w:rsid w:val="00884BDC"/>
    <w:rsid w:val="008851F1"/>
    <w:rsid w:val="0088557C"/>
    <w:rsid w:val="00886D71"/>
    <w:rsid w:val="00887790"/>
    <w:rsid w:val="00890413"/>
    <w:rsid w:val="00890443"/>
    <w:rsid w:val="00890D92"/>
    <w:rsid w:val="0089111F"/>
    <w:rsid w:val="00891982"/>
    <w:rsid w:val="008919C9"/>
    <w:rsid w:val="00891CC8"/>
    <w:rsid w:val="0089262C"/>
    <w:rsid w:val="00892FFF"/>
    <w:rsid w:val="008932F9"/>
    <w:rsid w:val="00893838"/>
    <w:rsid w:val="008940D0"/>
    <w:rsid w:val="0089415C"/>
    <w:rsid w:val="0089512B"/>
    <w:rsid w:val="00896685"/>
    <w:rsid w:val="00896A4E"/>
    <w:rsid w:val="00896F59"/>
    <w:rsid w:val="0089704C"/>
    <w:rsid w:val="00897666"/>
    <w:rsid w:val="00897E04"/>
    <w:rsid w:val="008A0DD4"/>
    <w:rsid w:val="008A135C"/>
    <w:rsid w:val="008A17FB"/>
    <w:rsid w:val="008A1AB8"/>
    <w:rsid w:val="008A1D38"/>
    <w:rsid w:val="008A208D"/>
    <w:rsid w:val="008A24A1"/>
    <w:rsid w:val="008A45D6"/>
    <w:rsid w:val="008A48D3"/>
    <w:rsid w:val="008A6514"/>
    <w:rsid w:val="008A6F62"/>
    <w:rsid w:val="008A7165"/>
    <w:rsid w:val="008A7586"/>
    <w:rsid w:val="008A7868"/>
    <w:rsid w:val="008B01D0"/>
    <w:rsid w:val="008B1E19"/>
    <w:rsid w:val="008B2467"/>
    <w:rsid w:val="008B34B6"/>
    <w:rsid w:val="008B411E"/>
    <w:rsid w:val="008B5818"/>
    <w:rsid w:val="008B79D7"/>
    <w:rsid w:val="008C0137"/>
    <w:rsid w:val="008C02F2"/>
    <w:rsid w:val="008C1BA3"/>
    <w:rsid w:val="008C2036"/>
    <w:rsid w:val="008C2698"/>
    <w:rsid w:val="008C3115"/>
    <w:rsid w:val="008C3331"/>
    <w:rsid w:val="008C383B"/>
    <w:rsid w:val="008C4C75"/>
    <w:rsid w:val="008C535D"/>
    <w:rsid w:val="008C5667"/>
    <w:rsid w:val="008C65C3"/>
    <w:rsid w:val="008C6611"/>
    <w:rsid w:val="008C6628"/>
    <w:rsid w:val="008C680D"/>
    <w:rsid w:val="008C6CA7"/>
    <w:rsid w:val="008C7337"/>
    <w:rsid w:val="008C7E6C"/>
    <w:rsid w:val="008D0713"/>
    <w:rsid w:val="008D0795"/>
    <w:rsid w:val="008D127F"/>
    <w:rsid w:val="008D1733"/>
    <w:rsid w:val="008D1C5F"/>
    <w:rsid w:val="008D1E92"/>
    <w:rsid w:val="008D362A"/>
    <w:rsid w:val="008D40B1"/>
    <w:rsid w:val="008D4D5F"/>
    <w:rsid w:val="008D5419"/>
    <w:rsid w:val="008D5D9A"/>
    <w:rsid w:val="008D64A6"/>
    <w:rsid w:val="008D7D12"/>
    <w:rsid w:val="008D7FEE"/>
    <w:rsid w:val="008E0143"/>
    <w:rsid w:val="008E0D1E"/>
    <w:rsid w:val="008E24A3"/>
    <w:rsid w:val="008E2A8E"/>
    <w:rsid w:val="008E350A"/>
    <w:rsid w:val="008E391E"/>
    <w:rsid w:val="008E3B41"/>
    <w:rsid w:val="008E40FC"/>
    <w:rsid w:val="008E4965"/>
    <w:rsid w:val="008E7008"/>
    <w:rsid w:val="008E72F9"/>
    <w:rsid w:val="008E7C0D"/>
    <w:rsid w:val="008F0599"/>
    <w:rsid w:val="008F09AA"/>
    <w:rsid w:val="008F0ACE"/>
    <w:rsid w:val="008F1E59"/>
    <w:rsid w:val="008F24EB"/>
    <w:rsid w:val="008F26A2"/>
    <w:rsid w:val="008F2D39"/>
    <w:rsid w:val="008F2E2D"/>
    <w:rsid w:val="008F32EE"/>
    <w:rsid w:val="008F37EC"/>
    <w:rsid w:val="008F3DB7"/>
    <w:rsid w:val="008F51BA"/>
    <w:rsid w:val="008F52F7"/>
    <w:rsid w:val="008F6624"/>
    <w:rsid w:val="008F6C32"/>
    <w:rsid w:val="008F6E93"/>
    <w:rsid w:val="008F7E03"/>
    <w:rsid w:val="00900BD6"/>
    <w:rsid w:val="00900C12"/>
    <w:rsid w:val="00900F4E"/>
    <w:rsid w:val="00904478"/>
    <w:rsid w:val="0090447C"/>
    <w:rsid w:val="0090465D"/>
    <w:rsid w:val="009049A4"/>
    <w:rsid w:val="009049FA"/>
    <w:rsid w:val="009052AA"/>
    <w:rsid w:val="00905992"/>
    <w:rsid w:val="00906247"/>
    <w:rsid w:val="00907A8D"/>
    <w:rsid w:val="00907E12"/>
    <w:rsid w:val="00910CF0"/>
    <w:rsid w:val="00910E71"/>
    <w:rsid w:val="00911229"/>
    <w:rsid w:val="00911A37"/>
    <w:rsid w:val="009130AD"/>
    <w:rsid w:val="00913693"/>
    <w:rsid w:val="00914486"/>
    <w:rsid w:val="00915074"/>
    <w:rsid w:val="00915F2F"/>
    <w:rsid w:val="00916221"/>
    <w:rsid w:val="00916268"/>
    <w:rsid w:val="00916414"/>
    <w:rsid w:val="00916D08"/>
    <w:rsid w:val="00917014"/>
    <w:rsid w:val="009206D0"/>
    <w:rsid w:val="00921377"/>
    <w:rsid w:val="0092199A"/>
    <w:rsid w:val="00921ACA"/>
    <w:rsid w:val="00921DFA"/>
    <w:rsid w:val="0092233C"/>
    <w:rsid w:val="00922492"/>
    <w:rsid w:val="00923527"/>
    <w:rsid w:val="0092431E"/>
    <w:rsid w:val="00924B47"/>
    <w:rsid w:val="009258EF"/>
    <w:rsid w:val="0092591B"/>
    <w:rsid w:val="00926154"/>
    <w:rsid w:val="00927511"/>
    <w:rsid w:val="009275CA"/>
    <w:rsid w:val="009304B9"/>
    <w:rsid w:val="0093084A"/>
    <w:rsid w:val="009308E3"/>
    <w:rsid w:val="009317B9"/>
    <w:rsid w:val="00931BE0"/>
    <w:rsid w:val="009333C7"/>
    <w:rsid w:val="009339B1"/>
    <w:rsid w:val="0093435F"/>
    <w:rsid w:val="0093501B"/>
    <w:rsid w:val="009357FF"/>
    <w:rsid w:val="009358D5"/>
    <w:rsid w:val="009365A0"/>
    <w:rsid w:val="00936F10"/>
    <w:rsid w:val="00940524"/>
    <w:rsid w:val="00941069"/>
    <w:rsid w:val="00941082"/>
    <w:rsid w:val="00941963"/>
    <w:rsid w:val="0094299A"/>
    <w:rsid w:val="009435AE"/>
    <w:rsid w:val="00943FB5"/>
    <w:rsid w:val="00944744"/>
    <w:rsid w:val="00944FB3"/>
    <w:rsid w:val="0094572D"/>
    <w:rsid w:val="00945B39"/>
    <w:rsid w:val="00946505"/>
    <w:rsid w:val="0095021B"/>
    <w:rsid w:val="00950B04"/>
    <w:rsid w:val="00950C40"/>
    <w:rsid w:val="00950C4C"/>
    <w:rsid w:val="009515A2"/>
    <w:rsid w:val="009523F7"/>
    <w:rsid w:val="00952430"/>
    <w:rsid w:val="0095272B"/>
    <w:rsid w:val="00952949"/>
    <w:rsid w:val="00952967"/>
    <w:rsid w:val="00952F2D"/>
    <w:rsid w:val="00953D87"/>
    <w:rsid w:val="009541C0"/>
    <w:rsid w:val="009547CE"/>
    <w:rsid w:val="00954FD1"/>
    <w:rsid w:val="00955150"/>
    <w:rsid w:val="0095558C"/>
    <w:rsid w:val="00955764"/>
    <w:rsid w:val="0095580E"/>
    <w:rsid w:val="009564B3"/>
    <w:rsid w:val="009565D7"/>
    <w:rsid w:val="00956912"/>
    <w:rsid w:val="009569B5"/>
    <w:rsid w:val="00956E15"/>
    <w:rsid w:val="009579B8"/>
    <w:rsid w:val="00957E96"/>
    <w:rsid w:val="0096023D"/>
    <w:rsid w:val="00960E49"/>
    <w:rsid w:val="0096125E"/>
    <w:rsid w:val="0096136F"/>
    <w:rsid w:val="009618B0"/>
    <w:rsid w:val="00961AD4"/>
    <w:rsid w:val="00961E31"/>
    <w:rsid w:val="009620D8"/>
    <w:rsid w:val="009637B7"/>
    <w:rsid w:val="00963A7B"/>
    <w:rsid w:val="00963DD9"/>
    <w:rsid w:val="00963E65"/>
    <w:rsid w:val="0096472E"/>
    <w:rsid w:val="0096482E"/>
    <w:rsid w:val="00965242"/>
    <w:rsid w:val="009655ED"/>
    <w:rsid w:val="00965A49"/>
    <w:rsid w:val="00965FF4"/>
    <w:rsid w:val="009666A0"/>
    <w:rsid w:val="00970927"/>
    <w:rsid w:val="009711E4"/>
    <w:rsid w:val="00971BE8"/>
    <w:rsid w:val="00971CC5"/>
    <w:rsid w:val="009726D5"/>
    <w:rsid w:val="00972E57"/>
    <w:rsid w:val="00972F66"/>
    <w:rsid w:val="00973634"/>
    <w:rsid w:val="00973B03"/>
    <w:rsid w:val="00973D86"/>
    <w:rsid w:val="00974755"/>
    <w:rsid w:val="00975F17"/>
    <w:rsid w:val="00976E29"/>
    <w:rsid w:val="00976F80"/>
    <w:rsid w:val="009770AC"/>
    <w:rsid w:val="009775B2"/>
    <w:rsid w:val="009800A1"/>
    <w:rsid w:val="00980961"/>
    <w:rsid w:val="00980B70"/>
    <w:rsid w:val="00980CD0"/>
    <w:rsid w:val="00981842"/>
    <w:rsid w:val="009819A7"/>
    <w:rsid w:val="00981A30"/>
    <w:rsid w:val="009822DA"/>
    <w:rsid w:val="0098262B"/>
    <w:rsid w:val="0098298C"/>
    <w:rsid w:val="009842D1"/>
    <w:rsid w:val="0098472D"/>
    <w:rsid w:val="00985095"/>
    <w:rsid w:val="0098546B"/>
    <w:rsid w:val="009869B9"/>
    <w:rsid w:val="00987014"/>
    <w:rsid w:val="00987352"/>
    <w:rsid w:val="009879F7"/>
    <w:rsid w:val="00987ADC"/>
    <w:rsid w:val="009903A3"/>
    <w:rsid w:val="0099122C"/>
    <w:rsid w:val="00991233"/>
    <w:rsid w:val="00991328"/>
    <w:rsid w:val="00991469"/>
    <w:rsid w:val="00993190"/>
    <w:rsid w:val="009936F7"/>
    <w:rsid w:val="0099375B"/>
    <w:rsid w:val="00993ECF"/>
    <w:rsid w:val="009952E3"/>
    <w:rsid w:val="00995665"/>
    <w:rsid w:val="00995AD5"/>
    <w:rsid w:val="009969C4"/>
    <w:rsid w:val="0099700E"/>
    <w:rsid w:val="009970D1"/>
    <w:rsid w:val="009972FB"/>
    <w:rsid w:val="009976AF"/>
    <w:rsid w:val="009A1D12"/>
    <w:rsid w:val="009A1EB1"/>
    <w:rsid w:val="009A20B7"/>
    <w:rsid w:val="009A322D"/>
    <w:rsid w:val="009A3B1B"/>
    <w:rsid w:val="009A45D7"/>
    <w:rsid w:val="009A4A46"/>
    <w:rsid w:val="009A568B"/>
    <w:rsid w:val="009A6191"/>
    <w:rsid w:val="009B077E"/>
    <w:rsid w:val="009B07A2"/>
    <w:rsid w:val="009B0A96"/>
    <w:rsid w:val="009B0EAB"/>
    <w:rsid w:val="009B1026"/>
    <w:rsid w:val="009B1035"/>
    <w:rsid w:val="009B12DB"/>
    <w:rsid w:val="009B17E1"/>
    <w:rsid w:val="009B1CAC"/>
    <w:rsid w:val="009B1CF5"/>
    <w:rsid w:val="009B1E0D"/>
    <w:rsid w:val="009B2039"/>
    <w:rsid w:val="009B291E"/>
    <w:rsid w:val="009B3184"/>
    <w:rsid w:val="009B326E"/>
    <w:rsid w:val="009B3A65"/>
    <w:rsid w:val="009B3BF4"/>
    <w:rsid w:val="009B3FC7"/>
    <w:rsid w:val="009B4113"/>
    <w:rsid w:val="009B47A6"/>
    <w:rsid w:val="009B54CB"/>
    <w:rsid w:val="009B5FD3"/>
    <w:rsid w:val="009B69C9"/>
    <w:rsid w:val="009B6BC8"/>
    <w:rsid w:val="009B7C43"/>
    <w:rsid w:val="009C10FD"/>
    <w:rsid w:val="009C16AF"/>
    <w:rsid w:val="009C17AC"/>
    <w:rsid w:val="009C1B62"/>
    <w:rsid w:val="009C1C65"/>
    <w:rsid w:val="009C1FEC"/>
    <w:rsid w:val="009C2F05"/>
    <w:rsid w:val="009C3322"/>
    <w:rsid w:val="009C3B09"/>
    <w:rsid w:val="009C5E36"/>
    <w:rsid w:val="009C65D8"/>
    <w:rsid w:val="009C6B63"/>
    <w:rsid w:val="009C6DC5"/>
    <w:rsid w:val="009C7694"/>
    <w:rsid w:val="009C7BA0"/>
    <w:rsid w:val="009D0613"/>
    <w:rsid w:val="009D0892"/>
    <w:rsid w:val="009D0950"/>
    <w:rsid w:val="009D0978"/>
    <w:rsid w:val="009D0ADB"/>
    <w:rsid w:val="009D0B12"/>
    <w:rsid w:val="009D0C33"/>
    <w:rsid w:val="009D0E47"/>
    <w:rsid w:val="009D2CDC"/>
    <w:rsid w:val="009D4947"/>
    <w:rsid w:val="009D51CE"/>
    <w:rsid w:val="009D5F50"/>
    <w:rsid w:val="009D6BB5"/>
    <w:rsid w:val="009D6DEC"/>
    <w:rsid w:val="009D7D9B"/>
    <w:rsid w:val="009E0DE2"/>
    <w:rsid w:val="009E10F0"/>
    <w:rsid w:val="009E143C"/>
    <w:rsid w:val="009E1675"/>
    <w:rsid w:val="009E1985"/>
    <w:rsid w:val="009E27D9"/>
    <w:rsid w:val="009E2A0E"/>
    <w:rsid w:val="009E2AFC"/>
    <w:rsid w:val="009E3069"/>
    <w:rsid w:val="009E3656"/>
    <w:rsid w:val="009E4C40"/>
    <w:rsid w:val="009E5B56"/>
    <w:rsid w:val="009E65E9"/>
    <w:rsid w:val="009E69D2"/>
    <w:rsid w:val="009E6CB1"/>
    <w:rsid w:val="009E74AF"/>
    <w:rsid w:val="009E7FE5"/>
    <w:rsid w:val="009F09E6"/>
    <w:rsid w:val="009F15E0"/>
    <w:rsid w:val="009F15F2"/>
    <w:rsid w:val="009F22A3"/>
    <w:rsid w:val="009F2722"/>
    <w:rsid w:val="009F29A3"/>
    <w:rsid w:val="009F2AEE"/>
    <w:rsid w:val="009F2F96"/>
    <w:rsid w:val="009F4343"/>
    <w:rsid w:val="009F4B6A"/>
    <w:rsid w:val="009F4F9A"/>
    <w:rsid w:val="009F55C7"/>
    <w:rsid w:val="009F5A4D"/>
    <w:rsid w:val="009F6267"/>
    <w:rsid w:val="009F6601"/>
    <w:rsid w:val="009F6C00"/>
    <w:rsid w:val="009F6E89"/>
    <w:rsid w:val="009F75AF"/>
    <w:rsid w:val="009F7CD4"/>
    <w:rsid w:val="00A000DA"/>
    <w:rsid w:val="00A00194"/>
    <w:rsid w:val="00A00448"/>
    <w:rsid w:val="00A0057A"/>
    <w:rsid w:val="00A00817"/>
    <w:rsid w:val="00A008E8"/>
    <w:rsid w:val="00A00F7C"/>
    <w:rsid w:val="00A02AC9"/>
    <w:rsid w:val="00A02D93"/>
    <w:rsid w:val="00A03A39"/>
    <w:rsid w:val="00A03D5E"/>
    <w:rsid w:val="00A0504F"/>
    <w:rsid w:val="00A05515"/>
    <w:rsid w:val="00A06298"/>
    <w:rsid w:val="00A06E48"/>
    <w:rsid w:val="00A0759A"/>
    <w:rsid w:val="00A100D2"/>
    <w:rsid w:val="00A104E5"/>
    <w:rsid w:val="00A1079F"/>
    <w:rsid w:val="00A108FE"/>
    <w:rsid w:val="00A10A95"/>
    <w:rsid w:val="00A10AE6"/>
    <w:rsid w:val="00A112C7"/>
    <w:rsid w:val="00A11631"/>
    <w:rsid w:val="00A11A6E"/>
    <w:rsid w:val="00A1296B"/>
    <w:rsid w:val="00A12BCB"/>
    <w:rsid w:val="00A133D8"/>
    <w:rsid w:val="00A13DE3"/>
    <w:rsid w:val="00A13FE2"/>
    <w:rsid w:val="00A145DD"/>
    <w:rsid w:val="00A1465C"/>
    <w:rsid w:val="00A146C3"/>
    <w:rsid w:val="00A1513C"/>
    <w:rsid w:val="00A1539C"/>
    <w:rsid w:val="00A16032"/>
    <w:rsid w:val="00A16227"/>
    <w:rsid w:val="00A17506"/>
    <w:rsid w:val="00A17649"/>
    <w:rsid w:val="00A17B2A"/>
    <w:rsid w:val="00A203DD"/>
    <w:rsid w:val="00A21FF8"/>
    <w:rsid w:val="00A22B01"/>
    <w:rsid w:val="00A22B8C"/>
    <w:rsid w:val="00A23649"/>
    <w:rsid w:val="00A23B3A"/>
    <w:rsid w:val="00A2420B"/>
    <w:rsid w:val="00A25D3F"/>
    <w:rsid w:val="00A2648D"/>
    <w:rsid w:val="00A26D7A"/>
    <w:rsid w:val="00A26E45"/>
    <w:rsid w:val="00A26EC5"/>
    <w:rsid w:val="00A30027"/>
    <w:rsid w:val="00A30CB4"/>
    <w:rsid w:val="00A3158F"/>
    <w:rsid w:val="00A31A72"/>
    <w:rsid w:val="00A32775"/>
    <w:rsid w:val="00A32DF4"/>
    <w:rsid w:val="00A32F3E"/>
    <w:rsid w:val="00A33373"/>
    <w:rsid w:val="00A34918"/>
    <w:rsid w:val="00A34F6C"/>
    <w:rsid w:val="00A34FBD"/>
    <w:rsid w:val="00A35195"/>
    <w:rsid w:val="00A35A1A"/>
    <w:rsid w:val="00A3602E"/>
    <w:rsid w:val="00A36BD7"/>
    <w:rsid w:val="00A373F4"/>
    <w:rsid w:val="00A37882"/>
    <w:rsid w:val="00A37CB6"/>
    <w:rsid w:val="00A4063C"/>
    <w:rsid w:val="00A415C4"/>
    <w:rsid w:val="00A4197D"/>
    <w:rsid w:val="00A4199D"/>
    <w:rsid w:val="00A425CE"/>
    <w:rsid w:val="00A43A73"/>
    <w:rsid w:val="00A4498C"/>
    <w:rsid w:val="00A45520"/>
    <w:rsid w:val="00A45918"/>
    <w:rsid w:val="00A46E47"/>
    <w:rsid w:val="00A47CC4"/>
    <w:rsid w:val="00A47D67"/>
    <w:rsid w:val="00A47F08"/>
    <w:rsid w:val="00A503FD"/>
    <w:rsid w:val="00A50FE9"/>
    <w:rsid w:val="00A5100B"/>
    <w:rsid w:val="00A51025"/>
    <w:rsid w:val="00A51EDB"/>
    <w:rsid w:val="00A5233D"/>
    <w:rsid w:val="00A5315F"/>
    <w:rsid w:val="00A534BF"/>
    <w:rsid w:val="00A54591"/>
    <w:rsid w:val="00A54649"/>
    <w:rsid w:val="00A54997"/>
    <w:rsid w:val="00A558A5"/>
    <w:rsid w:val="00A558BD"/>
    <w:rsid w:val="00A55F45"/>
    <w:rsid w:val="00A578B7"/>
    <w:rsid w:val="00A6002C"/>
    <w:rsid w:val="00A607BB"/>
    <w:rsid w:val="00A60B34"/>
    <w:rsid w:val="00A61C9F"/>
    <w:rsid w:val="00A61E93"/>
    <w:rsid w:val="00A62003"/>
    <w:rsid w:val="00A62C5F"/>
    <w:rsid w:val="00A62C73"/>
    <w:rsid w:val="00A6322D"/>
    <w:rsid w:val="00A640FD"/>
    <w:rsid w:val="00A64FF3"/>
    <w:rsid w:val="00A65D1F"/>
    <w:rsid w:val="00A66A07"/>
    <w:rsid w:val="00A675E5"/>
    <w:rsid w:val="00A67E13"/>
    <w:rsid w:val="00A702DE"/>
    <w:rsid w:val="00A7057A"/>
    <w:rsid w:val="00A725E2"/>
    <w:rsid w:val="00A725E5"/>
    <w:rsid w:val="00A72ED1"/>
    <w:rsid w:val="00A730C3"/>
    <w:rsid w:val="00A733CB"/>
    <w:rsid w:val="00A74459"/>
    <w:rsid w:val="00A75399"/>
    <w:rsid w:val="00A7561E"/>
    <w:rsid w:val="00A75751"/>
    <w:rsid w:val="00A7763D"/>
    <w:rsid w:val="00A77A11"/>
    <w:rsid w:val="00A8012B"/>
    <w:rsid w:val="00A8047F"/>
    <w:rsid w:val="00A80A24"/>
    <w:rsid w:val="00A810FE"/>
    <w:rsid w:val="00A8169E"/>
    <w:rsid w:val="00A818BC"/>
    <w:rsid w:val="00A8253F"/>
    <w:rsid w:val="00A82E1A"/>
    <w:rsid w:val="00A83219"/>
    <w:rsid w:val="00A8329F"/>
    <w:rsid w:val="00A837F3"/>
    <w:rsid w:val="00A848B1"/>
    <w:rsid w:val="00A84D36"/>
    <w:rsid w:val="00A84E88"/>
    <w:rsid w:val="00A86BF7"/>
    <w:rsid w:val="00A87576"/>
    <w:rsid w:val="00A903AC"/>
    <w:rsid w:val="00A9053D"/>
    <w:rsid w:val="00A908F5"/>
    <w:rsid w:val="00A912A7"/>
    <w:rsid w:val="00A91731"/>
    <w:rsid w:val="00A919F9"/>
    <w:rsid w:val="00A92073"/>
    <w:rsid w:val="00A922DC"/>
    <w:rsid w:val="00A92361"/>
    <w:rsid w:val="00A93769"/>
    <w:rsid w:val="00A93D25"/>
    <w:rsid w:val="00A93EF1"/>
    <w:rsid w:val="00A94C26"/>
    <w:rsid w:val="00A959E4"/>
    <w:rsid w:val="00A96C1D"/>
    <w:rsid w:val="00A96F3E"/>
    <w:rsid w:val="00A973C0"/>
    <w:rsid w:val="00A978CD"/>
    <w:rsid w:val="00AA02E8"/>
    <w:rsid w:val="00AA0379"/>
    <w:rsid w:val="00AA14C9"/>
    <w:rsid w:val="00AA1DB1"/>
    <w:rsid w:val="00AA2050"/>
    <w:rsid w:val="00AA287E"/>
    <w:rsid w:val="00AA2882"/>
    <w:rsid w:val="00AA2D03"/>
    <w:rsid w:val="00AA2DF5"/>
    <w:rsid w:val="00AA353E"/>
    <w:rsid w:val="00AA3B30"/>
    <w:rsid w:val="00AA47B1"/>
    <w:rsid w:val="00AA48B6"/>
    <w:rsid w:val="00AA5A92"/>
    <w:rsid w:val="00AA5B4A"/>
    <w:rsid w:val="00AA63A9"/>
    <w:rsid w:val="00AA63B6"/>
    <w:rsid w:val="00AA79E1"/>
    <w:rsid w:val="00AA7BAA"/>
    <w:rsid w:val="00AB03EE"/>
    <w:rsid w:val="00AB0A16"/>
    <w:rsid w:val="00AB0ADC"/>
    <w:rsid w:val="00AB0C53"/>
    <w:rsid w:val="00AB1202"/>
    <w:rsid w:val="00AB3649"/>
    <w:rsid w:val="00AB378D"/>
    <w:rsid w:val="00AB3A71"/>
    <w:rsid w:val="00AB41DA"/>
    <w:rsid w:val="00AB42F9"/>
    <w:rsid w:val="00AB561A"/>
    <w:rsid w:val="00AB5E4F"/>
    <w:rsid w:val="00AB625F"/>
    <w:rsid w:val="00AB64AF"/>
    <w:rsid w:val="00AB686F"/>
    <w:rsid w:val="00AB70AA"/>
    <w:rsid w:val="00AB727F"/>
    <w:rsid w:val="00AB7FF1"/>
    <w:rsid w:val="00AC016D"/>
    <w:rsid w:val="00AC0BE4"/>
    <w:rsid w:val="00AC111E"/>
    <w:rsid w:val="00AC1A88"/>
    <w:rsid w:val="00AC2724"/>
    <w:rsid w:val="00AC3661"/>
    <w:rsid w:val="00AC4116"/>
    <w:rsid w:val="00AC5E46"/>
    <w:rsid w:val="00AC663B"/>
    <w:rsid w:val="00AC6A29"/>
    <w:rsid w:val="00AC7118"/>
    <w:rsid w:val="00AC7F52"/>
    <w:rsid w:val="00AD0064"/>
    <w:rsid w:val="00AD00C8"/>
    <w:rsid w:val="00AD04C1"/>
    <w:rsid w:val="00AD04E8"/>
    <w:rsid w:val="00AD1A0C"/>
    <w:rsid w:val="00AD216F"/>
    <w:rsid w:val="00AD282B"/>
    <w:rsid w:val="00AD2B2C"/>
    <w:rsid w:val="00AD3FFA"/>
    <w:rsid w:val="00AD4EEE"/>
    <w:rsid w:val="00AD5C34"/>
    <w:rsid w:val="00AD5EB2"/>
    <w:rsid w:val="00AD6609"/>
    <w:rsid w:val="00AD76B7"/>
    <w:rsid w:val="00AE0190"/>
    <w:rsid w:val="00AE28F2"/>
    <w:rsid w:val="00AE29C2"/>
    <w:rsid w:val="00AE2A06"/>
    <w:rsid w:val="00AE31DB"/>
    <w:rsid w:val="00AE33CC"/>
    <w:rsid w:val="00AE3DFD"/>
    <w:rsid w:val="00AE5426"/>
    <w:rsid w:val="00AE5B75"/>
    <w:rsid w:val="00AE674A"/>
    <w:rsid w:val="00AF0285"/>
    <w:rsid w:val="00AF0647"/>
    <w:rsid w:val="00AF0859"/>
    <w:rsid w:val="00AF0BE0"/>
    <w:rsid w:val="00AF0DC6"/>
    <w:rsid w:val="00AF1F38"/>
    <w:rsid w:val="00AF2592"/>
    <w:rsid w:val="00AF26F2"/>
    <w:rsid w:val="00AF3888"/>
    <w:rsid w:val="00AF4162"/>
    <w:rsid w:val="00AF458D"/>
    <w:rsid w:val="00AF4E2B"/>
    <w:rsid w:val="00AF6188"/>
    <w:rsid w:val="00AF6565"/>
    <w:rsid w:val="00AF6EE2"/>
    <w:rsid w:val="00AF71C5"/>
    <w:rsid w:val="00AF7D56"/>
    <w:rsid w:val="00AF7F93"/>
    <w:rsid w:val="00B000ED"/>
    <w:rsid w:val="00B002C6"/>
    <w:rsid w:val="00B00304"/>
    <w:rsid w:val="00B00DB0"/>
    <w:rsid w:val="00B01B08"/>
    <w:rsid w:val="00B01BCB"/>
    <w:rsid w:val="00B02C5E"/>
    <w:rsid w:val="00B03215"/>
    <w:rsid w:val="00B033D2"/>
    <w:rsid w:val="00B03CFD"/>
    <w:rsid w:val="00B040C1"/>
    <w:rsid w:val="00B0415A"/>
    <w:rsid w:val="00B06714"/>
    <w:rsid w:val="00B06BBB"/>
    <w:rsid w:val="00B06C88"/>
    <w:rsid w:val="00B06FF0"/>
    <w:rsid w:val="00B07717"/>
    <w:rsid w:val="00B078F5"/>
    <w:rsid w:val="00B079FF"/>
    <w:rsid w:val="00B10211"/>
    <w:rsid w:val="00B113CB"/>
    <w:rsid w:val="00B11AC9"/>
    <w:rsid w:val="00B1224E"/>
    <w:rsid w:val="00B12A52"/>
    <w:rsid w:val="00B14172"/>
    <w:rsid w:val="00B145D6"/>
    <w:rsid w:val="00B1461D"/>
    <w:rsid w:val="00B14A51"/>
    <w:rsid w:val="00B14FE9"/>
    <w:rsid w:val="00B16524"/>
    <w:rsid w:val="00B16D04"/>
    <w:rsid w:val="00B16E9E"/>
    <w:rsid w:val="00B170F8"/>
    <w:rsid w:val="00B176D8"/>
    <w:rsid w:val="00B17D11"/>
    <w:rsid w:val="00B17E89"/>
    <w:rsid w:val="00B20809"/>
    <w:rsid w:val="00B20C55"/>
    <w:rsid w:val="00B2133B"/>
    <w:rsid w:val="00B21603"/>
    <w:rsid w:val="00B219F9"/>
    <w:rsid w:val="00B22417"/>
    <w:rsid w:val="00B22627"/>
    <w:rsid w:val="00B22CB4"/>
    <w:rsid w:val="00B22E8D"/>
    <w:rsid w:val="00B231D3"/>
    <w:rsid w:val="00B23431"/>
    <w:rsid w:val="00B23624"/>
    <w:rsid w:val="00B23698"/>
    <w:rsid w:val="00B247F5"/>
    <w:rsid w:val="00B25696"/>
    <w:rsid w:val="00B26B54"/>
    <w:rsid w:val="00B26D4D"/>
    <w:rsid w:val="00B26E03"/>
    <w:rsid w:val="00B26F56"/>
    <w:rsid w:val="00B27B0F"/>
    <w:rsid w:val="00B27F6F"/>
    <w:rsid w:val="00B316E4"/>
    <w:rsid w:val="00B32991"/>
    <w:rsid w:val="00B32BF8"/>
    <w:rsid w:val="00B32DC3"/>
    <w:rsid w:val="00B337EE"/>
    <w:rsid w:val="00B33B4B"/>
    <w:rsid w:val="00B3441D"/>
    <w:rsid w:val="00B3470D"/>
    <w:rsid w:val="00B34BA7"/>
    <w:rsid w:val="00B357FF"/>
    <w:rsid w:val="00B35A6F"/>
    <w:rsid w:val="00B35A9C"/>
    <w:rsid w:val="00B368D7"/>
    <w:rsid w:val="00B37C5B"/>
    <w:rsid w:val="00B40801"/>
    <w:rsid w:val="00B40E67"/>
    <w:rsid w:val="00B421B1"/>
    <w:rsid w:val="00B42516"/>
    <w:rsid w:val="00B42D3A"/>
    <w:rsid w:val="00B430CF"/>
    <w:rsid w:val="00B45BD2"/>
    <w:rsid w:val="00B45F4D"/>
    <w:rsid w:val="00B46BB8"/>
    <w:rsid w:val="00B4791D"/>
    <w:rsid w:val="00B47BA4"/>
    <w:rsid w:val="00B47DB2"/>
    <w:rsid w:val="00B47DFE"/>
    <w:rsid w:val="00B47E8D"/>
    <w:rsid w:val="00B501E9"/>
    <w:rsid w:val="00B5056D"/>
    <w:rsid w:val="00B50AA9"/>
    <w:rsid w:val="00B50C0C"/>
    <w:rsid w:val="00B50D38"/>
    <w:rsid w:val="00B51232"/>
    <w:rsid w:val="00B5181A"/>
    <w:rsid w:val="00B51E5D"/>
    <w:rsid w:val="00B51FBA"/>
    <w:rsid w:val="00B5243C"/>
    <w:rsid w:val="00B52E58"/>
    <w:rsid w:val="00B53469"/>
    <w:rsid w:val="00B54C2C"/>
    <w:rsid w:val="00B5576F"/>
    <w:rsid w:val="00B55809"/>
    <w:rsid w:val="00B5597D"/>
    <w:rsid w:val="00B560E4"/>
    <w:rsid w:val="00B60288"/>
    <w:rsid w:val="00B60C02"/>
    <w:rsid w:val="00B6101F"/>
    <w:rsid w:val="00B6142F"/>
    <w:rsid w:val="00B62F5B"/>
    <w:rsid w:val="00B641AF"/>
    <w:rsid w:val="00B64211"/>
    <w:rsid w:val="00B643A8"/>
    <w:rsid w:val="00B64AF3"/>
    <w:rsid w:val="00B6536A"/>
    <w:rsid w:val="00B6675C"/>
    <w:rsid w:val="00B66EAD"/>
    <w:rsid w:val="00B67495"/>
    <w:rsid w:val="00B6798C"/>
    <w:rsid w:val="00B67B84"/>
    <w:rsid w:val="00B67CC0"/>
    <w:rsid w:val="00B70424"/>
    <w:rsid w:val="00B707D5"/>
    <w:rsid w:val="00B715CB"/>
    <w:rsid w:val="00B720A0"/>
    <w:rsid w:val="00B7222C"/>
    <w:rsid w:val="00B722BC"/>
    <w:rsid w:val="00B7231F"/>
    <w:rsid w:val="00B72B7A"/>
    <w:rsid w:val="00B737E8"/>
    <w:rsid w:val="00B73AD3"/>
    <w:rsid w:val="00B7442E"/>
    <w:rsid w:val="00B757A2"/>
    <w:rsid w:val="00B766D6"/>
    <w:rsid w:val="00B76E12"/>
    <w:rsid w:val="00B77080"/>
    <w:rsid w:val="00B807FB"/>
    <w:rsid w:val="00B808A6"/>
    <w:rsid w:val="00B817C7"/>
    <w:rsid w:val="00B81A34"/>
    <w:rsid w:val="00B81C89"/>
    <w:rsid w:val="00B82894"/>
    <w:rsid w:val="00B82BBA"/>
    <w:rsid w:val="00B82FE5"/>
    <w:rsid w:val="00B832D3"/>
    <w:rsid w:val="00B83BBD"/>
    <w:rsid w:val="00B8469C"/>
    <w:rsid w:val="00B84AC8"/>
    <w:rsid w:val="00B851B4"/>
    <w:rsid w:val="00B855BE"/>
    <w:rsid w:val="00B855C7"/>
    <w:rsid w:val="00B90353"/>
    <w:rsid w:val="00B9161C"/>
    <w:rsid w:val="00B91975"/>
    <w:rsid w:val="00B92262"/>
    <w:rsid w:val="00B92F39"/>
    <w:rsid w:val="00B933FD"/>
    <w:rsid w:val="00B95B82"/>
    <w:rsid w:val="00B95BFC"/>
    <w:rsid w:val="00B95ECA"/>
    <w:rsid w:val="00B96091"/>
    <w:rsid w:val="00B96231"/>
    <w:rsid w:val="00B97331"/>
    <w:rsid w:val="00B9742A"/>
    <w:rsid w:val="00B97A46"/>
    <w:rsid w:val="00B97AEF"/>
    <w:rsid w:val="00BA01DD"/>
    <w:rsid w:val="00BA2712"/>
    <w:rsid w:val="00BA2DF9"/>
    <w:rsid w:val="00BA2E2F"/>
    <w:rsid w:val="00BA6142"/>
    <w:rsid w:val="00BA6480"/>
    <w:rsid w:val="00BA72CD"/>
    <w:rsid w:val="00BB03F5"/>
    <w:rsid w:val="00BB0930"/>
    <w:rsid w:val="00BB0BF1"/>
    <w:rsid w:val="00BB1711"/>
    <w:rsid w:val="00BB1A87"/>
    <w:rsid w:val="00BB1B26"/>
    <w:rsid w:val="00BB3D5B"/>
    <w:rsid w:val="00BB3DFE"/>
    <w:rsid w:val="00BB4034"/>
    <w:rsid w:val="00BB446A"/>
    <w:rsid w:val="00BB472E"/>
    <w:rsid w:val="00BB5209"/>
    <w:rsid w:val="00BB5648"/>
    <w:rsid w:val="00BB584A"/>
    <w:rsid w:val="00BB7EE4"/>
    <w:rsid w:val="00BC00FA"/>
    <w:rsid w:val="00BC1D14"/>
    <w:rsid w:val="00BC2752"/>
    <w:rsid w:val="00BC288C"/>
    <w:rsid w:val="00BC3F3C"/>
    <w:rsid w:val="00BC4A7D"/>
    <w:rsid w:val="00BC4A82"/>
    <w:rsid w:val="00BC5726"/>
    <w:rsid w:val="00BC6623"/>
    <w:rsid w:val="00BC6A61"/>
    <w:rsid w:val="00BC6D5A"/>
    <w:rsid w:val="00BC6F3E"/>
    <w:rsid w:val="00BC7054"/>
    <w:rsid w:val="00BC7132"/>
    <w:rsid w:val="00BC72A8"/>
    <w:rsid w:val="00BC73C3"/>
    <w:rsid w:val="00BD02B9"/>
    <w:rsid w:val="00BD0C36"/>
    <w:rsid w:val="00BD0E84"/>
    <w:rsid w:val="00BD1A23"/>
    <w:rsid w:val="00BD2549"/>
    <w:rsid w:val="00BD258A"/>
    <w:rsid w:val="00BD325B"/>
    <w:rsid w:val="00BD3288"/>
    <w:rsid w:val="00BD3611"/>
    <w:rsid w:val="00BD3687"/>
    <w:rsid w:val="00BD394A"/>
    <w:rsid w:val="00BD4435"/>
    <w:rsid w:val="00BD4866"/>
    <w:rsid w:val="00BD4F4E"/>
    <w:rsid w:val="00BD5B6D"/>
    <w:rsid w:val="00BD67AC"/>
    <w:rsid w:val="00BD6853"/>
    <w:rsid w:val="00BD6AD9"/>
    <w:rsid w:val="00BE04CD"/>
    <w:rsid w:val="00BE0935"/>
    <w:rsid w:val="00BE0FCA"/>
    <w:rsid w:val="00BE19DF"/>
    <w:rsid w:val="00BE2A4D"/>
    <w:rsid w:val="00BE2AEE"/>
    <w:rsid w:val="00BE33E6"/>
    <w:rsid w:val="00BE3B03"/>
    <w:rsid w:val="00BE42B6"/>
    <w:rsid w:val="00BE48A3"/>
    <w:rsid w:val="00BE53F1"/>
    <w:rsid w:val="00BE6A3D"/>
    <w:rsid w:val="00BE6CBD"/>
    <w:rsid w:val="00BE72E7"/>
    <w:rsid w:val="00BE7933"/>
    <w:rsid w:val="00BF061F"/>
    <w:rsid w:val="00BF0B09"/>
    <w:rsid w:val="00BF0D47"/>
    <w:rsid w:val="00BF129F"/>
    <w:rsid w:val="00BF2242"/>
    <w:rsid w:val="00BF233C"/>
    <w:rsid w:val="00BF2DE8"/>
    <w:rsid w:val="00BF2F15"/>
    <w:rsid w:val="00BF390E"/>
    <w:rsid w:val="00BF3C69"/>
    <w:rsid w:val="00BF3FDB"/>
    <w:rsid w:val="00BF41A1"/>
    <w:rsid w:val="00BF49E9"/>
    <w:rsid w:val="00BF4A7D"/>
    <w:rsid w:val="00BF5AE6"/>
    <w:rsid w:val="00BF6782"/>
    <w:rsid w:val="00BF6A8A"/>
    <w:rsid w:val="00BF6E75"/>
    <w:rsid w:val="00BF7AC5"/>
    <w:rsid w:val="00C0052C"/>
    <w:rsid w:val="00C0076D"/>
    <w:rsid w:val="00C00EE9"/>
    <w:rsid w:val="00C018DE"/>
    <w:rsid w:val="00C01AA5"/>
    <w:rsid w:val="00C02783"/>
    <w:rsid w:val="00C03337"/>
    <w:rsid w:val="00C033FE"/>
    <w:rsid w:val="00C038A2"/>
    <w:rsid w:val="00C04278"/>
    <w:rsid w:val="00C043AE"/>
    <w:rsid w:val="00C04551"/>
    <w:rsid w:val="00C04D18"/>
    <w:rsid w:val="00C04F4D"/>
    <w:rsid w:val="00C057A9"/>
    <w:rsid w:val="00C061EE"/>
    <w:rsid w:val="00C063E4"/>
    <w:rsid w:val="00C0658D"/>
    <w:rsid w:val="00C06598"/>
    <w:rsid w:val="00C065C1"/>
    <w:rsid w:val="00C068CB"/>
    <w:rsid w:val="00C07C50"/>
    <w:rsid w:val="00C10AD0"/>
    <w:rsid w:val="00C10E9A"/>
    <w:rsid w:val="00C11D4A"/>
    <w:rsid w:val="00C126AA"/>
    <w:rsid w:val="00C12C03"/>
    <w:rsid w:val="00C12CDC"/>
    <w:rsid w:val="00C12DB9"/>
    <w:rsid w:val="00C13101"/>
    <w:rsid w:val="00C1474C"/>
    <w:rsid w:val="00C147C3"/>
    <w:rsid w:val="00C156A2"/>
    <w:rsid w:val="00C1591C"/>
    <w:rsid w:val="00C15B18"/>
    <w:rsid w:val="00C16ADD"/>
    <w:rsid w:val="00C16CB3"/>
    <w:rsid w:val="00C17C2F"/>
    <w:rsid w:val="00C17D43"/>
    <w:rsid w:val="00C17F0C"/>
    <w:rsid w:val="00C201CE"/>
    <w:rsid w:val="00C20271"/>
    <w:rsid w:val="00C203A3"/>
    <w:rsid w:val="00C2046E"/>
    <w:rsid w:val="00C20483"/>
    <w:rsid w:val="00C20B51"/>
    <w:rsid w:val="00C21127"/>
    <w:rsid w:val="00C21222"/>
    <w:rsid w:val="00C21860"/>
    <w:rsid w:val="00C2192A"/>
    <w:rsid w:val="00C21D5F"/>
    <w:rsid w:val="00C221D9"/>
    <w:rsid w:val="00C23A0A"/>
    <w:rsid w:val="00C2431A"/>
    <w:rsid w:val="00C248D2"/>
    <w:rsid w:val="00C249E2"/>
    <w:rsid w:val="00C2501F"/>
    <w:rsid w:val="00C253B5"/>
    <w:rsid w:val="00C25D6A"/>
    <w:rsid w:val="00C25D87"/>
    <w:rsid w:val="00C262D5"/>
    <w:rsid w:val="00C27E6D"/>
    <w:rsid w:val="00C30A5D"/>
    <w:rsid w:val="00C30F9E"/>
    <w:rsid w:val="00C31EDE"/>
    <w:rsid w:val="00C326DC"/>
    <w:rsid w:val="00C32C64"/>
    <w:rsid w:val="00C33489"/>
    <w:rsid w:val="00C33739"/>
    <w:rsid w:val="00C33BF8"/>
    <w:rsid w:val="00C3462E"/>
    <w:rsid w:val="00C346B6"/>
    <w:rsid w:val="00C34A77"/>
    <w:rsid w:val="00C34DA3"/>
    <w:rsid w:val="00C35E1A"/>
    <w:rsid w:val="00C37B8E"/>
    <w:rsid w:val="00C403EB"/>
    <w:rsid w:val="00C40423"/>
    <w:rsid w:val="00C40D06"/>
    <w:rsid w:val="00C40EE6"/>
    <w:rsid w:val="00C4287C"/>
    <w:rsid w:val="00C43AAF"/>
    <w:rsid w:val="00C43D1E"/>
    <w:rsid w:val="00C4528A"/>
    <w:rsid w:val="00C468DE"/>
    <w:rsid w:val="00C46A2C"/>
    <w:rsid w:val="00C470CC"/>
    <w:rsid w:val="00C47883"/>
    <w:rsid w:val="00C50C80"/>
    <w:rsid w:val="00C50D38"/>
    <w:rsid w:val="00C51518"/>
    <w:rsid w:val="00C52339"/>
    <w:rsid w:val="00C52A99"/>
    <w:rsid w:val="00C52B2B"/>
    <w:rsid w:val="00C5354A"/>
    <w:rsid w:val="00C53BF7"/>
    <w:rsid w:val="00C544F5"/>
    <w:rsid w:val="00C54832"/>
    <w:rsid w:val="00C55057"/>
    <w:rsid w:val="00C550AA"/>
    <w:rsid w:val="00C55E93"/>
    <w:rsid w:val="00C55F8A"/>
    <w:rsid w:val="00C56AFA"/>
    <w:rsid w:val="00C60329"/>
    <w:rsid w:val="00C60DA5"/>
    <w:rsid w:val="00C61C37"/>
    <w:rsid w:val="00C6231D"/>
    <w:rsid w:val="00C62DB0"/>
    <w:rsid w:val="00C62F12"/>
    <w:rsid w:val="00C63275"/>
    <w:rsid w:val="00C634BC"/>
    <w:rsid w:val="00C639EA"/>
    <w:rsid w:val="00C64453"/>
    <w:rsid w:val="00C6495C"/>
    <w:rsid w:val="00C6522F"/>
    <w:rsid w:val="00C65597"/>
    <w:rsid w:val="00C65A2C"/>
    <w:rsid w:val="00C67DA6"/>
    <w:rsid w:val="00C7197E"/>
    <w:rsid w:val="00C71AAF"/>
    <w:rsid w:val="00C72303"/>
    <w:rsid w:val="00C7296A"/>
    <w:rsid w:val="00C72A11"/>
    <w:rsid w:val="00C72EC7"/>
    <w:rsid w:val="00C73182"/>
    <w:rsid w:val="00C7351D"/>
    <w:rsid w:val="00C73590"/>
    <w:rsid w:val="00C7359D"/>
    <w:rsid w:val="00C738D4"/>
    <w:rsid w:val="00C73980"/>
    <w:rsid w:val="00C73AFF"/>
    <w:rsid w:val="00C73EBF"/>
    <w:rsid w:val="00C76D95"/>
    <w:rsid w:val="00C76F50"/>
    <w:rsid w:val="00C77077"/>
    <w:rsid w:val="00C801C6"/>
    <w:rsid w:val="00C80583"/>
    <w:rsid w:val="00C805F6"/>
    <w:rsid w:val="00C80709"/>
    <w:rsid w:val="00C80940"/>
    <w:rsid w:val="00C80CDA"/>
    <w:rsid w:val="00C80F21"/>
    <w:rsid w:val="00C81BBF"/>
    <w:rsid w:val="00C81D18"/>
    <w:rsid w:val="00C82A61"/>
    <w:rsid w:val="00C83139"/>
    <w:rsid w:val="00C83824"/>
    <w:rsid w:val="00C83A4C"/>
    <w:rsid w:val="00C83FB6"/>
    <w:rsid w:val="00C85738"/>
    <w:rsid w:val="00C85B59"/>
    <w:rsid w:val="00C868AE"/>
    <w:rsid w:val="00C86FDE"/>
    <w:rsid w:val="00C87181"/>
    <w:rsid w:val="00C87A20"/>
    <w:rsid w:val="00C9072C"/>
    <w:rsid w:val="00C92330"/>
    <w:rsid w:val="00C925F5"/>
    <w:rsid w:val="00C93772"/>
    <w:rsid w:val="00C94A8E"/>
    <w:rsid w:val="00C94DF6"/>
    <w:rsid w:val="00C9521B"/>
    <w:rsid w:val="00C95640"/>
    <w:rsid w:val="00C9573E"/>
    <w:rsid w:val="00C961E5"/>
    <w:rsid w:val="00C96604"/>
    <w:rsid w:val="00C9699F"/>
    <w:rsid w:val="00C971A7"/>
    <w:rsid w:val="00CA05F1"/>
    <w:rsid w:val="00CA0E97"/>
    <w:rsid w:val="00CA0F0A"/>
    <w:rsid w:val="00CA188C"/>
    <w:rsid w:val="00CA19D3"/>
    <w:rsid w:val="00CA2ADA"/>
    <w:rsid w:val="00CA409F"/>
    <w:rsid w:val="00CA4265"/>
    <w:rsid w:val="00CA4A56"/>
    <w:rsid w:val="00CA4CDA"/>
    <w:rsid w:val="00CA582C"/>
    <w:rsid w:val="00CA5E17"/>
    <w:rsid w:val="00CA606E"/>
    <w:rsid w:val="00CA683D"/>
    <w:rsid w:val="00CA69E4"/>
    <w:rsid w:val="00CA6AF3"/>
    <w:rsid w:val="00CA6BC6"/>
    <w:rsid w:val="00CA73C7"/>
    <w:rsid w:val="00CA7527"/>
    <w:rsid w:val="00CA7B8F"/>
    <w:rsid w:val="00CB0AFB"/>
    <w:rsid w:val="00CB0B0F"/>
    <w:rsid w:val="00CB0BB4"/>
    <w:rsid w:val="00CB1AB7"/>
    <w:rsid w:val="00CB28FB"/>
    <w:rsid w:val="00CB2E79"/>
    <w:rsid w:val="00CB3AC7"/>
    <w:rsid w:val="00CB3C05"/>
    <w:rsid w:val="00CB3C97"/>
    <w:rsid w:val="00CB684C"/>
    <w:rsid w:val="00CB7010"/>
    <w:rsid w:val="00CB71FB"/>
    <w:rsid w:val="00CB75F8"/>
    <w:rsid w:val="00CB7641"/>
    <w:rsid w:val="00CB7749"/>
    <w:rsid w:val="00CC00F1"/>
    <w:rsid w:val="00CC0696"/>
    <w:rsid w:val="00CC0B66"/>
    <w:rsid w:val="00CC1583"/>
    <w:rsid w:val="00CC231E"/>
    <w:rsid w:val="00CC2900"/>
    <w:rsid w:val="00CC2FA2"/>
    <w:rsid w:val="00CC3D11"/>
    <w:rsid w:val="00CC49F8"/>
    <w:rsid w:val="00CC4CB8"/>
    <w:rsid w:val="00CC5349"/>
    <w:rsid w:val="00CC5A99"/>
    <w:rsid w:val="00CC6430"/>
    <w:rsid w:val="00CC65CE"/>
    <w:rsid w:val="00CC664A"/>
    <w:rsid w:val="00CC68AC"/>
    <w:rsid w:val="00CC7A9F"/>
    <w:rsid w:val="00CC7B44"/>
    <w:rsid w:val="00CD01B6"/>
    <w:rsid w:val="00CD0BCF"/>
    <w:rsid w:val="00CD0DD7"/>
    <w:rsid w:val="00CD1A14"/>
    <w:rsid w:val="00CD1BF4"/>
    <w:rsid w:val="00CD2EB2"/>
    <w:rsid w:val="00CD4063"/>
    <w:rsid w:val="00CD4927"/>
    <w:rsid w:val="00CD5FFD"/>
    <w:rsid w:val="00CD6548"/>
    <w:rsid w:val="00CD6E1A"/>
    <w:rsid w:val="00CD7304"/>
    <w:rsid w:val="00CD7845"/>
    <w:rsid w:val="00CD7C4B"/>
    <w:rsid w:val="00CD7E78"/>
    <w:rsid w:val="00CD7FB2"/>
    <w:rsid w:val="00CE0069"/>
    <w:rsid w:val="00CE01C7"/>
    <w:rsid w:val="00CE02EC"/>
    <w:rsid w:val="00CE0CB6"/>
    <w:rsid w:val="00CE14A4"/>
    <w:rsid w:val="00CE16B1"/>
    <w:rsid w:val="00CE17A4"/>
    <w:rsid w:val="00CE17AF"/>
    <w:rsid w:val="00CE25C2"/>
    <w:rsid w:val="00CE2916"/>
    <w:rsid w:val="00CE2985"/>
    <w:rsid w:val="00CE2B70"/>
    <w:rsid w:val="00CE3BE8"/>
    <w:rsid w:val="00CE3C72"/>
    <w:rsid w:val="00CE3CB4"/>
    <w:rsid w:val="00CE443B"/>
    <w:rsid w:val="00CE4ADE"/>
    <w:rsid w:val="00CE4FC2"/>
    <w:rsid w:val="00CE5547"/>
    <w:rsid w:val="00CF0D55"/>
    <w:rsid w:val="00CF23EC"/>
    <w:rsid w:val="00CF46D9"/>
    <w:rsid w:val="00CF5C38"/>
    <w:rsid w:val="00CF63D0"/>
    <w:rsid w:val="00CF6CB9"/>
    <w:rsid w:val="00CF6F8D"/>
    <w:rsid w:val="00D00FA1"/>
    <w:rsid w:val="00D01143"/>
    <w:rsid w:val="00D012D7"/>
    <w:rsid w:val="00D01557"/>
    <w:rsid w:val="00D01948"/>
    <w:rsid w:val="00D02310"/>
    <w:rsid w:val="00D02C70"/>
    <w:rsid w:val="00D02E2E"/>
    <w:rsid w:val="00D030DA"/>
    <w:rsid w:val="00D0394F"/>
    <w:rsid w:val="00D04129"/>
    <w:rsid w:val="00D04588"/>
    <w:rsid w:val="00D05407"/>
    <w:rsid w:val="00D05832"/>
    <w:rsid w:val="00D058C7"/>
    <w:rsid w:val="00D05EF4"/>
    <w:rsid w:val="00D06308"/>
    <w:rsid w:val="00D0690C"/>
    <w:rsid w:val="00D076A6"/>
    <w:rsid w:val="00D10420"/>
    <w:rsid w:val="00D1122C"/>
    <w:rsid w:val="00D11BF2"/>
    <w:rsid w:val="00D11CFD"/>
    <w:rsid w:val="00D139D6"/>
    <w:rsid w:val="00D13C1E"/>
    <w:rsid w:val="00D13F6B"/>
    <w:rsid w:val="00D1420E"/>
    <w:rsid w:val="00D14DBF"/>
    <w:rsid w:val="00D1541C"/>
    <w:rsid w:val="00D159B2"/>
    <w:rsid w:val="00D15D69"/>
    <w:rsid w:val="00D1685C"/>
    <w:rsid w:val="00D169EB"/>
    <w:rsid w:val="00D2016E"/>
    <w:rsid w:val="00D20330"/>
    <w:rsid w:val="00D20A50"/>
    <w:rsid w:val="00D21FD7"/>
    <w:rsid w:val="00D2265B"/>
    <w:rsid w:val="00D22E83"/>
    <w:rsid w:val="00D23274"/>
    <w:rsid w:val="00D23C00"/>
    <w:rsid w:val="00D23EDC"/>
    <w:rsid w:val="00D24013"/>
    <w:rsid w:val="00D244D4"/>
    <w:rsid w:val="00D24CBD"/>
    <w:rsid w:val="00D256A0"/>
    <w:rsid w:val="00D25765"/>
    <w:rsid w:val="00D2636D"/>
    <w:rsid w:val="00D268BA"/>
    <w:rsid w:val="00D274CB"/>
    <w:rsid w:val="00D27609"/>
    <w:rsid w:val="00D27763"/>
    <w:rsid w:val="00D27F3B"/>
    <w:rsid w:val="00D309F1"/>
    <w:rsid w:val="00D31847"/>
    <w:rsid w:val="00D3184C"/>
    <w:rsid w:val="00D32782"/>
    <w:rsid w:val="00D33610"/>
    <w:rsid w:val="00D34CE9"/>
    <w:rsid w:val="00D3527F"/>
    <w:rsid w:val="00D357B2"/>
    <w:rsid w:val="00D35C9F"/>
    <w:rsid w:val="00D36013"/>
    <w:rsid w:val="00D3651F"/>
    <w:rsid w:val="00D36811"/>
    <w:rsid w:val="00D37236"/>
    <w:rsid w:val="00D403B1"/>
    <w:rsid w:val="00D40F02"/>
    <w:rsid w:val="00D43895"/>
    <w:rsid w:val="00D44923"/>
    <w:rsid w:val="00D44A05"/>
    <w:rsid w:val="00D44A4B"/>
    <w:rsid w:val="00D44C32"/>
    <w:rsid w:val="00D44C94"/>
    <w:rsid w:val="00D450DD"/>
    <w:rsid w:val="00D45CEF"/>
    <w:rsid w:val="00D4692B"/>
    <w:rsid w:val="00D472A8"/>
    <w:rsid w:val="00D473F3"/>
    <w:rsid w:val="00D47493"/>
    <w:rsid w:val="00D504EC"/>
    <w:rsid w:val="00D50C9D"/>
    <w:rsid w:val="00D51BA3"/>
    <w:rsid w:val="00D521E2"/>
    <w:rsid w:val="00D52DC2"/>
    <w:rsid w:val="00D52DC4"/>
    <w:rsid w:val="00D53F2D"/>
    <w:rsid w:val="00D5402F"/>
    <w:rsid w:val="00D54291"/>
    <w:rsid w:val="00D54F3F"/>
    <w:rsid w:val="00D556D8"/>
    <w:rsid w:val="00D569CF"/>
    <w:rsid w:val="00D572E3"/>
    <w:rsid w:val="00D57438"/>
    <w:rsid w:val="00D57A8A"/>
    <w:rsid w:val="00D57B13"/>
    <w:rsid w:val="00D6016A"/>
    <w:rsid w:val="00D61226"/>
    <w:rsid w:val="00D61377"/>
    <w:rsid w:val="00D6152B"/>
    <w:rsid w:val="00D616FB"/>
    <w:rsid w:val="00D639AB"/>
    <w:rsid w:val="00D64A7B"/>
    <w:rsid w:val="00D65098"/>
    <w:rsid w:val="00D6546D"/>
    <w:rsid w:val="00D65828"/>
    <w:rsid w:val="00D65DD5"/>
    <w:rsid w:val="00D664AE"/>
    <w:rsid w:val="00D66645"/>
    <w:rsid w:val="00D66789"/>
    <w:rsid w:val="00D667E2"/>
    <w:rsid w:val="00D6720F"/>
    <w:rsid w:val="00D6792B"/>
    <w:rsid w:val="00D70E2F"/>
    <w:rsid w:val="00D715F2"/>
    <w:rsid w:val="00D7176C"/>
    <w:rsid w:val="00D718FD"/>
    <w:rsid w:val="00D72117"/>
    <w:rsid w:val="00D7228E"/>
    <w:rsid w:val="00D72557"/>
    <w:rsid w:val="00D72632"/>
    <w:rsid w:val="00D729E8"/>
    <w:rsid w:val="00D72F5E"/>
    <w:rsid w:val="00D731E4"/>
    <w:rsid w:val="00D73C34"/>
    <w:rsid w:val="00D73EE7"/>
    <w:rsid w:val="00D74DB1"/>
    <w:rsid w:val="00D753A3"/>
    <w:rsid w:val="00D757DF"/>
    <w:rsid w:val="00D76C8F"/>
    <w:rsid w:val="00D7751C"/>
    <w:rsid w:val="00D777FC"/>
    <w:rsid w:val="00D77E3E"/>
    <w:rsid w:val="00D80784"/>
    <w:rsid w:val="00D80C66"/>
    <w:rsid w:val="00D80F0E"/>
    <w:rsid w:val="00D81835"/>
    <w:rsid w:val="00D81F2C"/>
    <w:rsid w:val="00D81FBE"/>
    <w:rsid w:val="00D84208"/>
    <w:rsid w:val="00D843E2"/>
    <w:rsid w:val="00D84F90"/>
    <w:rsid w:val="00D85413"/>
    <w:rsid w:val="00D85700"/>
    <w:rsid w:val="00D85BCB"/>
    <w:rsid w:val="00D85CF9"/>
    <w:rsid w:val="00D9004A"/>
    <w:rsid w:val="00D900F6"/>
    <w:rsid w:val="00D903F0"/>
    <w:rsid w:val="00D91C22"/>
    <w:rsid w:val="00D93C87"/>
    <w:rsid w:val="00D93DB8"/>
    <w:rsid w:val="00D93F9B"/>
    <w:rsid w:val="00D952C9"/>
    <w:rsid w:val="00D95549"/>
    <w:rsid w:val="00D957E0"/>
    <w:rsid w:val="00D96D98"/>
    <w:rsid w:val="00D97839"/>
    <w:rsid w:val="00DA08D8"/>
    <w:rsid w:val="00DA11C1"/>
    <w:rsid w:val="00DA19DC"/>
    <w:rsid w:val="00DA2468"/>
    <w:rsid w:val="00DA3A78"/>
    <w:rsid w:val="00DA4053"/>
    <w:rsid w:val="00DA4564"/>
    <w:rsid w:val="00DA4968"/>
    <w:rsid w:val="00DA5542"/>
    <w:rsid w:val="00DA6680"/>
    <w:rsid w:val="00DA78FD"/>
    <w:rsid w:val="00DB0950"/>
    <w:rsid w:val="00DB1C4F"/>
    <w:rsid w:val="00DB23F8"/>
    <w:rsid w:val="00DB2FEB"/>
    <w:rsid w:val="00DB35BF"/>
    <w:rsid w:val="00DB3610"/>
    <w:rsid w:val="00DB361C"/>
    <w:rsid w:val="00DB48ED"/>
    <w:rsid w:val="00DB49EC"/>
    <w:rsid w:val="00DB543B"/>
    <w:rsid w:val="00DB58E7"/>
    <w:rsid w:val="00DC0412"/>
    <w:rsid w:val="00DC0BDF"/>
    <w:rsid w:val="00DC0F79"/>
    <w:rsid w:val="00DC13A3"/>
    <w:rsid w:val="00DC166E"/>
    <w:rsid w:val="00DC22A7"/>
    <w:rsid w:val="00DC2ABC"/>
    <w:rsid w:val="00DC2CA1"/>
    <w:rsid w:val="00DC2FF0"/>
    <w:rsid w:val="00DC38A4"/>
    <w:rsid w:val="00DC3C4E"/>
    <w:rsid w:val="00DC48B4"/>
    <w:rsid w:val="00DC4A7C"/>
    <w:rsid w:val="00DC5544"/>
    <w:rsid w:val="00DC5F74"/>
    <w:rsid w:val="00DC6934"/>
    <w:rsid w:val="00DC71C7"/>
    <w:rsid w:val="00DC7261"/>
    <w:rsid w:val="00DC7635"/>
    <w:rsid w:val="00DC799F"/>
    <w:rsid w:val="00DD00AD"/>
    <w:rsid w:val="00DD0318"/>
    <w:rsid w:val="00DD03D4"/>
    <w:rsid w:val="00DD0986"/>
    <w:rsid w:val="00DD0D64"/>
    <w:rsid w:val="00DD0E8B"/>
    <w:rsid w:val="00DD160D"/>
    <w:rsid w:val="00DD2F98"/>
    <w:rsid w:val="00DD33A2"/>
    <w:rsid w:val="00DD3750"/>
    <w:rsid w:val="00DD38D8"/>
    <w:rsid w:val="00DD4BA5"/>
    <w:rsid w:val="00DD4BB4"/>
    <w:rsid w:val="00DD537E"/>
    <w:rsid w:val="00DD5DFD"/>
    <w:rsid w:val="00DD665C"/>
    <w:rsid w:val="00DD72B3"/>
    <w:rsid w:val="00DD793F"/>
    <w:rsid w:val="00DD7C98"/>
    <w:rsid w:val="00DE0DA0"/>
    <w:rsid w:val="00DE0EBE"/>
    <w:rsid w:val="00DE157F"/>
    <w:rsid w:val="00DE2CA0"/>
    <w:rsid w:val="00DE2F90"/>
    <w:rsid w:val="00DE3E31"/>
    <w:rsid w:val="00DE491B"/>
    <w:rsid w:val="00DE4C1B"/>
    <w:rsid w:val="00DE52F4"/>
    <w:rsid w:val="00DE5317"/>
    <w:rsid w:val="00DE53DC"/>
    <w:rsid w:val="00DE5431"/>
    <w:rsid w:val="00DE560B"/>
    <w:rsid w:val="00DE655A"/>
    <w:rsid w:val="00DE6C3A"/>
    <w:rsid w:val="00DE6C47"/>
    <w:rsid w:val="00DE7A07"/>
    <w:rsid w:val="00DE7E38"/>
    <w:rsid w:val="00DF02B2"/>
    <w:rsid w:val="00DF09A4"/>
    <w:rsid w:val="00DF14B3"/>
    <w:rsid w:val="00DF18F8"/>
    <w:rsid w:val="00DF1BF6"/>
    <w:rsid w:val="00DF1C00"/>
    <w:rsid w:val="00DF1CED"/>
    <w:rsid w:val="00DF1DAB"/>
    <w:rsid w:val="00DF4283"/>
    <w:rsid w:val="00DF4382"/>
    <w:rsid w:val="00DF4D7C"/>
    <w:rsid w:val="00DF5133"/>
    <w:rsid w:val="00DF5F4A"/>
    <w:rsid w:val="00DF6504"/>
    <w:rsid w:val="00DF68A9"/>
    <w:rsid w:val="00DF6ADE"/>
    <w:rsid w:val="00DF6ECA"/>
    <w:rsid w:val="00E00239"/>
    <w:rsid w:val="00E002A0"/>
    <w:rsid w:val="00E0055E"/>
    <w:rsid w:val="00E014B8"/>
    <w:rsid w:val="00E018D3"/>
    <w:rsid w:val="00E01CC1"/>
    <w:rsid w:val="00E01E4D"/>
    <w:rsid w:val="00E020B3"/>
    <w:rsid w:val="00E0234B"/>
    <w:rsid w:val="00E031A5"/>
    <w:rsid w:val="00E032BB"/>
    <w:rsid w:val="00E032DF"/>
    <w:rsid w:val="00E03321"/>
    <w:rsid w:val="00E04636"/>
    <w:rsid w:val="00E04D6A"/>
    <w:rsid w:val="00E052F1"/>
    <w:rsid w:val="00E05EC7"/>
    <w:rsid w:val="00E05F17"/>
    <w:rsid w:val="00E06EB1"/>
    <w:rsid w:val="00E06EB8"/>
    <w:rsid w:val="00E07308"/>
    <w:rsid w:val="00E0773B"/>
    <w:rsid w:val="00E07A60"/>
    <w:rsid w:val="00E07B58"/>
    <w:rsid w:val="00E10532"/>
    <w:rsid w:val="00E10CC5"/>
    <w:rsid w:val="00E110C7"/>
    <w:rsid w:val="00E12373"/>
    <w:rsid w:val="00E1237B"/>
    <w:rsid w:val="00E12DA6"/>
    <w:rsid w:val="00E12E64"/>
    <w:rsid w:val="00E13191"/>
    <w:rsid w:val="00E14026"/>
    <w:rsid w:val="00E144AC"/>
    <w:rsid w:val="00E144DB"/>
    <w:rsid w:val="00E14655"/>
    <w:rsid w:val="00E14CF0"/>
    <w:rsid w:val="00E15D0C"/>
    <w:rsid w:val="00E16BFC"/>
    <w:rsid w:val="00E1770D"/>
    <w:rsid w:val="00E17F6A"/>
    <w:rsid w:val="00E204D2"/>
    <w:rsid w:val="00E211F8"/>
    <w:rsid w:val="00E21DC4"/>
    <w:rsid w:val="00E22460"/>
    <w:rsid w:val="00E22702"/>
    <w:rsid w:val="00E2276B"/>
    <w:rsid w:val="00E23588"/>
    <w:rsid w:val="00E26017"/>
    <w:rsid w:val="00E26018"/>
    <w:rsid w:val="00E27495"/>
    <w:rsid w:val="00E27502"/>
    <w:rsid w:val="00E2760A"/>
    <w:rsid w:val="00E279C6"/>
    <w:rsid w:val="00E27EB6"/>
    <w:rsid w:val="00E30617"/>
    <w:rsid w:val="00E31333"/>
    <w:rsid w:val="00E315A9"/>
    <w:rsid w:val="00E32F15"/>
    <w:rsid w:val="00E3344D"/>
    <w:rsid w:val="00E33759"/>
    <w:rsid w:val="00E34273"/>
    <w:rsid w:val="00E34DF0"/>
    <w:rsid w:val="00E35061"/>
    <w:rsid w:val="00E35314"/>
    <w:rsid w:val="00E362CA"/>
    <w:rsid w:val="00E366EA"/>
    <w:rsid w:val="00E36B1C"/>
    <w:rsid w:val="00E373F5"/>
    <w:rsid w:val="00E40245"/>
    <w:rsid w:val="00E40BFD"/>
    <w:rsid w:val="00E40F8D"/>
    <w:rsid w:val="00E41536"/>
    <w:rsid w:val="00E42959"/>
    <w:rsid w:val="00E451DA"/>
    <w:rsid w:val="00E45272"/>
    <w:rsid w:val="00E453EF"/>
    <w:rsid w:val="00E46EA1"/>
    <w:rsid w:val="00E46F2A"/>
    <w:rsid w:val="00E50358"/>
    <w:rsid w:val="00E50745"/>
    <w:rsid w:val="00E5167E"/>
    <w:rsid w:val="00E51BF8"/>
    <w:rsid w:val="00E51CE9"/>
    <w:rsid w:val="00E52109"/>
    <w:rsid w:val="00E526DD"/>
    <w:rsid w:val="00E5434D"/>
    <w:rsid w:val="00E54ACC"/>
    <w:rsid w:val="00E54BCB"/>
    <w:rsid w:val="00E54DE4"/>
    <w:rsid w:val="00E5567C"/>
    <w:rsid w:val="00E56445"/>
    <w:rsid w:val="00E565CD"/>
    <w:rsid w:val="00E56D9B"/>
    <w:rsid w:val="00E579B9"/>
    <w:rsid w:val="00E6020C"/>
    <w:rsid w:val="00E608ED"/>
    <w:rsid w:val="00E619E2"/>
    <w:rsid w:val="00E61DDA"/>
    <w:rsid w:val="00E62089"/>
    <w:rsid w:val="00E6372F"/>
    <w:rsid w:val="00E64134"/>
    <w:rsid w:val="00E64687"/>
    <w:rsid w:val="00E66D6E"/>
    <w:rsid w:val="00E67A07"/>
    <w:rsid w:val="00E67AA3"/>
    <w:rsid w:val="00E70118"/>
    <w:rsid w:val="00E70842"/>
    <w:rsid w:val="00E70C94"/>
    <w:rsid w:val="00E718E1"/>
    <w:rsid w:val="00E7196C"/>
    <w:rsid w:val="00E71FF9"/>
    <w:rsid w:val="00E726F1"/>
    <w:rsid w:val="00E72C67"/>
    <w:rsid w:val="00E7680E"/>
    <w:rsid w:val="00E76AB0"/>
    <w:rsid w:val="00E76C56"/>
    <w:rsid w:val="00E76FE4"/>
    <w:rsid w:val="00E8001C"/>
    <w:rsid w:val="00E80121"/>
    <w:rsid w:val="00E805B1"/>
    <w:rsid w:val="00E80ECC"/>
    <w:rsid w:val="00E81842"/>
    <w:rsid w:val="00E8247A"/>
    <w:rsid w:val="00E83376"/>
    <w:rsid w:val="00E83A5E"/>
    <w:rsid w:val="00E83E12"/>
    <w:rsid w:val="00E84563"/>
    <w:rsid w:val="00E857A0"/>
    <w:rsid w:val="00E85B96"/>
    <w:rsid w:val="00E875FF"/>
    <w:rsid w:val="00E900C4"/>
    <w:rsid w:val="00E91EB1"/>
    <w:rsid w:val="00E92364"/>
    <w:rsid w:val="00E9481E"/>
    <w:rsid w:val="00E94966"/>
    <w:rsid w:val="00E94D42"/>
    <w:rsid w:val="00E95027"/>
    <w:rsid w:val="00E958AE"/>
    <w:rsid w:val="00E9694B"/>
    <w:rsid w:val="00E9718E"/>
    <w:rsid w:val="00E976F9"/>
    <w:rsid w:val="00E97F42"/>
    <w:rsid w:val="00E97F8B"/>
    <w:rsid w:val="00EA0112"/>
    <w:rsid w:val="00EA077E"/>
    <w:rsid w:val="00EA11B1"/>
    <w:rsid w:val="00EA1B4B"/>
    <w:rsid w:val="00EA1FAF"/>
    <w:rsid w:val="00EA244B"/>
    <w:rsid w:val="00EA2990"/>
    <w:rsid w:val="00EA3435"/>
    <w:rsid w:val="00EA3664"/>
    <w:rsid w:val="00EA3BEA"/>
    <w:rsid w:val="00EA4C42"/>
    <w:rsid w:val="00EA5A62"/>
    <w:rsid w:val="00EB094E"/>
    <w:rsid w:val="00EB1188"/>
    <w:rsid w:val="00EB1722"/>
    <w:rsid w:val="00EB221C"/>
    <w:rsid w:val="00EB386B"/>
    <w:rsid w:val="00EB3D6B"/>
    <w:rsid w:val="00EB3D88"/>
    <w:rsid w:val="00EB56C6"/>
    <w:rsid w:val="00EB58A5"/>
    <w:rsid w:val="00EB59F1"/>
    <w:rsid w:val="00EB637D"/>
    <w:rsid w:val="00EB651A"/>
    <w:rsid w:val="00EB710E"/>
    <w:rsid w:val="00EB713A"/>
    <w:rsid w:val="00EB78B9"/>
    <w:rsid w:val="00EC00BC"/>
    <w:rsid w:val="00EC01E5"/>
    <w:rsid w:val="00EC0ACB"/>
    <w:rsid w:val="00EC106C"/>
    <w:rsid w:val="00EC118D"/>
    <w:rsid w:val="00EC13BE"/>
    <w:rsid w:val="00EC1439"/>
    <w:rsid w:val="00EC1475"/>
    <w:rsid w:val="00EC1518"/>
    <w:rsid w:val="00EC2654"/>
    <w:rsid w:val="00EC330F"/>
    <w:rsid w:val="00EC359A"/>
    <w:rsid w:val="00EC35CA"/>
    <w:rsid w:val="00EC3FFA"/>
    <w:rsid w:val="00EC4306"/>
    <w:rsid w:val="00EC4482"/>
    <w:rsid w:val="00EC451F"/>
    <w:rsid w:val="00EC48DD"/>
    <w:rsid w:val="00EC4F75"/>
    <w:rsid w:val="00EC5196"/>
    <w:rsid w:val="00EC523D"/>
    <w:rsid w:val="00EC5CEB"/>
    <w:rsid w:val="00EC69C8"/>
    <w:rsid w:val="00EC6C00"/>
    <w:rsid w:val="00EC76F4"/>
    <w:rsid w:val="00ED1633"/>
    <w:rsid w:val="00ED17B9"/>
    <w:rsid w:val="00ED1E74"/>
    <w:rsid w:val="00ED30F0"/>
    <w:rsid w:val="00ED3600"/>
    <w:rsid w:val="00ED441D"/>
    <w:rsid w:val="00ED483A"/>
    <w:rsid w:val="00ED4B68"/>
    <w:rsid w:val="00ED5410"/>
    <w:rsid w:val="00ED64EB"/>
    <w:rsid w:val="00EE041A"/>
    <w:rsid w:val="00EE0B52"/>
    <w:rsid w:val="00EE1C32"/>
    <w:rsid w:val="00EE1D8B"/>
    <w:rsid w:val="00EE30E6"/>
    <w:rsid w:val="00EE3137"/>
    <w:rsid w:val="00EE366A"/>
    <w:rsid w:val="00EE44B1"/>
    <w:rsid w:val="00EE4971"/>
    <w:rsid w:val="00EE6A17"/>
    <w:rsid w:val="00EE6AF0"/>
    <w:rsid w:val="00EE74BB"/>
    <w:rsid w:val="00EE7668"/>
    <w:rsid w:val="00EF167D"/>
    <w:rsid w:val="00EF24E1"/>
    <w:rsid w:val="00EF296B"/>
    <w:rsid w:val="00EF392D"/>
    <w:rsid w:val="00EF4007"/>
    <w:rsid w:val="00EF423D"/>
    <w:rsid w:val="00EF45F3"/>
    <w:rsid w:val="00EF4DB5"/>
    <w:rsid w:val="00EF70A0"/>
    <w:rsid w:val="00F00760"/>
    <w:rsid w:val="00F0134F"/>
    <w:rsid w:val="00F01CC8"/>
    <w:rsid w:val="00F02057"/>
    <w:rsid w:val="00F02354"/>
    <w:rsid w:val="00F031B0"/>
    <w:rsid w:val="00F03BC4"/>
    <w:rsid w:val="00F03F78"/>
    <w:rsid w:val="00F041E8"/>
    <w:rsid w:val="00F04645"/>
    <w:rsid w:val="00F05053"/>
    <w:rsid w:val="00F059F4"/>
    <w:rsid w:val="00F07903"/>
    <w:rsid w:val="00F0792D"/>
    <w:rsid w:val="00F10A7B"/>
    <w:rsid w:val="00F115EB"/>
    <w:rsid w:val="00F11815"/>
    <w:rsid w:val="00F11C74"/>
    <w:rsid w:val="00F12067"/>
    <w:rsid w:val="00F125AE"/>
    <w:rsid w:val="00F1295A"/>
    <w:rsid w:val="00F12B59"/>
    <w:rsid w:val="00F14493"/>
    <w:rsid w:val="00F14903"/>
    <w:rsid w:val="00F15671"/>
    <w:rsid w:val="00F15E3F"/>
    <w:rsid w:val="00F16C56"/>
    <w:rsid w:val="00F17B8E"/>
    <w:rsid w:val="00F17EC7"/>
    <w:rsid w:val="00F201FB"/>
    <w:rsid w:val="00F208D1"/>
    <w:rsid w:val="00F21533"/>
    <w:rsid w:val="00F21BFC"/>
    <w:rsid w:val="00F232A7"/>
    <w:rsid w:val="00F236BF"/>
    <w:rsid w:val="00F24F1E"/>
    <w:rsid w:val="00F25092"/>
    <w:rsid w:val="00F25233"/>
    <w:rsid w:val="00F259B7"/>
    <w:rsid w:val="00F263A9"/>
    <w:rsid w:val="00F263B2"/>
    <w:rsid w:val="00F2644A"/>
    <w:rsid w:val="00F26ED3"/>
    <w:rsid w:val="00F277C0"/>
    <w:rsid w:val="00F301F8"/>
    <w:rsid w:val="00F327AC"/>
    <w:rsid w:val="00F32F2A"/>
    <w:rsid w:val="00F34F07"/>
    <w:rsid w:val="00F366FA"/>
    <w:rsid w:val="00F373FE"/>
    <w:rsid w:val="00F37546"/>
    <w:rsid w:val="00F40399"/>
    <w:rsid w:val="00F40945"/>
    <w:rsid w:val="00F40A08"/>
    <w:rsid w:val="00F40EC4"/>
    <w:rsid w:val="00F417B7"/>
    <w:rsid w:val="00F418AC"/>
    <w:rsid w:val="00F41D3B"/>
    <w:rsid w:val="00F41EA3"/>
    <w:rsid w:val="00F42E17"/>
    <w:rsid w:val="00F42F1A"/>
    <w:rsid w:val="00F43093"/>
    <w:rsid w:val="00F43442"/>
    <w:rsid w:val="00F43607"/>
    <w:rsid w:val="00F43E8F"/>
    <w:rsid w:val="00F43F6C"/>
    <w:rsid w:val="00F457DE"/>
    <w:rsid w:val="00F45904"/>
    <w:rsid w:val="00F46BCE"/>
    <w:rsid w:val="00F47126"/>
    <w:rsid w:val="00F4747A"/>
    <w:rsid w:val="00F474A6"/>
    <w:rsid w:val="00F47F66"/>
    <w:rsid w:val="00F503F2"/>
    <w:rsid w:val="00F50878"/>
    <w:rsid w:val="00F50DE7"/>
    <w:rsid w:val="00F51FAF"/>
    <w:rsid w:val="00F520DB"/>
    <w:rsid w:val="00F52C04"/>
    <w:rsid w:val="00F52CAB"/>
    <w:rsid w:val="00F52D55"/>
    <w:rsid w:val="00F53052"/>
    <w:rsid w:val="00F54181"/>
    <w:rsid w:val="00F54432"/>
    <w:rsid w:val="00F5453C"/>
    <w:rsid w:val="00F54678"/>
    <w:rsid w:val="00F54F39"/>
    <w:rsid w:val="00F56916"/>
    <w:rsid w:val="00F56B80"/>
    <w:rsid w:val="00F57639"/>
    <w:rsid w:val="00F576B7"/>
    <w:rsid w:val="00F576CA"/>
    <w:rsid w:val="00F5783D"/>
    <w:rsid w:val="00F57CF1"/>
    <w:rsid w:val="00F6036A"/>
    <w:rsid w:val="00F6152E"/>
    <w:rsid w:val="00F621F2"/>
    <w:rsid w:val="00F63C96"/>
    <w:rsid w:val="00F6417E"/>
    <w:rsid w:val="00F65900"/>
    <w:rsid w:val="00F66B8D"/>
    <w:rsid w:val="00F6704E"/>
    <w:rsid w:val="00F67D91"/>
    <w:rsid w:val="00F703BF"/>
    <w:rsid w:val="00F70765"/>
    <w:rsid w:val="00F70B13"/>
    <w:rsid w:val="00F729CF"/>
    <w:rsid w:val="00F74784"/>
    <w:rsid w:val="00F74F0C"/>
    <w:rsid w:val="00F75A7E"/>
    <w:rsid w:val="00F75C4F"/>
    <w:rsid w:val="00F7690D"/>
    <w:rsid w:val="00F76DF0"/>
    <w:rsid w:val="00F775BE"/>
    <w:rsid w:val="00F77B30"/>
    <w:rsid w:val="00F77C12"/>
    <w:rsid w:val="00F80854"/>
    <w:rsid w:val="00F80D41"/>
    <w:rsid w:val="00F80EA6"/>
    <w:rsid w:val="00F8108B"/>
    <w:rsid w:val="00F8178A"/>
    <w:rsid w:val="00F819B4"/>
    <w:rsid w:val="00F81EE9"/>
    <w:rsid w:val="00F825B5"/>
    <w:rsid w:val="00F82B60"/>
    <w:rsid w:val="00F82EB1"/>
    <w:rsid w:val="00F83AAC"/>
    <w:rsid w:val="00F83B3E"/>
    <w:rsid w:val="00F841DB"/>
    <w:rsid w:val="00F84633"/>
    <w:rsid w:val="00F8485B"/>
    <w:rsid w:val="00F85EDC"/>
    <w:rsid w:val="00F868AC"/>
    <w:rsid w:val="00F86BB6"/>
    <w:rsid w:val="00F87C32"/>
    <w:rsid w:val="00F9007E"/>
    <w:rsid w:val="00F90749"/>
    <w:rsid w:val="00F90813"/>
    <w:rsid w:val="00F90F1D"/>
    <w:rsid w:val="00F91CF1"/>
    <w:rsid w:val="00F91DC6"/>
    <w:rsid w:val="00F921D0"/>
    <w:rsid w:val="00F92359"/>
    <w:rsid w:val="00F92543"/>
    <w:rsid w:val="00F92A1F"/>
    <w:rsid w:val="00F93352"/>
    <w:rsid w:val="00F944FC"/>
    <w:rsid w:val="00F95E90"/>
    <w:rsid w:val="00F96110"/>
    <w:rsid w:val="00F96433"/>
    <w:rsid w:val="00F96739"/>
    <w:rsid w:val="00FA01C8"/>
    <w:rsid w:val="00FA0D2F"/>
    <w:rsid w:val="00FA0EB7"/>
    <w:rsid w:val="00FA0EE8"/>
    <w:rsid w:val="00FA1895"/>
    <w:rsid w:val="00FA202C"/>
    <w:rsid w:val="00FA3102"/>
    <w:rsid w:val="00FA4A49"/>
    <w:rsid w:val="00FA4F83"/>
    <w:rsid w:val="00FA56A4"/>
    <w:rsid w:val="00FA5D39"/>
    <w:rsid w:val="00FA6745"/>
    <w:rsid w:val="00FA6E04"/>
    <w:rsid w:val="00FA6E07"/>
    <w:rsid w:val="00FA6FE9"/>
    <w:rsid w:val="00FB0372"/>
    <w:rsid w:val="00FB03DB"/>
    <w:rsid w:val="00FB32EA"/>
    <w:rsid w:val="00FB3BC8"/>
    <w:rsid w:val="00FB409C"/>
    <w:rsid w:val="00FB4B3F"/>
    <w:rsid w:val="00FB4C76"/>
    <w:rsid w:val="00FB6C80"/>
    <w:rsid w:val="00FB6CEB"/>
    <w:rsid w:val="00FB7711"/>
    <w:rsid w:val="00FB7B36"/>
    <w:rsid w:val="00FC0ADA"/>
    <w:rsid w:val="00FC1F36"/>
    <w:rsid w:val="00FC1FBA"/>
    <w:rsid w:val="00FC3A04"/>
    <w:rsid w:val="00FC3C0A"/>
    <w:rsid w:val="00FC3DF3"/>
    <w:rsid w:val="00FC3E8C"/>
    <w:rsid w:val="00FC43B4"/>
    <w:rsid w:val="00FC4681"/>
    <w:rsid w:val="00FC615C"/>
    <w:rsid w:val="00FC67D9"/>
    <w:rsid w:val="00FD01EB"/>
    <w:rsid w:val="00FD046E"/>
    <w:rsid w:val="00FD08C4"/>
    <w:rsid w:val="00FD09FD"/>
    <w:rsid w:val="00FD1587"/>
    <w:rsid w:val="00FD1FBC"/>
    <w:rsid w:val="00FD234B"/>
    <w:rsid w:val="00FD23BA"/>
    <w:rsid w:val="00FD2ABC"/>
    <w:rsid w:val="00FD417D"/>
    <w:rsid w:val="00FD4641"/>
    <w:rsid w:val="00FD52E3"/>
    <w:rsid w:val="00FD6168"/>
    <w:rsid w:val="00FD62AD"/>
    <w:rsid w:val="00FD6377"/>
    <w:rsid w:val="00FD643E"/>
    <w:rsid w:val="00FD64E3"/>
    <w:rsid w:val="00FE0ABE"/>
    <w:rsid w:val="00FE21D7"/>
    <w:rsid w:val="00FE2B2B"/>
    <w:rsid w:val="00FE392E"/>
    <w:rsid w:val="00FE3E25"/>
    <w:rsid w:val="00FE431B"/>
    <w:rsid w:val="00FE43BB"/>
    <w:rsid w:val="00FE4849"/>
    <w:rsid w:val="00FE4E91"/>
    <w:rsid w:val="00FE5177"/>
    <w:rsid w:val="00FE6507"/>
    <w:rsid w:val="00FE74A7"/>
    <w:rsid w:val="00FE78AF"/>
    <w:rsid w:val="00FE7BEE"/>
    <w:rsid w:val="00FE7E4F"/>
    <w:rsid w:val="00FF0021"/>
    <w:rsid w:val="00FF035B"/>
    <w:rsid w:val="00FF0945"/>
    <w:rsid w:val="00FF0D84"/>
    <w:rsid w:val="00FF149C"/>
    <w:rsid w:val="00FF21CB"/>
    <w:rsid w:val="00FF3A3F"/>
    <w:rsid w:val="00FF4856"/>
    <w:rsid w:val="00FF5D6B"/>
    <w:rsid w:val="00FF629D"/>
    <w:rsid w:val="00FF64F7"/>
    <w:rsid w:val="00FF6625"/>
    <w:rsid w:val="00FF7056"/>
    <w:rsid w:val="00FF7B51"/>
    <w:rsid w:val="00FF7C7B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List Paragraph"/>
    <w:basedOn w:val="a"/>
    <w:link w:val="a4"/>
    <w:uiPriority w:val="1"/>
    <w:qFormat/>
    <w:rsid w:val="00764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писок точки Знак,List Paragraph Знак"/>
    <w:link w:val="a3"/>
    <w:uiPriority w:val="1"/>
    <w:rsid w:val="0076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679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79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798C"/>
    <w:rPr>
      <w:vertAlign w:val="superscript"/>
    </w:rPr>
  </w:style>
  <w:style w:type="paragraph" w:customStyle="1" w:styleId="Default">
    <w:name w:val="Default"/>
    <w:rsid w:val="000B6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1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01E37"/>
  </w:style>
  <w:style w:type="character" w:customStyle="1" w:styleId="hl">
    <w:name w:val="hl"/>
    <w:basedOn w:val="a0"/>
    <w:rsid w:val="00601E37"/>
  </w:style>
  <w:style w:type="character" w:customStyle="1" w:styleId="nobr">
    <w:name w:val="nobr"/>
    <w:basedOn w:val="a0"/>
    <w:rsid w:val="00601E37"/>
  </w:style>
  <w:style w:type="character" w:styleId="a8">
    <w:name w:val="Hyperlink"/>
    <w:basedOn w:val="a0"/>
    <w:uiPriority w:val="99"/>
    <w:semiHidden/>
    <w:unhideWhenUsed/>
    <w:rsid w:val="00601E37"/>
    <w:rPr>
      <w:color w:val="0000FF"/>
      <w:u w:val="single"/>
    </w:rPr>
  </w:style>
  <w:style w:type="paragraph" w:customStyle="1" w:styleId="ConsPlusNormal">
    <w:name w:val="ConsPlusNormal"/>
    <w:rsid w:val="0018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840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List Paragraph"/>
    <w:basedOn w:val="a"/>
    <w:link w:val="a4"/>
    <w:uiPriority w:val="1"/>
    <w:qFormat/>
    <w:rsid w:val="00764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писок точки Знак,List Paragraph Знак"/>
    <w:link w:val="a3"/>
    <w:uiPriority w:val="1"/>
    <w:rsid w:val="0076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679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79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798C"/>
    <w:rPr>
      <w:vertAlign w:val="superscript"/>
    </w:rPr>
  </w:style>
  <w:style w:type="paragraph" w:customStyle="1" w:styleId="Default">
    <w:name w:val="Default"/>
    <w:rsid w:val="000B6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1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01E37"/>
  </w:style>
  <w:style w:type="character" w:customStyle="1" w:styleId="hl">
    <w:name w:val="hl"/>
    <w:basedOn w:val="a0"/>
    <w:rsid w:val="00601E37"/>
  </w:style>
  <w:style w:type="character" w:customStyle="1" w:styleId="nobr">
    <w:name w:val="nobr"/>
    <w:basedOn w:val="a0"/>
    <w:rsid w:val="00601E37"/>
  </w:style>
  <w:style w:type="character" w:styleId="a8">
    <w:name w:val="Hyperlink"/>
    <w:basedOn w:val="a0"/>
    <w:uiPriority w:val="99"/>
    <w:semiHidden/>
    <w:unhideWhenUsed/>
    <w:rsid w:val="00601E37"/>
    <w:rPr>
      <w:color w:val="0000FF"/>
      <w:u w:val="single"/>
    </w:rPr>
  </w:style>
  <w:style w:type="paragraph" w:customStyle="1" w:styleId="ConsPlusNormal">
    <w:name w:val="ConsPlusNormal"/>
    <w:rsid w:val="0018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840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8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1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consultant.ru/document/cons_doc_LAW_340325/e842f7d159aa68f9ccac4fbdedf7f01dad5fbf0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0325/00cc95b44fccac543e2cbde81f51a56e1032bf60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1A1E2E113E542B995E68D41FB3DC8" ma:contentTypeVersion="1" ma:contentTypeDescription="Создание документа." ma:contentTypeScope="" ma:versionID="90484b84628005e6716f4c0d341b68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B59F28-5557-4DB1-870E-C3781F3755DE}"/>
</file>

<file path=customXml/itemProps2.xml><?xml version="1.0" encoding="utf-8"?>
<ds:datastoreItem xmlns:ds="http://schemas.openxmlformats.org/officeDocument/2006/customXml" ds:itemID="{4D4D435D-FE02-4889-8DB9-A15478CE1888}"/>
</file>

<file path=customXml/itemProps3.xml><?xml version="1.0" encoding="utf-8"?>
<ds:datastoreItem xmlns:ds="http://schemas.openxmlformats.org/officeDocument/2006/customXml" ds:itemID="{14218028-8D73-477A-9788-31989FAE5A81}"/>
</file>

<file path=customXml/itemProps4.xml><?xml version="1.0" encoding="utf-8"?>
<ds:datastoreItem xmlns:ds="http://schemas.openxmlformats.org/officeDocument/2006/customXml" ds:itemID="{E663603E-B488-4A24-8979-396C53861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2828</Words>
  <Characters>16122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Akardakova</dc:creator>
  <cp:lastModifiedBy>Усова Юлия Владимировна</cp:lastModifiedBy>
  <cp:revision>2</cp:revision>
  <dcterms:created xsi:type="dcterms:W3CDTF">2020-07-27T15:35:00Z</dcterms:created>
  <dcterms:modified xsi:type="dcterms:W3CDTF">2020-07-27T15:35:00Z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0x010100DF91A1E2E113E542B995E68D41FB3DC8</vt:lpwstr>
  </property>
</Properties>
</file>